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2D787">
      <w:pPr>
        <w:jc w:val="center"/>
        <w:rPr>
          <w:rFonts w:ascii="宋体" w:hAnsi="Calibri" w:eastAsia="宋体" w:cs="Times New Roman"/>
          <w:color w:val="000000"/>
          <w:sz w:val="30"/>
          <w:szCs w:val="30"/>
        </w:rPr>
      </w:pPr>
      <w:bookmarkStart w:id="0" w:name="OLE_LINK30"/>
      <w:bookmarkStart w:id="1" w:name="OLE_LINK31"/>
    </w:p>
    <w:p w14:paraId="085442EC">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80D6F72">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新增分离轴承试验机项目</w:t>
      </w:r>
    </w:p>
    <w:p w14:paraId="3BC6C6FC">
      <w:pPr>
        <w:pStyle w:val="16"/>
        <w:rPr>
          <w:rFonts w:hint="eastAsia"/>
          <w:lang w:eastAsia="zh-CN"/>
        </w:rPr>
      </w:pPr>
    </w:p>
    <w:p w14:paraId="12BC1F7E">
      <w:pPr>
        <w:pStyle w:val="16"/>
        <w:rPr>
          <w:rFonts w:hint="eastAsia"/>
          <w:lang w:eastAsia="zh-CN"/>
        </w:rPr>
      </w:pPr>
    </w:p>
    <w:p w14:paraId="29FFF87C">
      <w:pPr>
        <w:pStyle w:val="16"/>
        <w:rPr>
          <w:rFonts w:hint="eastAsia"/>
          <w:lang w:eastAsia="zh-CN"/>
        </w:rPr>
      </w:pPr>
    </w:p>
    <w:p w14:paraId="72EDD6DF">
      <w:pPr>
        <w:jc w:val="right"/>
        <w:rPr>
          <w:rFonts w:ascii="Calibri" w:hAnsi="Calibri" w:eastAsia="宋体" w:cs="Times New Roman"/>
          <w:color w:val="000000"/>
          <w:sz w:val="28"/>
          <w:szCs w:val="28"/>
        </w:rPr>
      </w:pPr>
    </w:p>
    <w:p w14:paraId="4C6F2E9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1F8135CD">
      <w:pPr>
        <w:jc w:val="center"/>
        <w:rPr>
          <w:rFonts w:ascii="黑体" w:hAnsi="宋体" w:eastAsia="黑体" w:cs="Times New Roman"/>
          <w:color w:val="000000"/>
          <w:sz w:val="72"/>
          <w:szCs w:val="72"/>
        </w:rPr>
      </w:pPr>
    </w:p>
    <w:p w14:paraId="5FF0F95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BCB071">
      <w:pPr>
        <w:jc w:val="center"/>
        <w:rPr>
          <w:rFonts w:ascii="黑体" w:hAnsi="宋体" w:eastAsia="黑体" w:cs="Times New Roman"/>
          <w:color w:val="000000"/>
          <w:sz w:val="72"/>
          <w:szCs w:val="72"/>
        </w:rPr>
      </w:pPr>
    </w:p>
    <w:p w14:paraId="6F0261F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748EF3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62BA6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7A460B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7DB23D2">
      <w:pPr>
        <w:pStyle w:val="16"/>
        <w:rPr>
          <w:b/>
          <w:bCs/>
        </w:rPr>
      </w:pPr>
    </w:p>
    <w:p w14:paraId="6F2DE5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EA382D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5BA08DE8">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5228EC8">
          <w:pPr>
            <w:spacing w:line="480" w:lineRule="auto"/>
            <w:jc w:val="center"/>
            <w:rPr>
              <w:rFonts w:cs="宋体"/>
              <w:b/>
              <w:bCs/>
              <w:sz w:val="48"/>
              <w:szCs w:val="48"/>
            </w:rPr>
          </w:pPr>
          <w:r>
            <w:rPr>
              <w:rFonts w:ascii="宋体" w:hAnsi="宋体" w:eastAsia="宋体" w:cs="宋体"/>
              <w:b/>
              <w:bCs/>
              <w:sz w:val="48"/>
              <w:szCs w:val="48"/>
            </w:rPr>
            <w:t>目录</w:t>
          </w:r>
        </w:p>
        <w:p w14:paraId="41E19951">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85FA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9D84FCE">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7367B1D">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5522646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52655A53">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5A02F1E">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8ECADC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8FE2F1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183B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248EF9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D56DA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E4B7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4AD64B">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68672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DC476B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CB556F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新增分离轴承试验机项目</w:t>
            </w:r>
          </w:p>
        </w:tc>
      </w:tr>
      <w:tr w14:paraId="5D76D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4B8C1F2">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3F03FC">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lang w:eastAsia="zh-CN"/>
              </w:rPr>
              <w:t>CGZX2024110053</w:t>
            </w:r>
          </w:p>
        </w:tc>
      </w:tr>
      <w:tr w14:paraId="34BB53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5FA0AB">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0C3EF5E">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分离轴承试验机</w:t>
            </w:r>
          </w:p>
        </w:tc>
      </w:tr>
      <w:tr w14:paraId="29813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29F376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381083D">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31100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A11274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D4C3824">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3C408FC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2294A6CE">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val="en-US" w:eastAsia="zh-CN"/>
              </w:rPr>
              <w:t>林保良</w:t>
            </w:r>
          </w:p>
          <w:p w14:paraId="40CE9B3F">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13668829221</w:t>
            </w:r>
          </w:p>
          <w:p w14:paraId="3DA22868">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rPr>
              <w:t>li</w:t>
            </w:r>
            <w:r>
              <w:rPr>
                <w:rStyle w:val="43"/>
                <w:rFonts w:hint="eastAsia" w:ascii="宋体" w:hAnsi="宋体" w:eastAsia="宋体" w:cs="宋体"/>
                <w:bCs/>
                <w:snapToGrid w:val="0"/>
                <w:color w:val="auto"/>
                <w:kern w:val="0"/>
                <w:sz w:val="24"/>
                <w:szCs w:val="24"/>
                <w:lang w:val="en-US" w:eastAsia="zh-CN"/>
              </w:rPr>
              <w:t>nbl</w:t>
            </w:r>
            <w:r>
              <w:rPr>
                <w:rStyle w:val="43"/>
                <w:rFonts w:hint="eastAsia" w:ascii="宋体" w:hAnsi="宋体" w:eastAsia="宋体" w:cs="宋体"/>
                <w:bCs/>
                <w:snapToGrid w:val="0"/>
                <w:color w:val="auto"/>
                <w:kern w:val="0"/>
                <w:sz w:val="24"/>
                <w:szCs w:val="24"/>
              </w:rPr>
              <w:t>@sinotruk.com</w:t>
            </w:r>
            <w:r>
              <w:rPr>
                <w:rStyle w:val="43"/>
                <w:rFonts w:hint="eastAsia" w:ascii="宋体" w:hAnsi="宋体" w:eastAsia="宋体" w:cs="宋体"/>
                <w:bCs/>
                <w:snapToGrid w:val="0"/>
                <w:color w:val="auto"/>
                <w:kern w:val="0"/>
                <w:sz w:val="24"/>
                <w:szCs w:val="24"/>
              </w:rPr>
              <w:fldChar w:fldCharType="end"/>
            </w:r>
          </w:p>
          <w:p w14:paraId="08CA4D0E">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王志军</w:t>
            </w:r>
          </w:p>
          <w:p w14:paraId="403F8D5E">
            <w:pPr>
              <w:pStyle w:val="16"/>
              <w:ind w:firstLine="482" w:firstLineChars="200"/>
              <w:rPr>
                <w:rFonts w:hint="default" w:ascii="宋体" w:hAnsi="宋体" w:eastAsia="宋体" w:cs="宋体"/>
                <w:bCs/>
                <w:snapToGrid w:val="0"/>
                <w:kern w:val="0"/>
                <w:sz w:val="24"/>
                <w:szCs w:val="24"/>
                <w:highlight w:val="yellow"/>
                <w:lang w:val="en-US" w:eastAsia="zh-CN" w:bidi="ar-SA"/>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lang w:val="en-US" w:eastAsia="zh-CN" w:bidi="ar-SA"/>
              </w:rPr>
              <w:t>15254180709</w:t>
            </w:r>
          </w:p>
          <w:p w14:paraId="11094E1D">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：450791951@qq.com</w:t>
            </w:r>
          </w:p>
        </w:tc>
      </w:tr>
      <w:tr w14:paraId="29966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A1DED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DAB278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45793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5A9CBA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2A1785F">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BD233E3">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483561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60</w:t>
            </w:r>
            <w:r>
              <w:rPr>
                <w:rFonts w:hint="eastAsia" w:hAnsi="宋体" w:eastAsia="宋体" w:cs="Times New Roman"/>
                <w:color w:val="000000"/>
                <w:sz w:val="24"/>
                <w:szCs w:val="24"/>
                <w:highlight w:val="none"/>
                <w:lang w:val="en-US" w:eastAsia="zh-CN"/>
              </w:rPr>
              <w:t>万元（含税，税率13%），超过投标限价无法投标。</w:t>
            </w:r>
          </w:p>
        </w:tc>
      </w:tr>
      <w:tr w14:paraId="52E1A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EDD597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4DCD37">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FF4BCCE">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6B0E7F4">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81A7E80">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EF19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2E29F9A1">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C98A46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55AA2B3C">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856B03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9A633B4">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653E8733">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09AF8935">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350853F">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86BA93E">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2E5C529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57F7C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4E228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2E6BF8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D49831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AEC5D16">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4B6BD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7673CF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4343023">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239EB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0ADC17A">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D8892B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0A9B59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日17:00:00前；</w:t>
            </w:r>
          </w:p>
          <w:p w14:paraId="5FCA62A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34F0148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380FF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F6E423F">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B0EB8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日17:00:00</w:t>
            </w:r>
            <w:r>
              <w:rPr>
                <w:rFonts w:hint="eastAsia" w:ascii="宋体" w:hAnsi="宋体" w:eastAsia="宋体" w:cs="宋体"/>
                <w:sz w:val="24"/>
                <w:szCs w:val="24"/>
                <w:highlight w:val="none"/>
              </w:rPr>
              <w:t>前；</w:t>
            </w:r>
          </w:p>
          <w:p w14:paraId="4915271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CFE1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DC1A267">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BF25BF">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78C55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79449A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25B303D">
            <w:pPr>
              <w:pStyle w:val="112"/>
              <w:spacing w:line="240" w:lineRule="auto"/>
              <w:ind w:firstLine="482"/>
              <w:rPr>
                <w:rFonts w:hint="eastAsia"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日17:00:00</w:t>
            </w:r>
            <w:r>
              <w:rPr>
                <w:rFonts w:hint="eastAsia" w:eastAsia="宋体" w:cs="宋体"/>
                <w:bCs/>
                <w:sz w:val="24"/>
                <w:szCs w:val="24"/>
                <w:highlight w:val="yellow"/>
                <w:lang w:val="en-US" w:eastAsia="zh-CN"/>
              </w:rPr>
              <w:t>前</w:t>
            </w:r>
          </w:p>
          <w:p w14:paraId="6F9A51E6">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B2E5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00809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3AFBF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A84A077">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A9FA34E">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A2B3B3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6917B8C6">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76F0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045D08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6E2DB4D">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E4880C4">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4754C5B6">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4B0F3E0">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8A60C2E">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71FE005">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林保良/13668829221</w:t>
            </w:r>
          </w:p>
        </w:tc>
      </w:tr>
      <w:tr w14:paraId="68AAD2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6A269E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7C46E84">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0AAC2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3C51D5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826E44E">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B55D2F7">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480B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9CDD4B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4B52477">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1B3E417F">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237AF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7255D96">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326818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3311A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8B31D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18C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B69E0F2">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F04B2F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305E7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F8F9E9">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630D6F1">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60EF2B7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6116BD63">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0919A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F863A44">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775273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2B6CC42">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1409B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1FE611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98C7859">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XX</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4A2F751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F5301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0B18EB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F2E931D">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403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4BC7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AA47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0A4656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0297AF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5</w:t>
            </w:r>
            <w:bookmarkStart w:id="143" w:name="_GoBack"/>
            <w:bookmarkEnd w:id="143"/>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494DC728">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C3D5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2EB39A6">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8AEE278">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34980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849AF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A86D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E6470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0B5585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74BF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801253">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1CB3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E1B15B2">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4CD062">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C20EF76">
            <w:pPr>
              <w:pStyle w:val="16"/>
              <w:ind w:firstLine="480" w:firstLineChars="200"/>
              <w:rPr>
                <w:rFonts w:hAnsi="宋体" w:eastAsia="宋体" w:cs="宋体"/>
                <w:color w:val="FF0000"/>
                <w:sz w:val="24"/>
                <w:szCs w:val="24"/>
              </w:rPr>
            </w:pPr>
            <w:r>
              <w:rPr>
                <w:rFonts w:hint="eastAsia" w:hAnsi="宋体" w:eastAsia="宋体" w:cs="宋体"/>
                <w:color w:val="FF0000"/>
                <w:sz w:val="24"/>
                <w:szCs w:val="24"/>
              </w:rPr>
              <w:t>1.</w:t>
            </w:r>
            <w:r>
              <w:rPr>
                <w:rFonts w:hint="eastAsia" w:hAnsi="宋体" w:eastAsia="宋体" w:cs="宋体"/>
                <w:color w:val="FF0000"/>
                <w:sz w:val="24"/>
                <w:szCs w:val="24"/>
                <w:lang w:val="en-US" w:eastAsia="zh-CN"/>
              </w:rPr>
              <w:t>定标后</w:t>
            </w:r>
            <w:r>
              <w:rPr>
                <w:rFonts w:hint="eastAsia" w:hAnsi="宋体" w:eastAsia="宋体" w:cs="宋体"/>
                <w:color w:val="FF0000"/>
                <w:sz w:val="24"/>
                <w:szCs w:val="24"/>
              </w:rPr>
              <w:t>，</w:t>
            </w:r>
            <w:r>
              <w:rPr>
                <w:rFonts w:hint="eastAsia" w:hAnsi="宋体" w:eastAsia="宋体" w:cs="宋体"/>
                <w:color w:val="FF0000"/>
                <w:sz w:val="24"/>
                <w:szCs w:val="24"/>
                <w:lang w:val="en-US" w:eastAsia="zh-CN"/>
              </w:rPr>
              <w:t>180</w:t>
            </w:r>
            <w:r>
              <w:rPr>
                <w:rFonts w:hint="eastAsia" w:hAnsi="宋体" w:eastAsia="宋体" w:cs="宋体"/>
                <w:color w:val="FF0000"/>
                <w:sz w:val="24"/>
                <w:szCs w:val="24"/>
              </w:rPr>
              <w:t>个日历日之内交货至供货地点</w:t>
            </w:r>
            <w:r>
              <w:rPr>
                <w:rFonts w:hAnsi="宋体" w:eastAsia="宋体" w:cs="宋体"/>
                <w:color w:val="FF0000"/>
                <w:sz w:val="24"/>
                <w:szCs w:val="24"/>
              </w:rPr>
              <w:t>。</w:t>
            </w:r>
          </w:p>
          <w:p w14:paraId="294FC35A">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2.接续</w:t>
            </w:r>
            <w:r>
              <w:rPr>
                <w:rFonts w:hint="eastAsia" w:hAnsi="宋体" w:eastAsia="宋体" w:cs="宋体"/>
                <w:color w:val="FF0000"/>
                <w:sz w:val="24"/>
                <w:szCs w:val="24"/>
                <w:lang w:val="en-US" w:eastAsia="zh-CN"/>
              </w:rPr>
              <w:t>30</w:t>
            </w:r>
            <w:r>
              <w:rPr>
                <w:rFonts w:hint="eastAsia" w:hAnsi="宋体" w:eastAsia="宋体" w:cs="宋体"/>
                <w:color w:val="FF0000"/>
                <w:sz w:val="24"/>
                <w:szCs w:val="24"/>
              </w:rPr>
              <w:t>个日历日之内安装调试完毕。</w:t>
            </w:r>
          </w:p>
          <w:p w14:paraId="45B676A2">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3.接续30个日历日之内完成终验收。</w:t>
            </w:r>
          </w:p>
          <w:p w14:paraId="223E3F1C">
            <w:pPr>
              <w:pStyle w:val="16"/>
              <w:ind w:firstLine="480" w:firstLineChars="200"/>
              <w:rPr>
                <w:rFonts w:hAnsi="宋体" w:eastAsia="宋体" w:cs="宋体"/>
                <w:color w:val="000000"/>
                <w:sz w:val="24"/>
                <w:szCs w:val="24"/>
              </w:rPr>
            </w:pPr>
            <w:r>
              <w:rPr>
                <w:rFonts w:hint="eastAsia" w:hAnsi="宋体" w:eastAsia="宋体" w:cs="宋体"/>
                <w:color w:val="FF0000"/>
                <w:sz w:val="24"/>
                <w:szCs w:val="24"/>
              </w:rPr>
              <w:t>安装调试时间或终验收时间超过规定时间的，投标人应当随标书提供详细的工期计划。</w:t>
            </w:r>
          </w:p>
        </w:tc>
      </w:tr>
      <w:tr w14:paraId="70EB2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44D73CD">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1356E6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5D5B0CB">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lang w:val="en-US" w:eastAsia="zh-CN"/>
              </w:rPr>
              <w:t>招标方指定地点</w:t>
            </w:r>
            <w:r>
              <w:rPr>
                <w:rFonts w:hint="eastAsia" w:hAnsi="宋体" w:eastAsia="宋体" w:cs="宋体"/>
                <w:color w:val="000000"/>
                <w:sz w:val="24"/>
                <w:szCs w:val="24"/>
              </w:rPr>
              <w:t>。</w:t>
            </w:r>
          </w:p>
        </w:tc>
      </w:tr>
      <w:tr w14:paraId="489FD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475678D">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0908BC5">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9BBC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967101">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FBEDEE6">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57EB3D88">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设备全部到齐后，卖方提交金额为合同价款</w:t>
            </w:r>
            <w:r>
              <w:rPr>
                <w:rFonts w:hint="eastAsia" w:ascii="宋体" w:hAnsi="宋体" w:cs="宋体"/>
                <w:sz w:val="24"/>
                <w:szCs w:val="24"/>
                <w:lang w:val="en-US" w:eastAsia="zh-CN"/>
              </w:rPr>
              <w:t>3</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1691204">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14:paraId="0ADF9A36">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5A5B4A30">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rPr>
              <w:t>b.该套设备最终验收报告的原件及其复印件两份。</w:t>
            </w:r>
          </w:p>
          <w:p w14:paraId="5CD08D76">
            <w:pPr>
              <w:pStyle w:val="34"/>
              <w:numPr>
                <w:ilvl w:val="0"/>
                <w:numId w:val="2"/>
              </w:numPr>
              <w:adjustRightInd w:val="0"/>
              <w:spacing w:after="0" w:line="240" w:lineRule="auto"/>
              <w:ind w:left="0" w:leftChars="0" w:firstLine="480"/>
              <w:rPr>
                <w:rFonts w:ascii="宋体" w:hAnsi="宋体" w:eastAsia="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7F8CB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CE0B1F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2357F25">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4B58D980">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14:paraId="7811049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14:paraId="162E11FE">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14:paraId="3A7B1EF7">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14:paraId="58580616">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14:paraId="19008616">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14:paraId="56FBA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B7B43F">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3B77A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946543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123C02">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D1B7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431C5E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A41B9C3">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01DEC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D7D22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181CCEC">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423754D6">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CA291C">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4E38AAD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84156C8">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8BE8615">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8DB6FD7">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9983F88">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47FFB8E">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71A363A">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434CA8D">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527B02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829A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E0CF2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26DDF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02569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7DE89EDB">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419E553">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045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C6C966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5A86BF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A2796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7BA1C96">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64B3BA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E3A85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28C5B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FF37E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1C936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6F93122">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F36F660">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4155E592">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10FC3A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A5E28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A6323D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430DC28">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23C31B6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A3FC9A2">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387BF8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F709D2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76715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00D0CB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3F4C1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2BDF22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0F575E41">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05708C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24E8F1E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2D2E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562A2C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4E36ADA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7266BB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2117857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CA4AE0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8503F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E5286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3F00AE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0D9DBB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CC1F98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E63A4F2">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34D939A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62D8DA6">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4FBBBDA">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3A0FB3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5315F4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38DB5F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75E66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F62805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E96B3FD">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627"/>
      <w:bookmarkStart w:id="8" w:name="_Toc33285487"/>
      <w:bookmarkStart w:id="9" w:name="_Toc33265752"/>
      <w:bookmarkStart w:id="10" w:name="_Toc33267001"/>
      <w:bookmarkStart w:id="11" w:name="_Toc33265653"/>
      <w:bookmarkStart w:id="12" w:name="_Toc33266950"/>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644F52DF">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0D81C83">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85489"/>
      <w:bookmarkStart w:id="15" w:name="_Toc33266951"/>
      <w:bookmarkStart w:id="16" w:name="_Toc33266628"/>
      <w:bookmarkStart w:id="17" w:name="_Toc33267002"/>
      <w:bookmarkStart w:id="18" w:name="_Toc395116634"/>
      <w:bookmarkStart w:id="19" w:name="_Toc33265654"/>
      <w:bookmarkStart w:id="20" w:name="_Toc33266915"/>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DCFC79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26FC624">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F38F01E">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59749F8B">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511A730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878FA7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77DFF4C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143F1F4B">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8002DD1">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5742CFA6">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B2A50A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BA420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A6499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37E82A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11D1A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14FD726">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2503F1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99980E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07DAE3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A94EC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DB615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2AB06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CD16DD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5B00C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A0F95F5">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10AC57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710D4D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6DFCC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84B0B3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FA3A62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2F4ABFC">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1632F2B">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0795F7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4592BD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C2D748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7CA4E7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896D73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4BBB4D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5F1C56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8"/>
      <w:bookmarkStart w:id="24" w:name="OLE_LINK27"/>
      <w:bookmarkStart w:id="25" w:name="OLE_LINK25"/>
      <w:bookmarkStart w:id="26" w:name="OLE_LINK26"/>
      <w:r>
        <w:rPr>
          <w:rFonts w:hint="eastAsia" w:ascii="宋体" w:hAnsi="宋体" w:eastAsia="宋体" w:cs="宋体"/>
          <w:bCs/>
          <w:sz w:val="24"/>
          <w:szCs w:val="24"/>
        </w:rPr>
        <w:t>；</w:t>
      </w:r>
      <w:bookmarkEnd w:id="22"/>
      <w:bookmarkEnd w:id="23"/>
      <w:bookmarkEnd w:id="24"/>
      <w:bookmarkEnd w:id="25"/>
      <w:bookmarkEnd w:id="26"/>
    </w:p>
    <w:p w14:paraId="1F9DA7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B771350">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5DC8E11">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D71826">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47AC5315">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0EEEE443">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933A6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28E53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0FF8CC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14C94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44925F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88658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3FF95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033EC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D11E4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9FAFD80">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49CF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CDC39D5">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75F13C6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F6A49DB">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1A9F52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37882D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C787DD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7B4B38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C4101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733E4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BB6CDF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CBFAE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32B7F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8AF67D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D015F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DCE2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AA86B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76C6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8FA97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099478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490C7933">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12A2C67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1040B34">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6B9D0FF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E1D27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CF087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491F3B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17BCB0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430F90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7CCBC7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500E5F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1976F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CDE12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3E4DB4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6031FB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6CA47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F798C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6B9053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7E324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6FC6B4A7">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7491A5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250B6510">
      <w:pPr>
        <w:pStyle w:val="16"/>
      </w:pPr>
    </w:p>
    <w:p w14:paraId="5DEF0737">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auto"/>
          <w:spacing w:val="-8"/>
          <w:sz w:val="48"/>
          <w:szCs w:val="44"/>
        </w:rPr>
        <w:t>济南</w:t>
      </w:r>
      <w:r>
        <w:rPr>
          <w:rFonts w:hint="eastAsia" w:ascii="Calibri" w:hAnsi="宋体" w:eastAsia="宋体" w:cs="Times New Roman"/>
          <w:b/>
          <w:bCs/>
          <w:color w:val="auto"/>
          <w:spacing w:val="-8"/>
          <w:sz w:val="48"/>
          <w:szCs w:val="44"/>
          <w:lang w:val="en-US" w:eastAsia="zh-CN"/>
        </w:rPr>
        <w:t>动力</w:t>
      </w:r>
      <w:r>
        <w:rPr>
          <w:rFonts w:hint="eastAsia" w:ascii="Calibri" w:hAnsi="宋体" w:eastAsia="宋体" w:cs="Times New Roman"/>
          <w:b/>
          <w:bCs/>
          <w:color w:val="auto"/>
          <w:spacing w:val="-8"/>
          <w:sz w:val="48"/>
          <w:szCs w:val="44"/>
        </w:rPr>
        <w:t>有限公司</w:t>
      </w:r>
    </w:p>
    <w:p w14:paraId="7B2F8B9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lang w:val="en-US" w:eastAsia="zh-CN"/>
        </w:rPr>
        <w:t>新增分离轴承试验机项目</w:t>
      </w:r>
    </w:p>
    <w:p w14:paraId="6FE1BC89">
      <w:pPr>
        <w:jc w:val="right"/>
        <w:rPr>
          <w:rFonts w:ascii="Calibri" w:hAnsi="Calibri" w:eastAsia="宋体" w:cs="Times New Roman"/>
          <w:color w:val="000000"/>
          <w:sz w:val="28"/>
          <w:szCs w:val="28"/>
        </w:rPr>
      </w:pPr>
    </w:p>
    <w:p w14:paraId="748B55C1">
      <w:pPr>
        <w:pStyle w:val="16"/>
      </w:pPr>
    </w:p>
    <w:p w14:paraId="0CEA0DE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0F2466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DB876A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7408E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F0AAC43">
      <w:pPr>
        <w:pStyle w:val="16"/>
      </w:pPr>
    </w:p>
    <w:p w14:paraId="5C31AA22">
      <w:pPr>
        <w:pStyle w:val="16"/>
        <w:rPr>
          <w:rFonts w:ascii="黑体" w:hAnsi="宋体" w:eastAsia="黑体" w:cs="Times New Roman"/>
          <w:color w:val="000000"/>
          <w:sz w:val="72"/>
          <w:szCs w:val="72"/>
        </w:rPr>
      </w:pPr>
    </w:p>
    <w:p w14:paraId="75FEB6BB">
      <w:pPr>
        <w:pStyle w:val="16"/>
        <w:rPr>
          <w:rFonts w:ascii="黑体" w:hAnsi="宋体" w:eastAsia="黑体" w:cs="Times New Roman"/>
          <w:color w:val="000000"/>
          <w:sz w:val="72"/>
          <w:szCs w:val="72"/>
        </w:rPr>
      </w:pPr>
    </w:p>
    <w:p w14:paraId="11693C7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B72D86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194DAF9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F84DC40">
      <w:pPr>
        <w:pStyle w:val="16"/>
        <w:rPr>
          <w:b/>
          <w:bCs/>
        </w:rPr>
      </w:pPr>
    </w:p>
    <w:p w14:paraId="77CBFC3F">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14:paraId="4A227E29">
      <w:pPr>
        <w:pStyle w:val="11"/>
      </w:pPr>
    </w:p>
    <w:p w14:paraId="62D78D8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052C708">
      <w:pPr>
        <w:spacing w:line="360" w:lineRule="auto"/>
        <w:rPr>
          <w:rFonts w:ascii="宋体" w:hAnsi="宋体" w:eastAsia="宋体" w:cs="Times New Roman"/>
          <w:b/>
          <w:sz w:val="36"/>
          <w:szCs w:val="36"/>
        </w:rPr>
      </w:pPr>
    </w:p>
    <w:p w14:paraId="02FEE1BB">
      <w:pPr>
        <w:pStyle w:val="11"/>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14:paraId="2337C538">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942FE1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3E6767CF">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分离轴承试验机项目</w:t>
      </w:r>
    </w:p>
    <w:p w14:paraId="75731F66">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质量部质检中心</w:t>
      </w:r>
    </w:p>
    <w:p w14:paraId="4114CB29">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质量部质检中心</w:t>
      </w:r>
    </w:p>
    <w:p w14:paraId="10389CBA">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四、工作制度：全年工作365天、两班制、设备年时基数</w:t>
      </w:r>
      <w:r>
        <w:rPr>
          <w:rFonts w:ascii="宋体" w:hAnsi="宋体" w:eastAsia="宋体" w:cs="宋体"/>
          <w:sz w:val="24"/>
          <w:szCs w:val="24"/>
        </w:rPr>
        <w:t>4380</w:t>
      </w:r>
      <w:r>
        <w:rPr>
          <w:rFonts w:hint="eastAsia" w:ascii="宋体" w:hAnsi="宋体" w:eastAsia="宋体" w:cs="宋体"/>
          <w:sz w:val="24"/>
          <w:szCs w:val="24"/>
        </w:rPr>
        <w:t>小时。</w:t>
      </w:r>
    </w:p>
    <w:p w14:paraId="1C2BA2EF">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2C54A5B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146EB9B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6CC36B5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6A81090F">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4AB1917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5551D01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冷却水：试验室提供7℃公共冷却水。</w:t>
      </w:r>
    </w:p>
    <w:p w14:paraId="4381C97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061AD103">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分离轴承试验机</w:t>
      </w:r>
      <w:r>
        <w:rPr>
          <w:rFonts w:hint="eastAsia" w:ascii="宋体" w:hAnsi="宋体" w:eastAsia="宋体" w:cs="宋体"/>
          <w:sz w:val="24"/>
          <w:szCs w:val="24"/>
        </w:rPr>
        <w:t>（详见下表）</w:t>
      </w:r>
    </w:p>
    <w:p w14:paraId="68516886">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49F01C0F">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1306BC7F">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756B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D0D7F98">
            <w:pPr>
              <w:jc w:val="center"/>
              <w:rPr>
                <w:rFonts w:ascii="宋体" w:hAnsi="宋体" w:eastAsia="宋体" w:cs="宋体"/>
                <w:sz w:val="24"/>
                <w:szCs w:val="24"/>
              </w:rPr>
            </w:pPr>
            <w:r>
              <w:rPr>
                <w:rFonts w:hint="eastAsia" w:ascii="宋体" w:hAnsi="宋体" w:eastAsia="宋体" w:cs="宋体"/>
                <w:sz w:val="24"/>
                <w:szCs w:val="24"/>
              </w:rPr>
              <w:t>序号</w:t>
            </w:r>
          </w:p>
        </w:tc>
        <w:tc>
          <w:tcPr>
            <w:tcW w:w="2919" w:type="dxa"/>
            <w:vAlign w:val="center"/>
          </w:tcPr>
          <w:p w14:paraId="34C6CB51">
            <w:pPr>
              <w:jc w:val="center"/>
              <w:rPr>
                <w:rFonts w:ascii="宋体" w:hAnsi="宋体" w:eastAsia="宋体" w:cs="宋体"/>
                <w:sz w:val="24"/>
                <w:szCs w:val="24"/>
              </w:rPr>
            </w:pPr>
            <w:r>
              <w:rPr>
                <w:rFonts w:hint="eastAsia" w:ascii="宋体" w:hAnsi="宋体" w:eastAsia="宋体" w:cs="宋体"/>
                <w:sz w:val="24"/>
                <w:szCs w:val="24"/>
              </w:rPr>
              <w:t>名称</w:t>
            </w:r>
          </w:p>
        </w:tc>
        <w:tc>
          <w:tcPr>
            <w:tcW w:w="2559" w:type="dxa"/>
            <w:vAlign w:val="center"/>
          </w:tcPr>
          <w:p w14:paraId="2DEEB87B">
            <w:pPr>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3934859B">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30295B6F">
            <w:pPr>
              <w:jc w:val="center"/>
              <w:rPr>
                <w:rFonts w:ascii="宋体" w:hAnsi="宋体" w:eastAsia="宋体" w:cs="宋体"/>
                <w:sz w:val="24"/>
                <w:szCs w:val="24"/>
              </w:rPr>
            </w:pPr>
            <w:r>
              <w:rPr>
                <w:rFonts w:hint="eastAsia" w:ascii="宋体" w:hAnsi="宋体" w:eastAsia="宋体" w:cs="宋体"/>
                <w:sz w:val="24"/>
                <w:szCs w:val="24"/>
              </w:rPr>
              <w:t>数量</w:t>
            </w:r>
          </w:p>
        </w:tc>
      </w:tr>
      <w:tr w14:paraId="19DC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5C9D983">
            <w:pPr>
              <w:jc w:val="center"/>
              <w:rPr>
                <w:rFonts w:ascii="宋体" w:hAnsi="宋体" w:eastAsia="宋体" w:cs="宋体"/>
                <w:sz w:val="24"/>
                <w:szCs w:val="24"/>
              </w:rPr>
            </w:pPr>
            <w:r>
              <w:rPr>
                <w:rFonts w:hint="eastAsia" w:ascii="宋体" w:hAnsi="宋体" w:eastAsia="宋体" w:cs="宋体"/>
                <w:sz w:val="24"/>
                <w:szCs w:val="24"/>
              </w:rPr>
              <w:t>1</w:t>
            </w:r>
          </w:p>
        </w:tc>
        <w:tc>
          <w:tcPr>
            <w:tcW w:w="2919" w:type="dxa"/>
            <w:vAlign w:val="center"/>
          </w:tcPr>
          <w:p w14:paraId="6EC3CE66">
            <w:pPr>
              <w:jc w:val="center"/>
              <w:rPr>
                <w:rFonts w:ascii="宋体" w:hAnsi="宋体" w:eastAsia="宋体" w:cs="宋体"/>
                <w:sz w:val="24"/>
                <w:szCs w:val="24"/>
              </w:rPr>
            </w:pPr>
            <w:r>
              <w:rPr>
                <w:rFonts w:hint="eastAsia" w:ascii="宋体" w:hAnsi="宋体" w:eastAsia="宋体" w:cs="Times New Roman"/>
                <w:color w:val="000000"/>
                <w:sz w:val="24"/>
                <w:szCs w:val="24"/>
              </w:rPr>
              <w:t>分离轴承动态分离耐久性试验机</w:t>
            </w:r>
          </w:p>
        </w:tc>
        <w:tc>
          <w:tcPr>
            <w:tcW w:w="2559" w:type="dxa"/>
            <w:vAlign w:val="center"/>
          </w:tcPr>
          <w:p w14:paraId="62E2D301">
            <w:pPr>
              <w:jc w:val="center"/>
              <w:rPr>
                <w:rFonts w:ascii="宋体" w:hAnsi="宋体" w:eastAsia="宋体" w:cs="宋体"/>
                <w:sz w:val="24"/>
                <w:szCs w:val="24"/>
              </w:rPr>
            </w:pPr>
            <w:r>
              <w:rPr>
                <w:rFonts w:ascii="宋体" w:hAnsi="宋体" w:eastAsia="宋体" w:cs="宋体"/>
                <w:sz w:val="24"/>
                <w:szCs w:val="24"/>
              </w:rPr>
              <w:t>见第二章技术要求</w:t>
            </w:r>
          </w:p>
        </w:tc>
        <w:tc>
          <w:tcPr>
            <w:tcW w:w="1513" w:type="dxa"/>
            <w:vAlign w:val="center"/>
          </w:tcPr>
          <w:p w14:paraId="3EBF2B55">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24004554">
            <w:pPr>
              <w:jc w:val="center"/>
              <w:rPr>
                <w:rFonts w:ascii="宋体" w:hAnsi="宋体" w:eastAsia="宋体" w:cs="宋体"/>
                <w:sz w:val="24"/>
                <w:szCs w:val="24"/>
              </w:rPr>
            </w:pPr>
            <w:r>
              <w:rPr>
                <w:rFonts w:ascii="宋体" w:hAnsi="宋体" w:eastAsia="宋体" w:cs="宋体"/>
                <w:sz w:val="24"/>
                <w:szCs w:val="24"/>
              </w:rPr>
              <w:t>1</w:t>
            </w:r>
          </w:p>
        </w:tc>
      </w:tr>
      <w:tr w14:paraId="540C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1B4FC74">
            <w:pPr>
              <w:jc w:val="center"/>
              <w:rPr>
                <w:rFonts w:ascii="宋体" w:hAnsi="宋体" w:eastAsia="宋体" w:cs="宋体"/>
                <w:sz w:val="24"/>
                <w:szCs w:val="24"/>
              </w:rPr>
            </w:pPr>
          </w:p>
        </w:tc>
        <w:tc>
          <w:tcPr>
            <w:tcW w:w="2919" w:type="dxa"/>
            <w:vAlign w:val="center"/>
          </w:tcPr>
          <w:p w14:paraId="4DCDAC31">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分离轴承调心性能检测机</w:t>
            </w:r>
          </w:p>
        </w:tc>
        <w:tc>
          <w:tcPr>
            <w:tcW w:w="2559" w:type="dxa"/>
            <w:vAlign w:val="center"/>
          </w:tcPr>
          <w:p w14:paraId="57A36CCD">
            <w:pPr>
              <w:jc w:val="center"/>
              <w:rPr>
                <w:rFonts w:ascii="宋体" w:hAnsi="宋体" w:eastAsia="宋体" w:cs="宋体"/>
                <w:sz w:val="24"/>
                <w:szCs w:val="24"/>
              </w:rPr>
            </w:pPr>
            <w:r>
              <w:rPr>
                <w:rFonts w:ascii="宋体" w:hAnsi="宋体" w:eastAsia="宋体" w:cs="宋体"/>
                <w:sz w:val="24"/>
                <w:szCs w:val="24"/>
              </w:rPr>
              <w:t>见第二章技术要求</w:t>
            </w:r>
          </w:p>
        </w:tc>
        <w:tc>
          <w:tcPr>
            <w:tcW w:w="1513" w:type="dxa"/>
            <w:vAlign w:val="center"/>
          </w:tcPr>
          <w:p w14:paraId="3B449782">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1C99A225">
            <w:pPr>
              <w:jc w:val="center"/>
              <w:rPr>
                <w:rFonts w:ascii="宋体" w:hAnsi="宋体" w:eastAsia="宋体" w:cs="宋体"/>
                <w:sz w:val="24"/>
                <w:szCs w:val="24"/>
              </w:rPr>
            </w:pPr>
            <w:r>
              <w:rPr>
                <w:rFonts w:ascii="宋体" w:hAnsi="宋体" w:eastAsia="宋体" w:cs="宋体"/>
                <w:sz w:val="24"/>
                <w:szCs w:val="24"/>
              </w:rPr>
              <w:t>1</w:t>
            </w:r>
          </w:p>
        </w:tc>
      </w:tr>
    </w:tbl>
    <w:p w14:paraId="3283B64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FBAFC0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3414F82">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32BD0A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1E0A456D">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14:paraId="28AA931C">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14:paraId="5A186F6C">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14:paraId="16D42A60">
      <w:pPr>
        <w:widowControl/>
        <w:jc w:val="left"/>
      </w:pPr>
      <w:r>
        <w:br w:type="page"/>
      </w:r>
    </w:p>
    <w:p w14:paraId="5CBA90D9">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3CFA802F">
      <w:pPr>
        <w:pStyle w:val="4"/>
        <w:ind w:firstLine="420"/>
        <w:rPr>
          <w:rFonts w:ascii="宋体" w:hAnsi="宋体" w:cs="宋体"/>
          <w:b w:val="0"/>
          <w:bCs w:val="0"/>
          <w:sz w:val="24"/>
          <w:szCs w:val="24"/>
        </w:rPr>
      </w:pPr>
      <w:r>
        <w:rPr>
          <w:rFonts w:hint="eastAsia" w:ascii="宋体" w:hAnsi="宋体" w:cs="宋体"/>
          <w:sz w:val="24"/>
          <w:szCs w:val="24"/>
        </w:rPr>
        <w:t>一、特别提示</w:t>
      </w:r>
    </w:p>
    <w:p w14:paraId="52D56B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C3205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6B27F3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59B33353">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6169926">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55DB0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DC40C9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1E22C1B9">
      <w:pPr>
        <w:pStyle w:val="4"/>
        <w:ind w:firstLine="420"/>
        <w:rPr>
          <w:rFonts w:ascii="宋体" w:hAnsi="宋体" w:cs="宋体"/>
          <w:b w:val="0"/>
          <w:bCs w:val="0"/>
          <w:sz w:val="24"/>
          <w:szCs w:val="24"/>
        </w:rPr>
      </w:pPr>
      <w:r>
        <w:rPr>
          <w:rFonts w:hint="eastAsia" w:ascii="宋体" w:hAnsi="宋体" w:cs="宋体"/>
          <w:sz w:val="24"/>
          <w:szCs w:val="24"/>
        </w:rPr>
        <w:t>二、基本要求</w:t>
      </w:r>
    </w:p>
    <w:p w14:paraId="75E8F3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4F3EFB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FFFF3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3B7B7F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61FBF32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yellow"/>
        </w:rPr>
        <w:t>其中，功率≥7.5KW的电机，应选用1级能效（根据国标计算）。＜7.5KW的电机，能效等级不低于2级</w:t>
      </w:r>
      <w:r>
        <w:rPr>
          <w:rFonts w:hint="eastAsia" w:ascii="宋体" w:hAnsi="宋体" w:eastAsia="宋体" w:cs="宋体"/>
          <w:sz w:val="24"/>
          <w:szCs w:val="24"/>
        </w:rPr>
        <w:t>。</w:t>
      </w:r>
    </w:p>
    <w:p w14:paraId="498888E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266E0A9">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00E9F260">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8.程序图纸要求</w:t>
      </w:r>
    </w:p>
    <w:p w14:paraId="3057EA79">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8.1 供方必须提供所有设备程序的源代码，包括但不限于 PLC程序、HMI 程序、机器人程序、视觉程序、伺服等。</w:t>
      </w:r>
    </w:p>
    <w:p w14:paraId="4EC1AC21">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8.2 供方所提供的程序不得设置任何密码、保护等限制手段，PLC 不得设置修改下载权限，功能块不得设置密码保护。</w:t>
      </w:r>
    </w:p>
    <w:p w14:paraId="0BBDFA14">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8.3 HMI 界面等需要密码保护的程序，供方必须提供所有级别的用户名、密码。</w:t>
      </w:r>
    </w:p>
    <w:p w14:paraId="48FF1862">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8.4 供方需在设备入场前提供设备程序源码，HMI 界面各级用户名和密码，并保证与现场程序一致。</w:t>
      </w:r>
    </w:p>
    <w:p w14:paraId="34A0A366">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8.5 供方需在终验收前提供最新的设备程序源码和电气图纸，图纸要求为可编辑原格式（EPLAN、CAD 格式）且与实际接线一致。</w:t>
      </w:r>
    </w:p>
    <w:p w14:paraId="060EB736">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9.接口协议要求</w:t>
      </w:r>
    </w:p>
    <w:p w14:paraId="154E2E14">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9.1 供方免费开放所有通讯接口，包括但不限于以太网、</w:t>
      </w:r>
    </w:p>
    <w:p w14:paraId="24210639">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RS232、RS485、PROFIBUS、PROFINET、MODBUS 等常见接口，以及设备特有的专用接口。</w:t>
      </w:r>
    </w:p>
    <w:p w14:paraId="073A098D">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9.2 供方免费提供数据交互功能，交互数据包括但不限于实时数据、历史数据、报警信息等。</w:t>
      </w:r>
    </w:p>
    <w:p w14:paraId="5D9C8A2B">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9.3 供方在设备入场前提供接口的技术文档和参数说明，包括但不限于接口协议、通讯速率、数据格式等。</w:t>
      </w:r>
    </w:p>
    <w:p w14:paraId="13DEE793">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9.4 设备使用周期内，供方免费派遣技术人员与甲方调试团队共同进行设备通讯接口的调试工作。</w:t>
      </w:r>
    </w:p>
    <w:p w14:paraId="5B3DE32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10.数采要求：</w:t>
      </w:r>
    </w:p>
    <w:p w14:paraId="3D41402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10.1供方免费提供应用层面系统接口，包括但不限于WebAPI、MQTT、NCLink、OPCUA、OPCDA、OpenProtocol、Socket等，以及第三方接口开发包。</w:t>
      </w:r>
    </w:p>
    <w:p w14:paraId="2F72D91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10.2设备预留专用的数据采集模块，包括但不限于TCP/IP网络模块、RS232、RS484等串口模块等。</w:t>
      </w:r>
    </w:p>
    <w:p w14:paraId="054BE9F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10.3设备及上位控制系统（工控机）应接入工厂网络，用于数据采集。</w:t>
      </w:r>
    </w:p>
    <w:p w14:paraId="0332007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10.4设备商提供设备源程序，并根据甲方需求，免费提供相对应的参数点址。</w:t>
      </w:r>
    </w:p>
    <w:p w14:paraId="0413B30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10.5设备商提供数采专用的数据库账号、密码，以及数据存储的表、字段等信息，并提供数据逻辑。</w:t>
      </w:r>
    </w:p>
    <w:p w14:paraId="7DC5900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10.6设备数据采集不受设备运行/待机等状态影响。</w:t>
      </w:r>
    </w:p>
    <w:p w14:paraId="0AF0A050">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rPr>
        <w:t>10.7设备应输出结构化数据、或者结构化文件（常用文件格式，不应使用专用工具/软件打开文件）；输出的数据及文件不得加密。</w:t>
      </w:r>
    </w:p>
    <w:p w14:paraId="4BAC0177">
      <w:pPr>
        <w:pStyle w:val="113"/>
        <w:spacing w:line="360" w:lineRule="auto"/>
        <w:outlineLvl w:val="2"/>
        <w:rPr>
          <w:rFonts w:eastAsia="宋体" w:cs="宋体"/>
          <w:b/>
          <w:bCs w:val="0"/>
          <w:sz w:val="24"/>
          <w:szCs w:val="24"/>
        </w:rPr>
      </w:pPr>
      <w:r>
        <w:rPr>
          <w:rFonts w:hint="eastAsia" w:eastAsia="宋体" w:cs="宋体"/>
          <w:b/>
          <w:bCs w:val="0"/>
          <w:sz w:val="24"/>
          <w:szCs w:val="24"/>
        </w:rPr>
        <w:t>三、技术要求</w:t>
      </w:r>
    </w:p>
    <w:p w14:paraId="3F8EF46E">
      <w:pPr>
        <w:pStyle w:val="113"/>
        <w:outlineLvl w:val="3"/>
        <w:rPr>
          <w:rFonts w:eastAsia="宋体"/>
          <w:color w:val="000000"/>
          <w:sz w:val="24"/>
          <w:szCs w:val="24"/>
        </w:rPr>
      </w:pPr>
      <w:bookmarkStart w:id="32" w:name="_Hlk132112785"/>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分离轴承动态分离耐久性试验机</w:t>
      </w:r>
      <w:r>
        <w:rPr>
          <w:rFonts w:eastAsia="宋体"/>
          <w:color w:val="000000"/>
          <w:sz w:val="24"/>
          <w:szCs w:val="24"/>
        </w:rPr>
        <w:t>功能要求</w:t>
      </w:r>
    </w:p>
    <w:p w14:paraId="732FAE77">
      <w:pPr>
        <w:spacing w:line="360" w:lineRule="auto"/>
        <w:ind w:firstLine="480" w:firstLineChars="200"/>
        <w:rPr>
          <w:rFonts w:ascii="宋体" w:hAnsi="宋体" w:eastAsia="宋体"/>
          <w:color w:val="000000"/>
          <w:sz w:val="24"/>
          <w:szCs w:val="24"/>
        </w:rPr>
      </w:pPr>
      <w:r>
        <w:rPr>
          <w:rFonts w:hint="eastAsia" w:ascii="宋体" w:hAnsi="宋体" w:eastAsia="宋体" w:cs="Times New Roman"/>
          <w:color w:val="000000"/>
          <w:sz w:val="24"/>
          <w:szCs w:val="24"/>
        </w:rPr>
        <w:t>分离轴承动态分离耐久性试验机可以完成</w:t>
      </w:r>
      <w:r>
        <w:rPr>
          <w:rFonts w:hint="eastAsia" w:ascii="宋体" w:hAnsi="宋体" w:eastAsia="宋体"/>
          <w:color w:val="000000"/>
          <w:sz w:val="24"/>
          <w:szCs w:val="24"/>
        </w:rPr>
        <w:t>汽车离合器盖总成分离轴承的动态（或静态）耐久试验，能够满足汽车离合器从160-430所有产品的耐久性试验，满足国家汽车行业标准QC/T25-2014中技术条件要求、QC/T27-2014汽车干摩擦式离合器台架试验方法相关试验规范及重汽企业标准QZZ 11060重型汽车离合器总成的技术要求。</w:t>
      </w:r>
    </w:p>
    <w:p w14:paraId="06C333AB">
      <w:pPr>
        <w:spacing w:line="360" w:lineRule="auto"/>
        <w:rPr>
          <w:rFonts w:ascii="宋体" w:hAnsi="宋体" w:eastAsia="宋体"/>
          <w:color w:val="000000"/>
          <w:sz w:val="24"/>
          <w:szCs w:val="24"/>
        </w:rPr>
      </w:pPr>
      <w:r>
        <w:rPr>
          <w:rFonts w:hint="eastAsia" w:ascii="宋体" w:hAnsi="宋体" w:eastAsia="宋体"/>
          <w:color w:val="000000"/>
          <w:sz w:val="24"/>
          <w:szCs w:val="24"/>
        </w:rPr>
        <w:t>3.2</w:t>
      </w:r>
      <w:r>
        <w:rPr>
          <w:rFonts w:hint="eastAsia" w:ascii="宋体" w:hAnsi="宋体" w:eastAsia="宋体" w:cs="Times New Roman"/>
          <w:color w:val="000000"/>
          <w:sz w:val="24"/>
          <w:szCs w:val="24"/>
        </w:rPr>
        <w:t>分离轴承动态分离耐久性试验机</w:t>
      </w:r>
      <w:r>
        <w:rPr>
          <w:rFonts w:hint="eastAsia" w:ascii="宋体" w:hAnsi="宋体" w:eastAsia="宋体"/>
          <w:color w:val="000000"/>
          <w:sz w:val="24"/>
          <w:szCs w:val="24"/>
        </w:rPr>
        <w:t>技术要求</w:t>
      </w:r>
    </w:p>
    <w:p w14:paraId="7FF09320">
      <w:pPr>
        <w:spacing w:line="360" w:lineRule="auto"/>
      </w:pPr>
      <w:bookmarkStart w:id="33" w:name="OLE_LINK11"/>
      <w:r>
        <w:rPr>
          <w:rFonts w:hint="eastAsia" w:ascii="宋体" w:hAnsi="宋体" w:eastAsia="宋体"/>
          <w:color w:val="000000"/>
          <w:sz w:val="24"/>
          <w:szCs w:val="24"/>
        </w:rPr>
        <w:t>3.2.1技术参数</w:t>
      </w:r>
      <w:bookmarkEnd w:id="33"/>
      <w:r>
        <w:rPr>
          <w:rFonts w:hint="eastAsia"/>
        </w:rPr>
        <w:t xml:space="preserve"> </w:t>
      </w:r>
    </w:p>
    <w:p w14:paraId="614ED466">
      <w:pPr>
        <w:spacing w:line="360" w:lineRule="auto"/>
        <w:rPr>
          <w:rFonts w:ascii="宋体" w:hAnsi="宋体" w:eastAsia="宋体"/>
          <w:color w:val="000000"/>
          <w:sz w:val="24"/>
          <w:szCs w:val="24"/>
        </w:rPr>
      </w:pPr>
      <w:r>
        <w:rPr>
          <w:rFonts w:hint="eastAsia" w:ascii="宋体" w:hAnsi="宋体" w:eastAsia="宋体"/>
          <w:color w:val="000000"/>
          <w:sz w:val="24"/>
          <w:szCs w:val="24"/>
        </w:rPr>
        <w:t>主轴转速：满足0—3000rpm，无级可调，试验过程中可变速试验</w:t>
      </w:r>
    </w:p>
    <w:p w14:paraId="0FA946F1">
      <w:pPr>
        <w:spacing w:line="360" w:lineRule="auto"/>
        <w:rPr>
          <w:rFonts w:ascii="宋体" w:hAnsi="宋体" w:eastAsia="宋体"/>
          <w:color w:val="000000"/>
          <w:sz w:val="24"/>
          <w:szCs w:val="24"/>
        </w:rPr>
      </w:pPr>
      <w:r>
        <w:rPr>
          <w:rFonts w:hint="eastAsia" w:ascii="宋体" w:hAnsi="宋体" w:eastAsia="宋体"/>
          <w:color w:val="000000"/>
          <w:sz w:val="24"/>
          <w:szCs w:val="24"/>
        </w:rPr>
        <w:t>设备能力可达到3000rpm；430离合器可达2000rpm（不平衡量小于20g•cm）</w:t>
      </w:r>
    </w:p>
    <w:p w14:paraId="03753A8A">
      <w:pPr>
        <w:spacing w:line="360" w:lineRule="auto"/>
        <w:rPr>
          <w:rFonts w:ascii="宋体" w:hAnsi="宋体" w:eastAsia="宋体"/>
          <w:color w:val="000000"/>
          <w:sz w:val="24"/>
          <w:szCs w:val="24"/>
        </w:rPr>
      </w:pPr>
      <w:r>
        <w:rPr>
          <w:rFonts w:hint="eastAsia" w:ascii="宋体" w:hAnsi="宋体" w:eastAsia="宋体"/>
          <w:color w:val="000000"/>
          <w:sz w:val="24"/>
          <w:szCs w:val="24"/>
        </w:rPr>
        <w:t>离合频率：满足0—5 Hz；精度±0.1 Hz</w:t>
      </w:r>
    </w:p>
    <w:p w14:paraId="10A0EE6A">
      <w:pPr>
        <w:spacing w:line="360" w:lineRule="auto"/>
        <w:rPr>
          <w:rFonts w:ascii="宋体" w:hAnsi="宋体" w:eastAsia="宋体"/>
          <w:color w:val="000000"/>
          <w:sz w:val="24"/>
          <w:szCs w:val="24"/>
        </w:rPr>
      </w:pPr>
      <w:r>
        <w:rPr>
          <w:rFonts w:hint="eastAsia" w:ascii="宋体" w:hAnsi="宋体" w:eastAsia="宋体"/>
          <w:color w:val="000000"/>
          <w:sz w:val="24"/>
          <w:szCs w:val="24"/>
        </w:rPr>
        <w:t>分离行程：满足0—20mm；精度±0.1mm</w:t>
      </w:r>
    </w:p>
    <w:p w14:paraId="620FAD5D">
      <w:pPr>
        <w:spacing w:line="360" w:lineRule="auto"/>
        <w:rPr>
          <w:rFonts w:ascii="宋体" w:hAnsi="宋体" w:eastAsia="宋体"/>
          <w:color w:val="000000"/>
          <w:sz w:val="24"/>
          <w:szCs w:val="24"/>
        </w:rPr>
      </w:pPr>
      <w:r>
        <w:rPr>
          <w:rFonts w:hint="eastAsia" w:ascii="宋体" w:hAnsi="宋体" w:eastAsia="宋体"/>
          <w:color w:val="000000"/>
          <w:sz w:val="24"/>
          <w:szCs w:val="24"/>
        </w:rPr>
        <w:t>加热舱：要求仓内加热温度均匀，箱内不同位置至少配置3个出风口，</w:t>
      </w:r>
      <w:bookmarkStart w:id="34" w:name="OLE_LINK12"/>
      <w:r>
        <w:rPr>
          <w:rFonts w:hint="eastAsia" w:ascii="宋体" w:hAnsi="宋体" w:eastAsia="宋体"/>
          <w:color w:val="000000"/>
          <w:sz w:val="24"/>
          <w:szCs w:val="24"/>
        </w:rPr>
        <w:t>满足室温到200℃，无级可调，测量精度0.5℃，控制精度±5℃</w:t>
      </w:r>
    </w:p>
    <w:bookmarkEnd w:id="34"/>
    <w:p w14:paraId="68F7967E">
      <w:pPr>
        <w:spacing w:line="360" w:lineRule="auto"/>
        <w:rPr>
          <w:rFonts w:ascii="宋体" w:hAnsi="宋体" w:eastAsia="宋体"/>
          <w:color w:val="000000"/>
          <w:sz w:val="24"/>
          <w:szCs w:val="24"/>
        </w:rPr>
      </w:pPr>
      <w:r>
        <w:rPr>
          <w:rFonts w:hint="eastAsia" w:ascii="宋体" w:hAnsi="宋体" w:eastAsia="宋体"/>
          <w:color w:val="000000"/>
          <w:sz w:val="24"/>
          <w:szCs w:val="24"/>
        </w:rPr>
        <w:t>分离力：满足0-20000N,测量精度±0.5%，控制精度±1%</w:t>
      </w:r>
    </w:p>
    <w:p w14:paraId="3EBE3374">
      <w:pPr>
        <w:spacing w:line="360" w:lineRule="auto"/>
        <w:rPr>
          <w:rFonts w:ascii="宋体" w:hAnsi="宋体" w:eastAsia="宋体"/>
          <w:color w:val="000000"/>
          <w:sz w:val="24"/>
          <w:szCs w:val="24"/>
        </w:rPr>
      </w:pPr>
      <w:r>
        <w:rPr>
          <w:rFonts w:hint="eastAsia" w:ascii="宋体" w:hAnsi="宋体" w:eastAsia="宋体"/>
          <w:color w:val="000000"/>
          <w:sz w:val="24"/>
          <w:szCs w:val="24"/>
        </w:rPr>
        <w:t>主轴同心度：满足小于0.2mm</w:t>
      </w:r>
    </w:p>
    <w:p w14:paraId="69DE52AE">
      <w:pPr>
        <w:spacing w:line="360" w:lineRule="auto"/>
        <w:rPr>
          <w:rFonts w:ascii="宋体" w:hAnsi="宋体" w:eastAsia="宋体"/>
          <w:color w:val="000000"/>
          <w:sz w:val="24"/>
          <w:szCs w:val="24"/>
        </w:rPr>
      </w:pPr>
      <w:bookmarkStart w:id="35" w:name="OLE_LINK14"/>
      <w:bookmarkStart w:id="36" w:name="OLE_LINK13"/>
      <w:bookmarkStart w:id="37" w:name="OLE_LINK15"/>
      <w:r>
        <w:rPr>
          <w:rFonts w:hint="eastAsia" w:ascii="宋体" w:hAnsi="宋体" w:eastAsia="宋体"/>
          <w:color w:val="000000"/>
          <w:sz w:val="24"/>
          <w:szCs w:val="24"/>
        </w:rPr>
        <w:t>分离驱动型式：电动伺服电机加丝杠</w:t>
      </w:r>
      <w:bookmarkEnd w:id="35"/>
    </w:p>
    <w:bookmarkEnd w:id="36"/>
    <w:bookmarkEnd w:id="37"/>
    <w:p w14:paraId="1BEDA3CA">
      <w:pPr>
        <w:spacing w:line="360" w:lineRule="auto"/>
        <w:rPr>
          <w:rFonts w:ascii="宋体" w:hAnsi="宋体" w:eastAsia="宋体"/>
          <w:color w:val="000000"/>
          <w:sz w:val="24"/>
          <w:szCs w:val="24"/>
        </w:rPr>
      </w:pPr>
      <w:r>
        <w:rPr>
          <w:rFonts w:hint="eastAsia" w:ascii="宋体" w:hAnsi="宋体" w:eastAsia="宋体"/>
          <w:color w:val="000000"/>
          <w:sz w:val="24"/>
          <w:szCs w:val="24"/>
        </w:rPr>
        <w:t>分离轴承单元需在工装轴上支撑并滑动</w:t>
      </w:r>
    </w:p>
    <w:p w14:paraId="0A4EA6D4">
      <w:pPr>
        <w:spacing w:line="360" w:lineRule="auto"/>
        <w:rPr>
          <w:rFonts w:ascii="宋体" w:hAnsi="宋体" w:eastAsia="宋体"/>
          <w:color w:val="000000"/>
          <w:sz w:val="24"/>
          <w:szCs w:val="24"/>
        </w:rPr>
      </w:pPr>
      <w:r>
        <w:rPr>
          <w:rFonts w:hint="eastAsia" w:ascii="宋体" w:hAnsi="宋体" w:eastAsia="宋体"/>
          <w:color w:val="000000"/>
          <w:sz w:val="24"/>
          <w:szCs w:val="24"/>
        </w:rPr>
        <w:t>3.2.2测试和显示内容：</w:t>
      </w:r>
    </w:p>
    <w:p w14:paraId="43A0027A">
      <w:pPr>
        <w:spacing w:line="360" w:lineRule="auto"/>
        <w:ind w:firstLine="480" w:firstLineChars="200"/>
        <w:rPr>
          <w:rFonts w:ascii="宋体" w:hAnsi="宋体" w:eastAsia="宋体" w:cs="Times New Roman"/>
          <w:color w:val="000000"/>
          <w:sz w:val="24"/>
          <w:szCs w:val="24"/>
        </w:rPr>
      </w:pPr>
      <w:r>
        <w:rPr>
          <w:rFonts w:hint="eastAsia" w:ascii="宋体" w:hAnsi="宋体" w:eastAsia="宋体"/>
          <w:color w:val="000000"/>
          <w:sz w:val="24"/>
          <w:szCs w:val="24"/>
        </w:rPr>
        <w:t xml:space="preserve">  测试和</w:t>
      </w:r>
      <w:r>
        <w:rPr>
          <w:rFonts w:hint="eastAsia" w:ascii="宋体" w:hAnsi="宋体" w:eastAsia="宋体" w:cs="Times New Roman"/>
          <w:color w:val="000000"/>
          <w:sz w:val="24"/>
          <w:szCs w:val="24"/>
        </w:rPr>
        <w:t>显示的内容包含但不限于：试验次数N、主轴转速n、离合频率nf（可显示每分钟的离合次数）、加热舱温度t（显示轴承温度、环境温度）、分离力峰值Pf、分离行程mm、分离行程—分离力曲线、轴承及环境温度曲线、数据实时保存，可实现数据导出。</w:t>
      </w:r>
    </w:p>
    <w:p w14:paraId="4C653C17">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①　全部数据都能导出，导出EXCEL数据可以多列显示；</w:t>
      </w:r>
    </w:p>
    <w:p w14:paraId="592B7D00">
      <w:pPr>
        <w:spacing w:line="360" w:lineRule="auto"/>
        <w:rPr>
          <w:rFonts w:ascii="宋体" w:hAnsi="宋体" w:eastAsia="宋体"/>
          <w:color w:val="000000"/>
          <w:sz w:val="24"/>
          <w:szCs w:val="24"/>
        </w:rPr>
      </w:pPr>
      <w:r>
        <w:rPr>
          <w:rFonts w:hint="eastAsia" w:ascii="宋体" w:hAnsi="宋体" w:eastAsia="宋体"/>
          <w:color w:val="000000"/>
          <w:sz w:val="24"/>
          <w:szCs w:val="24"/>
        </w:rPr>
        <w:t>②　更改数据库结构，存储实时的曲线数据，包括力、温度、次数、转速（以时间为单位）；</w:t>
      </w:r>
    </w:p>
    <w:p w14:paraId="100BD353">
      <w:pPr>
        <w:spacing w:line="360" w:lineRule="auto"/>
        <w:rPr>
          <w:rFonts w:ascii="宋体" w:hAnsi="宋体" w:eastAsia="宋体"/>
          <w:color w:val="000000"/>
          <w:sz w:val="24"/>
          <w:szCs w:val="24"/>
        </w:rPr>
      </w:pPr>
      <w:r>
        <w:rPr>
          <w:rFonts w:hint="eastAsia" w:ascii="宋体" w:hAnsi="宋体" w:eastAsia="宋体"/>
          <w:color w:val="000000"/>
          <w:sz w:val="24"/>
          <w:szCs w:val="24"/>
        </w:rPr>
        <w:t>③　峰值力与环境温度、轴承温度同时显示在同一界面；</w:t>
      </w:r>
    </w:p>
    <w:p w14:paraId="09A18A92">
      <w:pPr>
        <w:spacing w:line="360" w:lineRule="auto"/>
        <w:rPr>
          <w:rFonts w:ascii="宋体" w:hAnsi="宋体" w:eastAsia="宋体"/>
          <w:color w:val="000000"/>
          <w:sz w:val="24"/>
          <w:szCs w:val="24"/>
        </w:rPr>
      </w:pPr>
      <w:r>
        <w:rPr>
          <w:rFonts w:hint="eastAsia" w:ascii="宋体" w:hAnsi="宋体" w:eastAsia="宋体"/>
          <w:color w:val="000000"/>
          <w:sz w:val="24"/>
          <w:szCs w:val="24"/>
        </w:rPr>
        <w:t>④　峰值力对应的分离曲线（同一时间点，分离力曲线和峰值力对应）</w:t>
      </w:r>
    </w:p>
    <w:p w14:paraId="3ADFB415">
      <w:pPr>
        <w:spacing w:line="360" w:lineRule="auto"/>
        <w:rPr>
          <w:rFonts w:ascii="宋体" w:hAnsi="宋体" w:eastAsia="宋体"/>
          <w:color w:val="000000"/>
          <w:sz w:val="24"/>
          <w:szCs w:val="24"/>
        </w:rPr>
      </w:pPr>
      <w:r>
        <w:rPr>
          <w:rFonts w:hint="eastAsia" w:ascii="宋体" w:hAnsi="宋体" w:eastAsia="宋体"/>
          <w:color w:val="000000"/>
          <w:sz w:val="24"/>
          <w:szCs w:val="24"/>
        </w:rPr>
        <w:t>⑤　轴承打滑或卡阻，对转速有影响，对试验转速进行监控判断（转速监控上下限），根据设定的连续次数判断停机；</w:t>
      </w:r>
    </w:p>
    <w:p w14:paraId="500FA56C">
      <w:pPr>
        <w:spacing w:line="360" w:lineRule="auto"/>
        <w:rPr>
          <w:rFonts w:ascii="宋体" w:hAnsi="宋体" w:eastAsia="宋体"/>
          <w:color w:val="000000"/>
          <w:sz w:val="24"/>
          <w:szCs w:val="24"/>
        </w:rPr>
      </w:pPr>
      <w:r>
        <w:rPr>
          <w:rFonts w:hint="eastAsia" w:ascii="宋体" w:hAnsi="宋体" w:eastAsia="宋体"/>
          <w:color w:val="000000"/>
          <w:sz w:val="24"/>
          <w:szCs w:val="24"/>
        </w:rPr>
        <w:t>3.2.3监控项目：</w:t>
      </w:r>
    </w:p>
    <w:p w14:paraId="7F09626B">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分离轴承抱死</w:t>
      </w:r>
    </w:p>
    <w:p w14:paraId="111D3867">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停电（UPS电源保护）</w:t>
      </w:r>
    </w:p>
    <w:p w14:paraId="6E546FB0">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工作异常（异常停机后监控系统可自动记录数据，一直到人工确认后停止记录）</w:t>
      </w:r>
    </w:p>
    <w:p w14:paraId="2724AA1F">
      <w:pPr>
        <w:spacing w:line="360" w:lineRule="auto"/>
        <w:rPr>
          <w:rFonts w:ascii="宋体" w:hAnsi="宋体" w:eastAsia="宋体"/>
          <w:color w:val="000000"/>
          <w:sz w:val="24"/>
          <w:szCs w:val="24"/>
        </w:rPr>
      </w:pPr>
      <w:bookmarkStart w:id="38" w:name="OLE_LINK8"/>
      <w:r>
        <w:rPr>
          <w:rFonts w:hint="eastAsia" w:ascii="宋体" w:hAnsi="宋体" w:eastAsia="宋体"/>
          <w:color w:val="000000"/>
          <w:sz w:val="24"/>
          <w:szCs w:val="24"/>
        </w:rPr>
        <w:t>3.2.4</w:t>
      </w:r>
      <w:bookmarkEnd w:id="38"/>
      <w:r>
        <w:rPr>
          <w:rFonts w:hint="eastAsia"/>
        </w:rPr>
        <w:t xml:space="preserve"> </w:t>
      </w:r>
      <w:r>
        <w:rPr>
          <w:rFonts w:hint="eastAsia" w:ascii="宋体" w:hAnsi="宋体" w:eastAsia="宋体"/>
          <w:color w:val="000000"/>
          <w:sz w:val="24"/>
          <w:szCs w:val="24"/>
        </w:rPr>
        <w:t>试验离合器规定</w:t>
      </w:r>
    </w:p>
    <w:p w14:paraId="77C805E2">
      <w:pPr>
        <w:spacing w:line="360" w:lineRule="auto"/>
        <w:ind w:firstLine="480" w:firstLineChars="200"/>
        <w:rPr>
          <w:rFonts w:ascii="宋体" w:hAnsi="宋体" w:eastAsia="宋体"/>
          <w:color w:val="000000"/>
          <w:sz w:val="24"/>
          <w:szCs w:val="24"/>
        </w:rPr>
      </w:pPr>
      <w:bookmarkStart w:id="39" w:name="OLE_LINK32"/>
      <w:r>
        <w:rPr>
          <w:rFonts w:hint="eastAsia" w:ascii="宋体" w:hAnsi="宋体" w:eastAsia="宋体"/>
          <w:color w:val="000000"/>
          <w:sz w:val="24"/>
          <w:szCs w:val="24"/>
        </w:rPr>
        <w:t>压盘直径φ275-φ450</w:t>
      </w:r>
      <w:bookmarkEnd w:id="39"/>
      <w:r>
        <w:rPr>
          <w:rFonts w:hint="eastAsia" w:ascii="宋体" w:hAnsi="宋体" w:eastAsia="宋体"/>
          <w:color w:val="000000"/>
          <w:sz w:val="24"/>
          <w:szCs w:val="24"/>
        </w:rPr>
        <w:t>（最大可至500mm）的膜片弹簧离合器(拉式和推式)、螺旋弹簧离合器</w:t>
      </w:r>
      <w:bookmarkStart w:id="40" w:name="OLE_LINK9"/>
      <w:r>
        <w:rPr>
          <w:rFonts w:hint="eastAsia" w:ascii="宋体" w:hAnsi="宋体" w:eastAsia="宋体"/>
          <w:color w:val="000000"/>
          <w:sz w:val="24"/>
          <w:szCs w:val="24"/>
        </w:rPr>
        <w:t>和双片离合器</w:t>
      </w:r>
      <w:bookmarkEnd w:id="40"/>
      <w:r>
        <w:rPr>
          <w:rFonts w:hint="eastAsia" w:ascii="宋体" w:hAnsi="宋体" w:eastAsia="宋体"/>
          <w:color w:val="000000"/>
          <w:sz w:val="24"/>
          <w:szCs w:val="24"/>
        </w:rPr>
        <w:t>。</w:t>
      </w:r>
    </w:p>
    <w:p w14:paraId="0319DF18">
      <w:pPr>
        <w:spacing w:line="360" w:lineRule="auto"/>
        <w:rPr>
          <w:rFonts w:ascii="宋体" w:hAnsi="宋体" w:eastAsia="宋体"/>
          <w:color w:val="000000"/>
          <w:sz w:val="24"/>
          <w:szCs w:val="24"/>
        </w:rPr>
      </w:pPr>
      <w:r>
        <w:rPr>
          <w:rFonts w:hint="eastAsia" w:ascii="宋体" w:hAnsi="宋体" w:eastAsia="宋体"/>
          <w:color w:val="000000"/>
          <w:sz w:val="24"/>
          <w:szCs w:val="24"/>
        </w:rPr>
        <w:t>3.2.5装具的配备</w:t>
      </w:r>
    </w:p>
    <w:p w14:paraId="4684820A">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装具满足430离合器和分离轴承的的动态耐久试验需求，配置如下：</w:t>
      </w:r>
    </w:p>
    <w:tbl>
      <w:tblPr>
        <w:tblStyle w:val="35"/>
        <w:tblW w:w="6760" w:type="dxa"/>
        <w:jc w:val="center"/>
        <w:tblLayout w:type="autofit"/>
        <w:tblCellMar>
          <w:top w:w="0" w:type="dxa"/>
          <w:left w:w="108" w:type="dxa"/>
          <w:bottom w:w="0" w:type="dxa"/>
          <w:right w:w="108" w:type="dxa"/>
        </w:tblCellMar>
      </w:tblPr>
      <w:tblGrid>
        <w:gridCol w:w="1080"/>
        <w:gridCol w:w="2660"/>
        <w:gridCol w:w="1941"/>
        <w:gridCol w:w="1080"/>
      </w:tblGrid>
      <w:tr w14:paraId="6F93E092">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53DE14">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序号</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DADCAF">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名称</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628352">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型号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2723EE">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数量</w:t>
            </w:r>
          </w:p>
        </w:tc>
      </w:tr>
      <w:tr w14:paraId="17249DAB">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568967">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792F04">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基础法兰盘</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04EE5B">
            <w:pPr>
              <w:widowControl/>
              <w:jc w:val="left"/>
              <w:rPr>
                <w:rFonts w:ascii="等线" w:hAnsi="等线" w:eastAsia="等线" w:cs="宋体"/>
                <w:color w:val="000000"/>
                <w:kern w:val="0"/>
                <w:sz w:val="22"/>
              </w:rPr>
            </w:pPr>
            <w:r>
              <w:rPr>
                <w:rFonts w:hint="eastAsia" w:ascii="等线" w:hAnsi="等线" w:eastAsia="等线" w:cs="宋体"/>
                <w:color w:val="000000"/>
                <w:kern w:val="0"/>
                <w:sz w:val="22"/>
              </w:rPr>
              <w:t>ZL-GFL430-03-11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A5CC9F">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14:paraId="4D61E1A9">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CA3C17">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CBA56F">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规板</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EA8868">
            <w:pPr>
              <w:widowControl/>
              <w:jc w:val="left"/>
              <w:rPr>
                <w:rFonts w:ascii="等线" w:hAnsi="等线" w:eastAsia="等线" w:cs="宋体"/>
                <w:color w:val="000000"/>
                <w:kern w:val="0"/>
                <w:sz w:val="22"/>
              </w:rPr>
            </w:pPr>
            <w:r>
              <w:rPr>
                <w:rFonts w:hint="eastAsia" w:ascii="等线" w:hAnsi="等线" w:eastAsia="等线" w:cs="宋体"/>
                <w:color w:val="000000"/>
                <w:kern w:val="0"/>
                <w:sz w:val="22"/>
              </w:rPr>
              <w:t>ZL-GFL430-03-12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ADAE2">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4</w:t>
            </w:r>
          </w:p>
        </w:tc>
      </w:tr>
      <w:tr w14:paraId="3EA3474C">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429A9">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4F254">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分离轴承安装座</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C38BB">
            <w:pPr>
              <w:widowControl/>
              <w:jc w:val="left"/>
              <w:rPr>
                <w:rFonts w:ascii="等线" w:hAnsi="等线" w:eastAsia="等线" w:cs="宋体"/>
                <w:color w:val="000000"/>
                <w:kern w:val="0"/>
                <w:sz w:val="22"/>
              </w:rPr>
            </w:pPr>
            <w:r>
              <w:rPr>
                <w:rFonts w:hint="eastAsia" w:ascii="等线" w:hAnsi="等线" w:eastAsia="等线" w:cs="宋体"/>
                <w:color w:val="000000"/>
                <w:kern w:val="0"/>
                <w:sz w:val="22"/>
              </w:rPr>
              <w:t>ZL-GFL430-05-22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B55950">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14:paraId="66CADBFD">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08C5D8">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4</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7BD9F0">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分离轴承压板</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43915C">
            <w:pPr>
              <w:widowControl/>
              <w:jc w:val="left"/>
              <w:rPr>
                <w:rFonts w:ascii="等线" w:hAnsi="等线" w:eastAsia="等线" w:cs="宋体"/>
                <w:color w:val="000000"/>
                <w:kern w:val="0"/>
                <w:sz w:val="22"/>
              </w:rPr>
            </w:pPr>
            <w:r>
              <w:rPr>
                <w:rFonts w:hint="eastAsia" w:ascii="等线" w:hAnsi="等线" w:eastAsia="等线" w:cs="宋体"/>
                <w:color w:val="000000"/>
                <w:kern w:val="0"/>
                <w:sz w:val="22"/>
              </w:rPr>
              <w:t>ZL-GFL430-05-23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E5C2E">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w:t>
            </w:r>
          </w:p>
        </w:tc>
      </w:tr>
      <w:tr w14:paraId="6430AE12">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0DDA01">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FB1D93">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分离轴承定位套</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4D1380">
            <w:pPr>
              <w:widowControl/>
              <w:jc w:val="left"/>
              <w:rPr>
                <w:rFonts w:ascii="等线" w:hAnsi="等线" w:eastAsia="等线" w:cs="宋体"/>
                <w:color w:val="000000"/>
                <w:kern w:val="0"/>
                <w:sz w:val="22"/>
              </w:rPr>
            </w:pPr>
            <w:r>
              <w:rPr>
                <w:rFonts w:hint="eastAsia" w:ascii="等线" w:hAnsi="等线" w:eastAsia="等线" w:cs="宋体"/>
                <w:color w:val="000000"/>
                <w:kern w:val="0"/>
                <w:sz w:val="22"/>
              </w:rPr>
              <w:t>ZL-GFL430-05-24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5D5031">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14:paraId="2BB18766">
        <w:tblPrEx>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770793">
            <w:pPr>
              <w:widowControl/>
              <w:jc w:val="right"/>
              <w:rPr>
                <w:rFonts w:ascii="等线" w:hAnsi="等线" w:eastAsia="等线" w:cs="宋体"/>
                <w:kern w:val="0"/>
                <w:sz w:val="22"/>
              </w:rPr>
            </w:pPr>
            <w:r>
              <w:rPr>
                <w:rFonts w:hint="eastAsia" w:ascii="等线" w:hAnsi="等线" w:eastAsia="等线" w:cs="宋体"/>
                <w:kern w:val="0"/>
                <w:sz w:val="22"/>
              </w:rPr>
              <w:t>6</w:t>
            </w:r>
          </w:p>
        </w:tc>
        <w:tc>
          <w:tcPr>
            <w:tcW w:w="2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7CAC5B">
            <w:pPr>
              <w:widowControl/>
              <w:jc w:val="left"/>
              <w:rPr>
                <w:rFonts w:ascii="等线" w:hAnsi="等线" w:eastAsia="等线" w:cs="宋体"/>
                <w:kern w:val="0"/>
                <w:sz w:val="22"/>
              </w:rPr>
            </w:pPr>
            <w:r>
              <w:rPr>
                <w:rFonts w:hint="eastAsia" w:ascii="等线" w:hAnsi="等线" w:eastAsia="等线" w:cs="宋体"/>
                <w:kern w:val="0"/>
                <w:sz w:val="22"/>
              </w:rPr>
              <w:t>模拟飞轮</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4DD0C6">
            <w:pPr>
              <w:widowControl/>
              <w:jc w:val="left"/>
              <w:rPr>
                <w:rFonts w:ascii="等线" w:hAnsi="等线" w:eastAsia="等线" w:cs="宋体"/>
                <w:kern w:val="0"/>
                <w:sz w:val="22"/>
              </w:rPr>
            </w:pPr>
            <w:r>
              <w:rPr>
                <w:rFonts w:hint="eastAsia" w:ascii="等线" w:hAnsi="等线" w:eastAsia="等线" w:cs="宋体"/>
                <w:kern w:val="0"/>
                <w:sz w:val="22"/>
              </w:rPr>
              <w:t>ZL-GFL430-03-01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D8D119">
            <w:pPr>
              <w:widowControl/>
              <w:jc w:val="right"/>
              <w:rPr>
                <w:rFonts w:ascii="等线" w:hAnsi="等线" w:eastAsia="等线" w:cs="宋体"/>
                <w:kern w:val="0"/>
                <w:sz w:val="22"/>
              </w:rPr>
            </w:pPr>
            <w:r>
              <w:rPr>
                <w:rFonts w:hint="eastAsia" w:ascii="等线" w:hAnsi="等线" w:eastAsia="等线" w:cs="宋体"/>
                <w:kern w:val="0"/>
                <w:sz w:val="22"/>
              </w:rPr>
              <w:t>1</w:t>
            </w:r>
          </w:p>
        </w:tc>
      </w:tr>
    </w:tbl>
    <w:p w14:paraId="08959197">
      <w:pPr>
        <w:spacing w:line="360" w:lineRule="auto"/>
        <w:rPr>
          <w:rFonts w:ascii="宋体" w:hAnsi="宋体" w:eastAsia="宋体"/>
          <w:color w:val="000000"/>
          <w:sz w:val="24"/>
          <w:szCs w:val="24"/>
        </w:rPr>
      </w:pPr>
      <w:r>
        <w:rPr>
          <w:rFonts w:hint="eastAsia" w:ascii="宋体" w:hAnsi="宋体" w:eastAsia="宋体"/>
          <w:color w:val="000000"/>
          <w:sz w:val="24"/>
          <w:szCs w:val="24"/>
        </w:rPr>
        <w:t>3.2.6其他要求</w:t>
      </w:r>
    </w:p>
    <w:p w14:paraId="10A1BE5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保温箱预留不锈钢管注入管路，可手动注射式注入混合污水 。</w:t>
      </w:r>
    </w:p>
    <w:p w14:paraId="5A36BC9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可以做常接触试验，即无往复只有加载的试验，并可以记录数据。</w:t>
      </w:r>
    </w:p>
    <w:p w14:paraId="01B15CB3">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软件永久免费升级。</w:t>
      </w:r>
    </w:p>
    <w:p w14:paraId="7FD14A62">
      <w:pPr>
        <w:spacing w:line="360" w:lineRule="auto"/>
        <w:rPr>
          <w:rFonts w:ascii="宋体" w:hAnsi="宋体" w:eastAsia="宋体"/>
          <w:color w:val="000000"/>
          <w:sz w:val="24"/>
          <w:szCs w:val="24"/>
        </w:rPr>
      </w:pPr>
      <w:r>
        <w:rPr>
          <w:rFonts w:hint="eastAsia" w:ascii="宋体" w:hAnsi="宋体" w:eastAsia="宋体"/>
          <w:color w:val="000000"/>
          <w:sz w:val="24"/>
          <w:szCs w:val="24"/>
        </w:rPr>
        <w:t>3.3</w:t>
      </w:r>
      <w:r>
        <w:rPr>
          <w:rFonts w:hint="eastAsia" w:ascii="宋体" w:hAnsi="宋体" w:eastAsia="宋体" w:cs="Times New Roman"/>
          <w:color w:val="000000"/>
          <w:sz w:val="24"/>
          <w:szCs w:val="24"/>
        </w:rPr>
        <w:t>分离轴承动态分离耐久性试验机</w:t>
      </w:r>
      <w:r>
        <w:rPr>
          <w:rFonts w:hint="eastAsia" w:ascii="宋体" w:hAnsi="宋体" w:eastAsia="宋体"/>
          <w:color w:val="000000"/>
          <w:sz w:val="24"/>
          <w:szCs w:val="24"/>
        </w:rPr>
        <w:t>工作特点:</w:t>
      </w:r>
    </w:p>
    <w:p w14:paraId="1480BC8A">
      <w:pPr>
        <w:spacing w:line="360" w:lineRule="auto"/>
        <w:rPr>
          <w:rFonts w:ascii="宋体" w:hAnsi="宋体" w:eastAsia="宋体"/>
          <w:color w:val="000000"/>
          <w:sz w:val="24"/>
          <w:szCs w:val="24"/>
        </w:rPr>
      </w:pPr>
      <w:r>
        <w:rPr>
          <w:rFonts w:hint="eastAsia" w:ascii="宋体" w:hAnsi="宋体" w:eastAsia="宋体"/>
          <w:color w:val="000000"/>
          <w:sz w:val="24"/>
          <w:szCs w:val="24"/>
        </w:rPr>
        <w:t>3.3.1将盖总成按实车安装状态安装到试验台中，通过分离轴承对离合器盖总成分离指加载，从额定预载位置到指示分离行程位置，再恢复到预载位置形成一次循环，达到设定试验次数后停止；</w:t>
      </w:r>
    </w:p>
    <w:p w14:paraId="2E802A47">
      <w:pPr>
        <w:spacing w:line="360" w:lineRule="auto"/>
        <w:rPr>
          <w:rFonts w:ascii="宋体" w:hAnsi="宋体" w:eastAsia="宋体"/>
          <w:color w:val="000000"/>
          <w:sz w:val="24"/>
          <w:szCs w:val="24"/>
        </w:rPr>
      </w:pPr>
      <w:r>
        <w:rPr>
          <w:rFonts w:hint="eastAsia" w:ascii="宋体" w:hAnsi="宋体" w:eastAsia="宋体"/>
          <w:color w:val="000000"/>
          <w:sz w:val="24"/>
          <w:szCs w:val="24"/>
        </w:rPr>
        <w:t>3.3.2 分离行程通过程序设定，自动调节；同时根据不同试验要求，具有分离行程保持功能；分离频率、保持时间、分离速度等参数可单独设置；（试验条件参数可分阶段设置（上限10），并保留人为切换阶段的接口）</w:t>
      </w:r>
    </w:p>
    <w:p w14:paraId="0B224934">
      <w:pPr>
        <w:spacing w:line="360" w:lineRule="auto"/>
        <w:rPr>
          <w:rFonts w:ascii="宋体" w:hAnsi="宋体" w:eastAsia="宋体"/>
          <w:color w:val="000000"/>
          <w:sz w:val="24"/>
          <w:szCs w:val="24"/>
        </w:rPr>
      </w:pPr>
      <w:r>
        <w:rPr>
          <w:rFonts w:hint="eastAsia" w:ascii="宋体" w:hAnsi="宋体" w:eastAsia="宋体"/>
          <w:color w:val="000000"/>
          <w:sz w:val="24"/>
          <w:szCs w:val="24"/>
        </w:rPr>
        <w:t xml:space="preserve">3.3.3 试验中通过计算机屏幕监控并显示试验次数，到达设定次数能自动停机； </w:t>
      </w:r>
    </w:p>
    <w:p w14:paraId="38964458">
      <w:pPr>
        <w:spacing w:line="360" w:lineRule="auto"/>
        <w:rPr>
          <w:rFonts w:ascii="宋体" w:hAnsi="宋体" w:eastAsia="宋体"/>
          <w:color w:val="000000"/>
          <w:sz w:val="24"/>
          <w:szCs w:val="24"/>
        </w:rPr>
      </w:pPr>
      <w:r>
        <w:rPr>
          <w:rFonts w:hint="eastAsia" w:ascii="宋体" w:hAnsi="宋体" w:eastAsia="宋体"/>
          <w:color w:val="000000"/>
          <w:sz w:val="24"/>
          <w:szCs w:val="24"/>
        </w:rPr>
        <w:t>3.3.4带有数据库查询功能，试验数据自动存贮，并可检索和查询；</w:t>
      </w:r>
    </w:p>
    <w:p w14:paraId="4056566F">
      <w:pPr>
        <w:spacing w:line="360" w:lineRule="auto"/>
        <w:rPr>
          <w:rFonts w:ascii="宋体" w:hAnsi="宋体" w:eastAsia="宋体"/>
          <w:color w:val="000000"/>
          <w:sz w:val="24"/>
          <w:szCs w:val="24"/>
        </w:rPr>
      </w:pPr>
      <w:r>
        <w:rPr>
          <w:rFonts w:hint="eastAsia" w:ascii="宋体" w:hAnsi="宋体" w:eastAsia="宋体"/>
          <w:color w:val="000000"/>
          <w:sz w:val="24"/>
          <w:szCs w:val="24"/>
        </w:rPr>
        <w:t>3.3.5 试验同时使用于推式和拉式分离轴承；</w:t>
      </w:r>
    </w:p>
    <w:p w14:paraId="798238A7">
      <w:pPr>
        <w:spacing w:line="360" w:lineRule="auto"/>
        <w:rPr>
          <w:rFonts w:ascii="宋体" w:hAnsi="宋体" w:eastAsia="宋体"/>
          <w:color w:val="000000"/>
          <w:sz w:val="24"/>
          <w:szCs w:val="24"/>
        </w:rPr>
      </w:pPr>
      <w:r>
        <w:rPr>
          <w:rFonts w:hint="eastAsia" w:ascii="宋体" w:hAnsi="宋体" w:eastAsia="宋体"/>
          <w:color w:val="000000"/>
          <w:sz w:val="24"/>
          <w:szCs w:val="24"/>
        </w:rPr>
        <w:t>3.3.6为了方便安装和拆卸工件，配装吊50kg工件用的起吊装置；</w:t>
      </w:r>
    </w:p>
    <w:p w14:paraId="23F10F46">
      <w:pPr>
        <w:spacing w:line="360" w:lineRule="auto"/>
        <w:rPr>
          <w:rFonts w:ascii="宋体" w:hAnsi="宋体" w:eastAsia="宋体"/>
          <w:color w:val="000000"/>
          <w:sz w:val="24"/>
          <w:szCs w:val="24"/>
        </w:rPr>
      </w:pPr>
      <w:r>
        <w:rPr>
          <w:rFonts w:hint="eastAsia" w:ascii="宋体" w:hAnsi="宋体" w:eastAsia="宋体"/>
          <w:color w:val="000000"/>
          <w:sz w:val="24"/>
          <w:szCs w:val="24"/>
        </w:rPr>
        <w:t>3.3.7 采用工业用控制计算机至少满足</w:t>
      </w:r>
      <w:r>
        <w:rPr>
          <w:rFonts w:ascii="宋体" w:hAnsi="宋体" w:eastAsia="宋体"/>
          <w:color w:val="000000"/>
          <w:sz w:val="24"/>
          <w:szCs w:val="24"/>
        </w:rPr>
        <w:t>CPU: i7-13700处理器</w:t>
      </w:r>
      <w:r>
        <w:rPr>
          <w:rFonts w:hint="eastAsia" w:ascii="宋体" w:hAnsi="宋体" w:eastAsia="宋体"/>
          <w:color w:val="000000"/>
          <w:sz w:val="24"/>
          <w:szCs w:val="24"/>
        </w:rPr>
        <w:t>、内存：8G、1T硬盘、WIN10系统，所有测量结果和合格判定在彩色液晶显示器上显示，测量结果自动存储和随意查询（可按操作时间、操作者、工件型号等参数进行查询，方便管理），数据、报表可存在U盘中在任意计算机中调出和存储，打印报表形式可按照标准格式在打印机(A4)中打印出来。</w:t>
      </w:r>
    </w:p>
    <w:p w14:paraId="2BA62D7B">
      <w:pPr>
        <w:spacing w:line="360" w:lineRule="auto"/>
        <w:rPr>
          <w:rFonts w:ascii="宋体" w:hAnsi="宋体" w:eastAsia="宋体"/>
          <w:color w:val="000000"/>
          <w:sz w:val="24"/>
          <w:szCs w:val="24"/>
        </w:rPr>
      </w:pPr>
      <w:r>
        <w:rPr>
          <w:rFonts w:hint="eastAsia" w:ascii="宋体" w:hAnsi="宋体" w:eastAsia="宋体"/>
          <w:color w:val="000000"/>
          <w:sz w:val="24"/>
          <w:szCs w:val="24"/>
        </w:rPr>
        <w:t>3.4</w:t>
      </w:r>
      <w:r>
        <w:rPr>
          <w:rFonts w:hint="eastAsia" w:ascii="宋体" w:hAnsi="宋体" w:eastAsia="宋体" w:cs="Times New Roman"/>
          <w:color w:val="000000"/>
          <w:sz w:val="24"/>
          <w:szCs w:val="24"/>
        </w:rPr>
        <w:t>分离轴承动态分离耐久性试验机</w:t>
      </w:r>
      <w:r>
        <w:rPr>
          <w:rFonts w:hint="eastAsia" w:ascii="宋体" w:hAnsi="宋体" w:eastAsia="宋体"/>
          <w:color w:val="000000"/>
          <w:sz w:val="24"/>
          <w:szCs w:val="24"/>
        </w:rPr>
        <w:t>基本结构</w:t>
      </w:r>
    </w:p>
    <w:p w14:paraId="2E9D7607">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该试验台采用卧式结构，模拟实车安装状态，主要由机械主机、测量控制系统、冷却润滑站和加热装置四部分组成。</w:t>
      </w:r>
    </w:p>
    <w:p w14:paraId="2B8A8917">
      <w:pPr>
        <w:spacing w:line="360" w:lineRule="auto"/>
        <w:rPr>
          <w:rFonts w:ascii="宋体" w:hAnsi="宋体" w:eastAsia="宋体"/>
          <w:color w:val="000000"/>
          <w:sz w:val="24"/>
          <w:szCs w:val="24"/>
        </w:rPr>
      </w:pPr>
      <w:r>
        <w:rPr>
          <w:rFonts w:hint="eastAsia" w:ascii="宋体" w:hAnsi="宋体" w:eastAsia="宋体"/>
          <w:color w:val="000000"/>
          <w:sz w:val="24"/>
          <w:szCs w:val="24"/>
        </w:rPr>
        <w:t>3.4.1主机部分</w:t>
      </w:r>
    </w:p>
    <w:p w14:paraId="4F0BB7FA">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主要由工作台、主轴箱、独立液压站、压头驱动及调节部件、加热舱及热风输送装置等部件组成。主轴旋转由变频电机通过联轴器直接驱动，并由变频调速器调节主轴转速，从而实现主轴转速连续无级调节。运行中主轴转速通过传感器进行监控和显示。主轴轴承精心设计和调整，适合高速长时间运转。另外采用液体强制冷却和润滑措施，保证主轴在高速和加热状态下能正常可靠运转。压头往复运动通过伺服电缸进行控制，具有超载、超行程保护功能。压头驱动部件、滑座等都安装在拖板上，拖板可手动沿轴向方向进行移动，使压头位置调节和固定非常方便。加热舱位于床身内，通过管道将热量送至加热室。</w:t>
      </w:r>
    </w:p>
    <w:p w14:paraId="2A002B87">
      <w:pPr>
        <w:spacing w:line="360" w:lineRule="auto"/>
        <w:rPr>
          <w:rFonts w:ascii="宋体" w:hAnsi="宋体" w:eastAsia="宋体"/>
          <w:color w:val="000000"/>
          <w:sz w:val="24"/>
          <w:szCs w:val="24"/>
        </w:rPr>
      </w:pPr>
      <w:r>
        <w:rPr>
          <w:rFonts w:hint="eastAsia" w:ascii="宋体" w:hAnsi="宋体" w:eastAsia="宋体"/>
          <w:color w:val="000000"/>
          <w:sz w:val="24"/>
          <w:szCs w:val="24"/>
        </w:rPr>
        <w:t>3.4.2测量控制部分</w:t>
      </w:r>
    </w:p>
    <w:p w14:paraId="48F78CF3">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由工业控制计算机、彩色显示器、多功能测控板、打印机、测量软件、工业控制计算机柜、总电源开关、可编程序控制器、行程开关、空气开关、交流接触器、继电器、按钮等部分组成。</w:t>
      </w:r>
    </w:p>
    <w:p w14:paraId="3C33E97F">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控制系统采用各种传感器监控试验次数、主轴转速、离合频率及环境温度，调节方便，监控准确。运行中，控制系统通过显示器显示有关各项控制参数，数据醒目直观，便于观察。</w:t>
      </w:r>
    </w:p>
    <w:p w14:paraId="035BF455">
      <w:pPr>
        <w:spacing w:line="360" w:lineRule="auto"/>
        <w:rPr>
          <w:rFonts w:ascii="宋体" w:hAnsi="宋体" w:eastAsia="宋体"/>
          <w:color w:val="000000"/>
          <w:sz w:val="24"/>
          <w:szCs w:val="24"/>
        </w:rPr>
      </w:pPr>
      <w:r>
        <w:rPr>
          <w:rFonts w:hint="eastAsia" w:ascii="宋体" w:hAnsi="宋体" w:eastAsia="宋体"/>
          <w:color w:val="000000"/>
          <w:sz w:val="24"/>
          <w:szCs w:val="24"/>
        </w:rPr>
        <w:t>3.4.3冷却润滑站</w:t>
      </w:r>
    </w:p>
    <w:p w14:paraId="44FC9C8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用来对主轴箱进行强制冷却和润滑，保证长期做试验时设备的可靠性，便于能连续实验。</w:t>
      </w:r>
    </w:p>
    <w:p w14:paraId="0AAA78CE">
      <w:pPr>
        <w:spacing w:line="360" w:lineRule="auto"/>
        <w:rPr>
          <w:rFonts w:ascii="宋体" w:hAnsi="宋体" w:eastAsia="宋体"/>
          <w:color w:val="000000"/>
          <w:sz w:val="24"/>
          <w:szCs w:val="24"/>
        </w:rPr>
      </w:pPr>
      <w:r>
        <w:rPr>
          <w:rFonts w:hint="eastAsia" w:ascii="宋体" w:hAnsi="宋体" w:eastAsia="宋体"/>
          <w:color w:val="000000"/>
          <w:sz w:val="24"/>
          <w:szCs w:val="24"/>
        </w:rPr>
        <w:t>3.4.4加热舱和保温舱</w:t>
      </w:r>
    </w:p>
    <w:p w14:paraId="44B8AF97">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用来对离合器工件进行加热和保温，以满足国内和国外试验法对模拟汽车实际工况环境温度的要求；保温箱体内部可方便拆卸进行清洁。</w:t>
      </w:r>
    </w:p>
    <w:p w14:paraId="2A4F74A1">
      <w:pPr>
        <w:spacing w:line="360" w:lineRule="auto"/>
        <w:rPr>
          <w:rFonts w:ascii="宋体" w:hAnsi="宋体" w:eastAsia="宋体"/>
          <w:color w:val="000000"/>
          <w:sz w:val="24"/>
          <w:szCs w:val="24"/>
        </w:rPr>
      </w:pPr>
      <w:r>
        <w:rPr>
          <w:rFonts w:hint="eastAsia" w:ascii="宋体" w:hAnsi="宋体" w:eastAsia="宋体"/>
          <w:color w:val="000000"/>
          <w:sz w:val="24"/>
          <w:szCs w:val="24"/>
        </w:rPr>
        <w:t>3.5</w:t>
      </w:r>
      <w:r>
        <w:rPr>
          <w:rFonts w:hint="eastAsia" w:ascii="宋体" w:hAnsi="宋体" w:eastAsia="宋体" w:cs="Times New Roman"/>
          <w:color w:val="000000"/>
          <w:sz w:val="24"/>
          <w:szCs w:val="24"/>
        </w:rPr>
        <w:t>分离轴承动态分离耐久性试验机</w:t>
      </w:r>
      <w:r>
        <w:rPr>
          <w:rFonts w:hint="eastAsia" w:ascii="宋体" w:hAnsi="宋体" w:eastAsia="宋体"/>
          <w:color w:val="000000"/>
          <w:sz w:val="24"/>
          <w:szCs w:val="24"/>
        </w:rPr>
        <w:t>机电主要配置</w:t>
      </w:r>
    </w:p>
    <w:p w14:paraId="50302FA8">
      <w:pPr>
        <w:spacing w:line="360" w:lineRule="auto"/>
        <w:rPr>
          <w:rFonts w:ascii="宋体" w:hAnsi="宋体" w:eastAsia="宋体"/>
          <w:color w:val="000000"/>
          <w:sz w:val="24"/>
          <w:szCs w:val="24"/>
        </w:rPr>
      </w:pPr>
      <w:r>
        <w:rPr>
          <w:rFonts w:hint="eastAsia" w:ascii="宋体" w:hAnsi="宋体" w:eastAsia="宋体"/>
          <w:color w:val="000000"/>
          <w:sz w:val="24"/>
          <w:szCs w:val="24"/>
        </w:rPr>
        <w:t>3.5.1机械主机刚度足够、工作台表面硬度和耐磨性强，在检测使用中不能产生结构变形，工作台面磨损磕碰造成测试不准确；</w:t>
      </w:r>
    </w:p>
    <w:p w14:paraId="1316152F">
      <w:pPr>
        <w:spacing w:line="360" w:lineRule="auto"/>
        <w:rPr>
          <w:rFonts w:ascii="宋体" w:hAnsi="宋体" w:eastAsia="宋体"/>
          <w:color w:val="000000"/>
          <w:sz w:val="24"/>
          <w:szCs w:val="24"/>
        </w:rPr>
      </w:pPr>
      <w:r>
        <w:rPr>
          <w:rFonts w:hint="eastAsia" w:ascii="宋体" w:hAnsi="宋体" w:eastAsia="宋体"/>
          <w:color w:val="000000"/>
          <w:sz w:val="24"/>
          <w:szCs w:val="24"/>
        </w:rPr>
        <w:t>3.5.2使用符合技术指标要求可靠性高的负荷传感器和位移传感器，可采用美国传力负荷传感器，德国进口位移传感器，或性能更优排名靠前的传感器。</w:t>
      </w:r>
    </w:p>
    <w:p w14:paraId="228A80F1">
      <w:pPr>
        <w:spacing w:line="360" w:lineRule="auto"/>
        <w:rPr>
          <w:rFonts w:ascii="宋体" w:hAnsi="宋体" w:eastAsia="宋体"/>
          <w:color w:val="000000"/>
          <w:sz w:val="24"/>
          <w:szCs w:val="24"/>
        </w:rPr>
      </w:pPr>
      <w:r>
        <w:rPr>
          <w:rFonts w:hint="eastAsia" w:ascii="宋体" w:hAnsi="宋体" w:eastAsia="宋体"/>
          <w:color w:val="000000"/>
          <w:sz w:val="24"/>
          <w:szCs w:val="24"/>
        </w:rPr>
        <w:t>3.5.3采用工业控制计算机，日本欧姆龙等同级别可编程控制器（PLC点位预留10%以便维修、扩展使用），ABB或其他更高优进口变频电机和变频控制器、配备一台打印机；</w:t>
      </w:r>
    </w:p>
    <w:p w14:paraId="7F1B94C4">
      <w:pPr>
        <w:spacing w:line="360" w:lineRule="auto"/>
        <w:rPr>
          <w:rFonts w:ascii="宋体" w:hAnsi="宋体" w:eastAsia="宋体"/>
          <w:color w:val="000000"/>
          <w:sz w:val="24"/>
          <w:szCs w:val="24"/>
        </w:rPr>
      </w:pPr>
      <w:r>
        <w:rPr>
          <w:rFonts w:hint="eastAsia" w:ascii="宋体" w:hAnsi="宋体" w:eastAsia="宋体"/>
          <w:color w:val="000000"/>
          <w:sz w:val="24"/>
          <w:szCs w:val="24"/>
        </w:rPr>
        <w:t>3.5.4软件采用菜单操作界面,要求操作方便，可显示各参数检测结果和在测量过程中的实时测量值；</w:t>
      </w:r>
    </w:p>
    <w:p w14:paraId="2198D69C">
      <w:pPr>
        <w:spacing w:line="360" w:lineRule="auto"/>
        <w:rPr>
          <w:rFonts w:ascii="宋体" w:hAnsi="宋体" w:eastAsia="宋体"/>
          <w:color w:val="000000"/>
          <w:sz w:val="24"/>
          <w:szCs w:val="24"/>
        </w:rPr>
      </w:pPr>
      <w:r>
        <w:rPr>
          <w:rFonts w:hint="eastAsia" w:ascii="宋体" w:hAnsi="宋体" w:eastAsia="宋体"/>
          <w:color w:val="000000"/>
          <w:sz w:val="24"/>
          <w:szCs w:val="24"/>
        </w:rPr>
        <w:t>3.5.5软件有测试数据的数据库管理功能,可根据多种检索条件(保存日期、产品编号、操作者)进行数据的检索查询功能；</w:t>
      </w:r>
    </w:p>
    <w:p w14:paraId="3ADC6F6A">
      <w:pPr>
        <w:spacing w:line="360" w:lineRule="auto"/>
        <w:rPr>
          <w:rFonts w:ascii="宋体" w:hAnsi="宋体" w:eastAsia="宋体"/>
          <w:color w:val="000000"/>
          <w:sz w:val="24"/>
          <w:szCs w:val="24"/>
        </w:rPr>
      </w:pPr>
      <w:r>
        <w:rPr>
          <w:rFonts w:hint="eastAsia" w:ascii="宋体" w:hAnsi="宋体" w:eastAsia="宋体"/>
          <w:color w:val="000000"/>
          <w:sz w:val="24"/>
          <w:szCs w:val="24"/>
        </w:rPr>
        <w:t>3.5.6机床的电器箱装有风冷装置，保证机床高温气候连续检测正常工作。</w:t>
      </w:r>
    </w:p>
    <w:p w14:paraId="320EBB4D">
      <w:pPr>
        <w:spacing w:line="360" w:lineRule="auto"/>
        <w:rPr>
          <w:rFonts w:ascii="宋体" w:hAnsi="宋体" w:eastAsia="宋体"/>
          <w:color w:val="000000"/>
          <w:sz w:val="24"/>
          <w:szCs w:val="24"/>
        </w:rPr>
      </w:pPr>
      <w:r>
        <w:rPr>
          <w:rFonts w:hint="eastAsia" w:ascii="宋体" w:hAnsi="宋体" w:eastAsia="宋体"/>
          <w:color w:val="000000"/>
          <w:sz w:val="24"/>
          <w:szCs w:val="24"/>
        </w:rPr>
        <w:t>3.6分离轴承调心性能检测机功能要求</w:t>
      </w:r>
    </w:p>
    <w:p w14:paraId="27127B5A">
      <w:pPr>
        <w:spacing w:line="360" w:lineRule="auto"/>
        <w:ind w:firstLine="480" w:firstLineChars="200"/>
        <w:rPr>
          <w:rFonts w:ascii="宋体" w:hAnsi="宋体" w:eastAsia="宋体" w:cs="宋体"/>
          <w:sz w:val="24"/>
          <w:szCs w:val="24"/>
        </w:rPr>
      </w:pPr>
      <w:r>
        <w:rPr>
          <w:rFonts w:hint="eastAsia" w:ascii="宋体" w:hAnsi="宋体" w:eastAsia="宋体"/>
          <w:color w:val="000000"/>
          <w:sz w:val="24"/>
          <w:szCs w:val="24"/>
        </w:rPr>
        <w:t>分离轴承调心性能检测机，用于检测调心轴承静态调心性能测定，</w:t>
      </w:r>
      <w:r>
        <w:rPr>
          <w:rFonts w:hint="eastAsia" w:ascii="宋体" w:hAnsi="宋体" w:eastAsia="宋体" w:cs="宋体"/>
          <w:sz w:val="24"/>
          <w:szCs w:val="24"/>
        </w:rPr>
        <w:t>测试项目包括：静态调心力、静态调心位移量、静态调心力与调心位移特性曲线。</w:t>
      </w:r>
    </w:p>
    <w:p w14:paraId="01D8539D">
      <w:pPr>
        <w:spacing w:line="360" w:lineRule="auto"/>
        <w:rPr>
          <w:rFonts w:ascii="宋体" w:hAnsi="宋体" w:eastAsia="宋体"/>
          <w:color w:val="000000"/>
          <w:sz w:val="24"/>
          <w:szCs w:val="24"/>
        </w:rPr>
      </w:pPr>
      <w:r>
        <w:rPr>
          <w:rFonts w:hint="eastAsia" w:ascii="宋体" w:hAnsi="宋体" w:eastAsia="宋体" w:cs="宋体"/>
          <w:sz w:val="24"/>
          <w:szCs w:val="24"/>
        </w:rPr>
        <w:t>3.7</w:t>
      </w:r>
      <w:bookmarkStart w:id="41" w:name="OLE_LINK34"/>
      <w:r>
        <w:rPr>
          <w:rFonts w:hint="eastAsia" w:ascii="宋体" w:hAnsi="宋体" w:eastAsia="宋体"/>
          <w:color w:val="000000"/>
          <w:sz w:val="24"/>
          <w:szCs w:val="24"/>
        </w:rPr>
        <w:t>分离轴承调心性能检测机</w:t>
      </w:r>
      <w:bookmarkEnd w:id="41"/>
      <w:r>
        <w:rPr>
          <w:rFonts w:hint="eastAsia" w:ascii="宋体" w:hAnsi="宋体" w:eastAsia="宋体"/>
          <w:color w:val="000000"/>
          <w:sz w:val="24"/>
          <w:szCs w:val="24"/>
        </w:rPr>
        <w:t>技术参数</w:t>
      </w:r>
    </w:p>
    <w:p w14:paraId="49E0FFC2">
      <w:pPr>
        <w:spacing w:line="360" w:lineRule="auto"/>
        <w:rPr>
          <w:rFonts w:ascii="宋体" w:hAnsi="宋体" w:eastAsia="宋体" w:cs="宋体"/>
          <w:sz w:val="24"/>
          <w:szCs w:val="24"/>
        </w:rPr>
      </w:pPr>
      <w:bookmarkStart w:id="42" w:name="OLE_LINK16"/>
      <w:r>
        <w:rPr>
          <w:rFonts w:hint="eastAsia" w:ascii="宋体" w:hAnsi="宋体" w:eastAsia="宋体"/>
          <w:color w:val="000000"/>
          <w:sz w:val="24"/>
          <w:szCs w:val="24"/>
        </w:rPr>
        <w:t>3.7.1</w:t>
      </w:r>
      <w:bookmarkEnd w:id="42"/>
      <w:r>
        <w:rPr>
          <w:rFonts w:hint="eastAsia" w:ascii="宋体" w:hAnsi="宋体" w:eastAsia="宋体" w:cs="宋体"/>
          <w:sz w:val="24"/>
          <w:szCs w:val="24"/>
        </w:rPr>
        <w:t>测试范围</w:t>
      </w:r>
    </w:p>
    <w:p w14:paraId="0C8F5A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工件规格：</w:t>
      </w:r>
      <w:bookmarkStart w:id="43" w:name="OLE_LINK17"/>
      <w:r>
        <w:rPr>
          <w:rFonts w:hint="eastAsia" w:ascii="宋体" w:hAnsi="宋体" w:eastAsia="宋体" w:cs="宋体"/>
          <w:sz w:val="24"/>
          <w:szCs w:val="24"/>
        </w:rPr>
        <w:t>满足产品内径50-150mm</w:t>
      </w:r>
      <w:bookmarkEnd w:id="43"/>
      <w:r>
        <w:rPr>
          <w:rFonts w:hint="eastAsia" w:ascii="宋体" w:hAnsi="宋体" w:eastAsia="宋体" w:cs="宋体"/>
          <w:sz w:val="24"/>
          <w:szCs w:val="24"/>
        </w:rPr>
        <w:t>；</w:t>
      </w:r>
    </w:p>
    <w:p w14:paraId="11BDB6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最大负荷：≥500N； </w:t>
      </w:r>
    </w:p>
    <w:p w14:paraId="10710B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最大位移：≥25mm。</w:t>
      </w:r>
    </w:p>
    <w:p w14:paraId="25E37FE2">
      <w:pPr>
        <w:spacing w:line="360" w:lineRule="auto"/>
        <w:rPr>
          <w:rFonts w:ascii="宋体" w:hAnsi="宋体" w:eastAsia="宋体" w:cs="宋体"/>
          <w:sz w:val="24"/>
          <w:szCs w:val="24"/>
        </w:rPr>
      </w:pPr>
      <w:bookmarkStart w:id="44" w:name="OLE_LINK4"/>
      <w:bookmarkStart w:id="45" w:name="OLE_LINK5"/>
      <w:r>
        <w:rPr>
          <w:rFonts w:hint="eastAsia" w:ascii="宋体" w:hAnsi="宋体" w:eastAsia="宋体" w:cs="宋体"/>
          <w:sz w:val="24"/>
          <w:szCs w:val="24"/>
        </w:rPr>
        <w:t>3.7.2</w:t>
      </w:r>
      <w:bookmarkEnd w:id="44"/>
      <w:r>
        <w:rPr>
          <w:rFonts w:hint="eastAsia" w:ascii="宋体" w:hAnsi="宋体" w:eastAsia="宋体" w:cs="宋体"/>
          <w:sz w:val="24"/>
          <w:szCs w:val="24"/>
        </w:rPr>
        <w:t>测量精度</w:t>
      </w:r>
    </w:p>
    <w:bookmarkEnd w:id="45"/>
    <w:p w14:paraId="6EE50358">
      <w:pPr>
        <w:spacing w:line="360" w:lineRule="auto"/>
        <w:ind w:firstLine="480" w:firstLineChars="200"/>
        <w:rPr>
          <w:rFonts w:ascii="宋体" w:hAnsi="宋体" w:eastAsia="宋体" w:cs="宋体"/>
          <w:sz w:val="24"/>
          <w:szCs w:val="24"/>
        </w:rPr>
      </w:pPr>
      <w:bookmarkStart w:id="46" w:name="OLE_LINK7"/>
      <w:r>
        <w:rPr>
          <w:rFonts w:hint="eastAsia" w:ascii="宋体" w:hAnsi="宋体" w:eastAsia="宋体" w:cs="宋体"/>
          <w:sz w:val="24"/>
          <w:szCs w:val="24"/>
        </w:rPr>
        <w:t>负荷</w:t>
      </w:r>
      <w:bookmarkEnd w:id="46"/>
      <w:r>
        <w:rPr>
          <w:rFonts w:hint="eastAsia" w:ascii="宋体" w:hAnsi="宋体" w:eastAsia="宋体" w:cs="宋体"/>
          <w:sz w:val="24"/>
          <w:szCs w:val="24"/>
        </w:rPr>
        <w:t>传感器测量精度：≤±0.5%</w:t>
      </w:r>
      <w:bookmarkStart w:id="47" w:name="OLE_LINK6"/>
      <w:r>
        <w:rPr>
          <w:rFonts w:hint="eastAsia" w:ascii="宋体" w:hAnsi="宋体" w:eastAsia="宋体" w:cs="宋体"/>
          <w:sz w:val="24"/>
          <w:szCs w:val="24"/>
        </w:rPr>
        <w:t>（F•S）</w:t>
      </w:r>
      <w:bookmarkEnd w:id="47"/>
      <w:r>
        <w:rPr>
          <w:rFonts w:hint="eastAsia" w:ascii="宋体" w:hAnsi="宋体" w:eastAsia="宋体" w:cs="宋体"/>
          <w:sz w:val="24"/>
          <w:szCs w:val="24"/>
        </w:rPr>
        <w:t>；</w:t>
      </w:r>
    </w:p>
    <w:p w14:paraId="797A49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位移传感器测量精度：≤±0.5%（F•S）。</w:t>
      </w:r>
    </w:p>
    <w:p w14:paraId="4471352E">
      <w:pPr>
        <w:spacing w:line="360" w:lineRule="auto"/>
        <w:rPr>
          <w:rFonts w:ascii="宋体" w:hAnsi="宋体" w:eastAsia="宋体" w:cs="宋体"/>
          <w:sz w:val="24"/>
          <w:szCs w:val="24"/>
        </w:rPr>
      </w:pPr>
      <w:r>
        <w:rPr>
          <w:rFonts w:hint="eastAsia" w:ascii="宋体" w:hAnsi="宋体" w:eastAsia="宋体"/>
          <w:color w:val="000000"/>
          <w:sz w:val="24"/>
          <w:szCs w:val="24"/>
        </w:rPr>
        <w:t>3.8分离轴承调心性能检测机</w:t>
      </w:r>
      <w:r>
        <w:rPr>
          <w:rFonts w:hint="eastAsia" w:ascii="宋体" w:hAnsi="宋体" w:eastAsia="宋体" w:cs="宋体"/>
          <w:sz w:val="24"/>
          <w:szCs w:val="24"/>
        </w:rPr>
        <w:t>整机结构及主要内容</w:t>
      </w:r>
    </w:p>
    <w:p w14:paraId="4A8A6496">
      <w:pPr>
        <w:spacing w:line="360" w:lineRule="auto"/>
        <w:ind w:firstLine="240" w:firstLineChars="100"/>
        <w:rPr>
          <w:rFonts w:ascii="宋体" w:hAnsi="宋体" w:eastAsia="宋体" w:cs="宋体"/>
          <w:sz w:val="24"/>
          <w:szCs w:val="24"/>
        </w:rPr>
      </w:pPr>
      <w:r>
        <w:rPr>
          <w:rFonts w:hint="eastAsia" w:ascii="宋体" w:hAnsi="宋体" w:eastAsia="宋体" w:cs="宋体"/>
          <w:sz w:val="24"/>
          <w:szCs w:val="24"/>
        </w:rPr>
        <w:t>该检测机由机械主机、测量系统、控制系统组成。</w:t>
      </w:r>
    </w:p>
    <w:p w14:paraId="6612F0E7">
      <w:pPr>
        <w:tabs>
          <w:tab w:val="left" w:pos="312"/>
        </w:tabs>
        <w:spacing w:line="360" w:lineRule="auto"/>
        <w:rPr>
          <w:rFonts w:ascii="宋体" w:hAnsi="宋体" w:eastAsia="宋体" w:cs="宋体"/>
          <w:sz w:val="24"/>
          <w:szCs w:val="24"/>
        </w:rPr>
      </w:pPr>
      <w:r>
        <w:rPr>
          <w:rFonts w:hint="eastAsia" w:ascii="宋体" w:hAnsi="宋体" w:eastAsia="宋体" w:cs="宋体"/>
          <w:sz w:val="24"/>
          <w:szCs w:val="24"/>
        </w:rPr>
        <w:t>3.8.1主机：主要由台架、工作台、横梁、立柱、气缸、伺服加载电缸，伺服电机、力传感器、位移传感器、定位装具等部分组成。</w:t>
      </w:r>
    </w:p>
    <w:p w14:paraId="6815B6EF">
      <w:pPr>
        <w:tabs>
          <w:tab w:val="left" w:pos="312"/>
        </w:tabs>
        <w:spacing w:line="360" w:lineRule="auto"/>
        <w:rPr>
          <w:rFonts w:ascii="宋体" w:hAnsi="宋体" w:eastAsia="宋体" w:cs="宋体"/>
          <w:sz w:val="24"/>
          <w:szCs w:val="24"/>
        </w:rPr>
      </w:pPr>
      <w:r>
        <w:rPr>
          <w:rFonts w:hint="eastAsia" w:ascii="宋体" w:hAnsi="宋体" w:eastAsia="宋体" w:cs="宋体"/>
          <w:sz w:val="24"/>
          <w:szCs w:val="24"/>
        </w:rPr>
        <w:t>3.8.2试验步骤：垂直加载电缸放置标准重力块，同时进行中心定位；左侧气缸顶至分离轴承极限，同时位移清零，右侧测力气缸顶出进行数据采集。工作台下方电机驱动工件旋转120°进行三次测量。</w:t>
      </w:r>
    </w:p>
    <w:p w14:paraId="3FFFE8B3">
      <w:pPr>
        <w:tabs>
          <w:tab w:val="left" w:pos="312"/>
        </w:tabs>
        <w:spacing w:line="360" w:lineRule="auto"/>
        <w:rPr>
          <w:rFonts w:ascii="宋体" w:hAnsi="宋体" w:eastAsia="宋体" w:cs="宋体"/>
          <w:sz w:val="24"/>
          <w:szCs w:val="24"/>
        </w:rPr>
      </w:pPr>
      <w:bookmarkStart w:id="48" w:name="OLE_LINK10"/>
      <w:r>
        <w:rPr>
          <w:rFonts w:hint="eastAsia" w:ascii="宋体" w:hAnsi="宋体" w:eastAsia="宋体" w:cs="宋体"/>
          <w:sz w:val="24"/>
          <w:szCs w:val="24"/>
        </w:rPr>
        <w:t>3.8.3测量系统:</w:t>
      </w:r>
      <w:bookmarkEnd w:id="48"/>
      <w:r>
        <w:rPr>
          <w:rFonts w:hint="eastAsia" w:ascii="宋体" w:hAnsi="宋体" w:eastAsia="宋体" w:cs="宋体"/>
          <w:sz w:val="24"/>
          <w:szCs w:val="24"/>
        </w:rPr>
        <w:t>控制计算机不低于以下要求（</w:t>
      </w:r>
      <w:r>
        <w:rPr>
          <w:rFonts w:ascii="宋体" w:hAnsi="宋体" w:eastAsia="宋体"/>
          <w:color w:val="000000"/>
          <w:sz w:val="24"/>
          <w:szCs w:val="24"/>
        </w:rPr>
        <w:t>CPU: i7-13700处理器</w:t>
      </w:r>
      <w:r>
        <w:rPr>
          <w:rFonts w:hint="eastAsia" w:ascii="宋体" w:hAnsi="宋体" w:eastAsia="宋体"/>
          <w:color w:val="000000"/>
          <w:sz w:val="24"/>
          <w:szCs w:val="24"/>
        </w:rPr>
        <w:t>、内存：8G、1T硬盘、WIN10系统</w:t>
      </w:r>
      <w:r>
        <w:rPr>
          <w:rFonts w:hint="eastAsia" w:ascii="宋体" w:hAnsi="宋体" w:eastAsia="宋体" w:cs="宋体"/>
          <w:sz w:val="24"/>
          <w:szCs w:val="24"/>
        </w:rPr>
        <w:t>）、I/O板、位移传感器放大器、负荷传感器放大器、行程开关、打印机、测量软件等部分组成。所有测量结果和合格判定在彩色显示器上显示，并可以自动存储在计算机中，以备查询,并可以在打印机(A4)中打印出来，</w:t>
      </w:r>
      <w:r>
        <w:rPr>
          <w:rFonts w:hint="eastAsia" w:ascii="宋体" w:hAnsi="宋体" w:eastAsia="宋体" w:cs="宋体"/>
          <w:bCs/>
          <w:sz w:val="24"/>
          <w:szCs w:val="24"/>
        </w:rPr>
        <w:t>并能导出至Excel表格中</w:t>
      </w:r>
      <w:r>
        <w:rPr>
          <w:rFonts w:hint="eastAsia" w:ascii="宋体" w:hAnsi="宋体" w:eastAsia="宋体" w:cs="宋体"/>
          <w:sz w:val="24"/>
          <w:szCs w:val="24"/>
        </w:rPr>
        <w:t>。</w:t>
      </w:r>
    </w:p>
    <w:p w14:paraId="10695E6F">
      <w:pPr>
        <w:tabs>
          <w:tab w:val="left" w:pos="312"/>
        </w:tabs>
        <w:spacing w:line="360" w:lineRule="auto"/>
        <w:rPr>
          <w:rFonts w:ascii="宋体" w:hAnsi="宋体" w:eastAsia="宋体" w:cs="宋体"/>
          <w:sz w:val="24"/>
          <w:szCs w:val="24"/>
        </w:rPr>
      </w:pPr>
      <w:r>
        <w:rPr>
          <w:rFonts w:hint="eastAsia" w:ascii="宋体" w:hAnsi="宋体" w:eastAsia="宋体" w:cs="宋体"/>
          <w:sz w:val="24"/>
          <w:szCs w:val="24"/>
        </w:rPr>
        <w:t>3.8.4控制系统:主要由工业控制机柜、可编程序控制器、总电源开关、空气开关、接近开关、继电器、滤波器、启动按钮、安全保护装置等部分组成。</w:t>
      </w:r>
    </w:p>
    <w:p w14:paraId="46F26747">
      <w:pPr>
        <w:spacing w:line="360" w:lineRule="auto"/>
        <w:rPr>
          <w:rFonts w:ascii="宋体" w:hAnsi="宋体" w:eastAsia="宋体" w:cs="宋体"/>
          <w:sz w:val="24"/>
          <w:szCs w:val="24"/>
        </w:rPr>
      </w:pPr>
      <w:r>
        <w:rPr>
          <w:rFonts w:hint="eastAsia" w:ascii="宋体" w:hAnsi="宋体" w:eastAsia="宋体" w:cs="宋体"/>
          <w:sz w:val="24"/>
          <w:szCs w:val="24"/>
        </w:rPr>
        <w:t>3.9</w:t>
      </w:r>
      <w:r>
        <w:rPr>
          <w:rFonts w:hint="eastAsia" w:ascii="宋体" w:hAnsi="宋体" w:eastAsia="宋体"/>
          <w:color w:val="000000"/>
          <w:sz w:val="24"/>
          <w:szCs w:val="24"/>
        </w:rPr>
        <w:t>分离轴承调心性能检测机</w:t>
      </w:r>
      <w:r>
        <w:rPr>
          <w:rFonts w:hint="eastAsia" w:ascii="宋体" w:hAnsi="宋体" w:eastAsia="宋体" w:cs="宋体"/>
          <w:sz w:val="24"/>
          <w:szCs w:val="24"/>
        </w:rPr>
        <w:t>技术要求</w:t>
      </w:r>
    </w:p>
    <w:p w14:paraId="12C1591F">
      <w:pPr>
        <w:spacing w:line="360" w:lineRule="auto"/>
        <w:rPr>
          <w:rFonts w:ascii="宋体" w:hAnsi="宋体" w:eastAsia="宋体" w:cs="宋体"/>
          <w:sz w:val="24"/>
          <w:szCs w:val="24"/>
        </w:rPr>
      </w:pPr>
      <w:r>
        <w:rPr>
          <w:rFonts w:hint="eastAsia" w:ascii="宋体" w:hAnsi="宋体" w:eastAsia="宋体" w:cs="宋体"/>
          <w:sz w:val="24"/>
          <w:szCs w:val="24"/>
        </w:rPr>
        <w:t>3.9.1采用气缸压紧工件，由伺服电机控制旋转工件转位，定位精准，工作循环自动，速度可调；</w:t>
      </w:r>
    </w:p>
    <w:p w14:paraId="3AC7998D">
      <w:pPr>
        <w:spacing w:line="360" w:lineRule="auto"/>
        <w:rPr>
          <w:rFonts w:ascii="宋体" w:hAnsi="宋体" w:eastAsia="宋体" w:cs="宋体"/>
          <w:sz w:val="24"/>
          <w:szCs w:val="24"/>
        </w:rPr>
      </w:pPr>
      <w:r>
        <w:rPr>
          <w:rFonts w:hint="eastAsia" w:ascii="宋体" w:hAnsi="宋体" w:eastAsia="宋体" w:cs="宋体"/>
          <w:sz w:val="24"/>
          <w:szCs w:val="24"/>
        </w:rPr>
        <w:t>3.9.2微机控制测量、显示，具有打印功能（打印界面需方确认）；</w:t>
      </w:r>
    </w:p>
    <w:p w14:paraId="3E7AA42E">
      <w:pPr>
        <w:spacing w:line="360" w:lineRule="auto"/>
        <w:rPr>
          <w:rFonts w:ascii="宋体" w:hAnsi="宋体" w:eastAsia="宋体" w:cs="宋体"/>
          <w:sz w:val="24"/>
          <w:szCs w:val="24"/>
        </w:rPr>
      </w:pPr>
      <w:r>
        <w:rPr>
          <w:rFonts w:hint="eastAsia" w:ascii="宋体" w:hAnsi="宋体" w:eastAsia="宋体" w:cs="宋体"/>
          <w:sz w:val="24"/>
          <w:szCs w:val="24"/>
        </w:rPr>
        <w:t>3.9.3能够测绘和打印“力-位移”曲线及数据，针对不同的产品均能得到完整的曲线及正确的数值；</w:t>
      </w:r>
    </w:p>
    <w:p w14:paraId="5B00B5DC">
      <w:pPr>
        <w:spacing w:line="360" w:lineRule="auto"/>
        <w:rPr>
          <w:rFonts w:ascii="宋体" w:hAnsi="宋体" w:eastAsia="宋体" w:cs="宋体"/>
          <w:sz w:val="24"/>
          <w:szCs w:val="24"/>
        </w:rPr>
      </w:pPr>
      <w:r>
        <w:rPr>
          <w:rFonts w:hint="eastAsia" w:ascii="宋体" w:hAnsi="宋体" w:eastAsia="宋体" w:cs="宋体"/>
          <w:sz w:val="24"/>
          <w:szCs w:val="24"/>
        </w:rPr>
        <w:t>3.9.4检测时，可设定（位移）任意点的负荷公差范围，自动判断是否合格；</w:t>
      </w:r>
    </w:p>
    <w:p w14:paraId="370F3D2D">
      <w:pPr>
        <w:spacing w:line="360" w:lineRule="auto"/>
        <w:rPr>
          <w:rFonts w:ascii="宋体" w:hAnsi="宋体" w:eastAsia="宋体" w:cs="宋体"/>
          <w:sz w:val="24"/>
          <w:szCs w:val="24"/>
        </w:rPr>
      </w:pPr>
      <w:r>
        <w:rPr>
          <w:rFonts w:hint="eastAsia" w:ascii="宋体" w:hAnsi="宋体" w:eastAsia="宋体" w:cs="宋体"/>
          <w:sz w:val="24"/>
          <w:szCs w:val="24"/>
        </w:rPr>
        <w:t>3.9.5windows界面，软件永久免费升级，数据库功能，检测零件结果自动存档在设定的产品目录中；</w:t>
      </w:r>
    </w:p>
    <w:p w14:paraId="3E210328">
      <w:pPr>
        <w:spacing w:line="360" w:lineRule="auto"/>
        <w:rPr>
          <w:rFonts w:ascii="宋体" w:hAnsi="宋体" w:eastAsia="宋体" w:cs="宋体"/>
          <w:sz w:val="24"/>
          <w:szCs w:val="24"/>
        </w:rPr>
      </w:pPr>
      <w:r>
        <w:rPr>
          <w:rFonts w:hint="eastAsia" w:ascii="宋体" w:hAnsi="宋体" w:eastAsia="宋体" w:cs="宋体"/>
          <w:sz w:val="24"/>
          <w:szCs w:val="24"/>
        </w:rPr>
        <w:t>3.9.6有安全保护装置；</w:t>
      </w:r>
    </w:p>
    <w:p w14:paraId="53006B7B">
      <w:pPr>
        <w:spacing w:line="360" w:lineRule="auto"/>
        <w:rPr>
          <w:rFonts w:ascii="宋体" w:hAnsi="宋体" w:eastAsia="宋体" w:cs="宋体"/>
          <w:sz w:val="24"/>
          <w:szCs w:val="24"/>
        </w:rPr>
      </w:pPr>
      <w:r>
        <w:rPr>
          <w:rFonts w:hint="eastAsia" w:ascii="宋体" w:hAnsi="宋体" w:eastAsia="宋体" w:cs="宋体"/>
          <w:sz w:val="24"/>
          <w:szCs w:val="24"/>
        </w:rPr>
        <w:t>3.9.7测试节拍20秒/件；</w:t>
      </w:r>
    </w:p>
    <w:p w14:paraId="6009E8D6">
      <w:pPr>
        <w:spacing w:line="360" w:lineRule="auto"/>
        <w:rPr>
          <w:rFonts w:ascii="宋体" w:hAnsi="宋体" w:eastAsia="宋体" w:cs="宋体"/>
          <w:sz w:val="24"/>
          <w:szCs w:val="24"/>
        </w:rPr>
      </w:pPr>
      <w:r>
        <w:rPr>
          <w:rFonts w:hint="eastAsia" w:ascii="宋体" w:hAnsi="宋体" w:eastAsia="宋体" w:cs="宋体"/>
          <w:sz w:val="24"/>
          <w:szCs w:val="24"/>
        </w:rPr>
        <w:t>3.9.8提供工装夹具，满足21和25分离轴承、CPCA的检测要求。</w:t>
      </w:r>
    </w:p>
    <w:p w14:paraId="4351FCC1">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10</w:t>
      </w:r>
      <w:r>
        <w:rPr>
          <w:rFonts w:eastAsia="宋体"/>
          <w:color w:val="000000"/>
          <w:sz w:val="24"/>
          <w:szCs w:val="24"/>
        </w:rPr>
        <w:t xml:space="preserve"> </w:t>
      </w:r>
      <w:r>
        <w:rPr>
          <w:rFonts w:hint="eastAsia" w:eastAsia="宋体"/>
          <w:color w:val="000000"/>
          <w:sz w:val="24"/>
          <w:szCs w:val="24"/>
        </w:rPr>
        <w:t>设备场地施工要求</w:t>
      </w:r>
    </w:p>
    <w:p w14:paraId="69791C6E">
      <w:pPr>
        <w:spacing w:line="360" w:lineRule="auto"/>
        <w:ind w:firstLine="720" w:firstLineChars="300"/>
        <w:rPr>
          <w:rFonts w:ascii="宋体" w:hAnsi="宋体" w:eastAsia="宋体"/>
          <w:color w:val="000000"/>
          <w:sz w:val="24"/>
          <w:szCs w:val="24"/>
        </w:rPr>
      </w:pPr>
      <w:r>
        <w:rPr>
          <w:rFonts w:hint="eastAsia" w:ascii="宋体" w:hAnsi="宋体" w:eastAsia="宋体"/>
          <w:color w:val="000000"/>
          <w:sz w:val="24"/>
          <w:szCs w:val="24"/>
        </w:rPr>
        <w:t>投标方需对项目实施场地进行考察，依据实施场地现场情况，结合自身设备特性，对设备实施场地进行布局，并出具布局图等。</w:t>
      </w:r>
    </w:p>
    <w:p w14:paraId="5DE17905">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11</w:t>
      </w:r>
      <w:r>
        <w:rPr>
          <w:rFonts w:eastAsia="宋体"/>
          <w:color w:val="000000"/>
          <w:sz w:val="24"/>
          <w:szCs w:val="24"/>
        </w:rPr>
        <w:t xml:space="preserve"> </w:t>
      </w:r>
      <w:r>
        <w:rPr>
          <w:rFonts w:hint="eastAsia" w:eastAsia="宋体"/>
          <w:color w:val="000000"/>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976"/>
        <w:gridCol w:w="4404"/>
        <w:gridCol w:w="837"/>
        <w:gridCol w:w="2175"/>
      </w:tblGrid>
      <w:tr w14:paraId="6E86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1CDDE5FF">
            <w:pPr>
              <w:pStyle w:val="115"/>
              <w:rPr>
                <w:rFonts w:ascii="宋体" w:hAnsi="宋体"/>
                <w:sz w:val="24"/>
                <w:szCs w:val="24"/>
              </w:rPr>
            </w:pPr>
            <w:r>
              <w:rPr>
                <w:rFonts w:hint="eastAsia" w:ascii="宋体" w:hAnsi="宋体" w:cs="宋体"/>
                <w:sz w:val="24"/>
                <w:szCs w:val="24"/>
              </w:rPr>
              <w:t>序号</w:t>
            </w:r>
          </w:p>
        </w:tc>
        <w:tc>
          <w:tcPr>
            <w:tcW w:w="976" w:type="dxa"/>
            <w:shd w:val="clear" w:color="auto" w:fill="auto"/>
          </w:tcPr>
          <w:p w14:paraId="7C5E5324">
            <w:pPr>
              <w:pStyle w:val="115"/>
              <w:rPr>
                <w:rFonts w:ascii="宋体" w:hAnsi="宋体" w:cs="宋体"/>
                <w:sz w:val="24"/>
                <w:szCs w:val="24"/>
              </w:rPr>
            </w:pPr>
            <w:r>
              <w:rPr>
                <w:rFonts w:hint="eastAsia" w:ascii="宋体" w:hAnsi="宋体" w:cs="宋体"/>
                <w:sz w:val="24"/>
                <w:szCs w:val="24"/>
              </w:rPr>
              <w:t>名称</w:t>
            </w:r>
          </w:p>
        </w:tc>
        <w:tc>
          <w:tcPr>
            <w:tcW w:w="4404" w:type="dxa"/>
            <w:shd w:val="clear" w:color="auto" w:fill="auto"/>
          </w:tcPr>
          <w:p w14:paraId="5468FDF6">
            <w:pPr>
              <w:pStyle w:val="115"/>
              <w:rPr>
                <w:rFonts w:ascii="宋体" w:hAnsi="宋体"/>
                <w:sz w:val="24"/>
                <w:szCs w:val="24"/>
              </w:rPr>
            </w:pPr>
            <w:r>
              <w:rPr>
                <w:rFonts w:hint="eastAsia" w:ascii="宋体" w:hAnsi="宋体" w:cs="宋体"/>
                <w:sz w:val="24"/>
                <w:szCs w:val="24"/>
              </w:rPr>
              <w:t>规格参数</w:t>
            </w:r>
          </w:p>
        </w:tc>
        <w:tc>
          <w:tcPr>
            <w:tcW w:w="837" w:type="dxa"/>
            <w:shd w:val="clear" w:color="auto" w:fill="auto"/>
          </w:tcPr>
          <w:p w14:paraId="2F4C81BC">
            <w:pPr>
              <w:pStyle w:val="115"/>
              <w:rPr>
                <w:rFonts w:ascii="宋体" w:hAnsi="宋体" w:cs="宋体"/>
                <w:sz w:val="24"/>
                <w:szCs w:val="24"/>
              </w:rPr>
            </w:pPr>
            <w:r>
              <w:rPr>
                <w:rFonts w:hint="eastAsia" w:ascii="宋体" w:hAnsi="宋体" w:cs="宋体"/>
                <w:sz w:val="24"/>
                <w:szCs w:val="24"/>
              </w:rPr>
              <w:t>数量</w:t>
            </w:r>
          </w:p>
        </w:tc>
        <w:tc>
          <w:tcPr>
            <w:tcW w:w="2175" w:type="dxa"/>
            <w:shd w:val="clear" w:color="auto" w:fill="auto"/>
          </w:tcPr>
          <w:p w14:paraId="77C2C893">
            <w:pPr>
              <w:pStyle w:val="115"/>
              <w:rPr>
                <w:rFonts w:ascii="宋体" w:hAnsi="宋体"/>
                <w:sz w:val="24"/>
                <w:szCs w:val="24"/>
              </w:rPr>
            </w:pPr>
            <w:r>
              <w:rPr>
                <w:rFonts w:hint="eastAsia" w:ascii="宋体" w:hAnsi="宋体" w:cs="宋体"/>
                <w:sz w:val="24"/>
                <w:szCs w:val="24"/>
              </w:rPr>
              <w:t>备注</w:t>
            </w:r>
          </w:p>
        </w:tc>
      </w:tr>
      <w:tr w14:paraId="21CD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8861F76">
            <w:pPr>
              <w:pStyle w:val="115"/>
              <w:rPr>
                <w:rFonts w:ascii="宋体" w:hAnsi="宋体"/>
                <w:b w:val="0"/>
                <w:sz w:val="24"/>
                <w:szCs w:val="24"/>
              </w:rPr>
            </w:pPr>
            <w:r>
              <w:rPr>
                <w:rFonts w:hint="eastAsia" w:ascii="宋体" w:hAnsi="宋体"/>
                <w:b w:val="0"/>
                <w:sz w:val="24"/>
                <w:szCs w:val="24"/>
              </w:rPr>
              <w:t>1</w:t>
            </w:r>
          </w:p>
        </w:tc>
        <w:tc>
          <w:tcPr>
            <w:tcW w:w="976" w:type="dxa"/>
            <w:shd w:val="clear" w:color="auto" w:fill="auto"/>
            <w:vAlign w:val="center"/>
          </w:tcPr>
          <w:p w14:paraId="028BC88E">
            <w:pPr>
              <w:pStyle w:val="115"/>
              <w:rPr>
                <w:rFonts w:ascii="宋体" w:hAnsi="宋体" w:cs="宋体"/>
                <w:b w:val="0"/>
                <w:sz w:val="24"/>
                <w:szCs w:val="24"/>
              </w:rPr>
            </w:pPr>
            <w:r>
              <w:rPr>
                <w:rFonts w:ascii="宋体" w:hAnsi="宋体" w:cs="宋体"/>
                <w:b w:val="0"/>
                <w:sz w:val="24"/>
                <w:szCs w:val="24"/>
              </w:rPr>
              <w:t>热电偶</w:t>
            </w:r>
          </w:p>
        </w:tc>
        <w:tc>
          <w:tcPr>
            <w:tcW w:w="4404" w:type="dxa"/>
            <w:shd w:val="clear" w:color="auto" w:fill="auto"/>
            <w:vAlign w:val="center"/>
          </w:tcPr>
          <w:p w14:paraId="0821E65F">
            <w:pPr>
              <w:pStyle w:val="115"/>
              <w:rPr>
                <w:rFonts w:ascii="宋体" w:hAnsi="宋体" w:cs="宋体"/>
                <w:b w:val="0"/>
                <w:sz w:val="24"/>
                <w:szCs w:val="24"/>
              </w:rPr>
            </w:pPr>
            <w:r>
              <w:rPr>
                <w:rFonts w:hint="eastAsia" w:ascii="宋体" w:hAnsi="宋体" w:cs="宋体"/>
                <w:b w:val="0"/>
                <w:sz w:val="24"/>
                <w:szCs w:val="24"/>
              </w:rPr>
              <w:t>K型</w:t>
            </w:r>
          </w:p>
        </w:tc>
        <w:tc>
          <w:tcPr>
            <w:tcW w:w="837" w:type="dxa"/>
            <w:shd w:val="clear" w:color="auto" w:fill="auto"/>
            <w:vAlign w:val="center"/>
          </w:tcPr>
          <w:p w14:paraId="0D55EA82">
            <w:pPr>
              <w:pStyle w:val="115"/>
              <w:rPr>
                <w:rFonts w:ascii="宋体" w:hAnsi="宋体" w:cs="宋体"/>
                <w:b w:val="0"/>
                <w:sz w:val="24"/>
                <w:szCs w:val="24"/>
              </w:rPr>
            </w:pPr>
            <w:r>
              <w:rPr>
                <w:rFonts w:hint="eastAsia" w:ascii="宋体" w:hAnsi="宋体" w:cs="宋体"/>
                <w:b w:val="0"/>
                <w:sz w:val="24"/>
                <w:szCs w:val="24"/>
              </w:rPr>
              <w:t>2</w:t>
            </w:r>
          </w:p>
        </w:tc>
        <w:tc>
          <w:tcPr>
            <w:tcW w:w="2175" w:type="dxa"/>
            <w:shd w:val="clear" w:color="auto" w:fill="auto"/>
            <w:vAlign w:val="center"/>
          </w:tcPr>
          <w:p w14:paraId="4843BCB3">
            <w:pPr>
              <w:pStyle w:val="115"/>
              <w:rPr>
                <w:rFonts w:ascii="宋体" w:hAnsi="宋体" w:cs="宋体"/>
                <w:b w:val="0"/>
                <w:sz w:val="24"/>
                <w:szCs w:val="24"/>
              </w:rPr>
            </w:pPr>
          </w:p>
        </w:tc>
      </w:tr>
    </w:tbl>
    <w:p w14:paraId="363DAD1C">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12</w:t>
      </w:r>
      <w:r>
        <w:rPr>
          <w:rFonts w:eastAsia="宋体"/>
          <w:color w:val="000000"/>
          <w:sz w:val="24"/>
          <w:szCs w:val="24"/>
        </w:rPr>
        <w:t xml:space="preserve"> </w:t>
      </w:r>
      <w:r>
        <w:rPr>
          <w:rFonts w:hint="eastAsia" w:eastAsia="宋体"/>
          <w:color w:val="000000"/>
          <w:sz w:val="24"/>
          <w:szCs w:val="24"/>
        </w:rPr>
        <w:t>主要设备、零部件、元器件、耗材的选用和配置要求</w:t>
      </w:r>
    </w:p>
    <w:p w14:paraId="32AE0C55">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rPr>
        <w:t>12</w:t>
      </w:r>
      <w:r>
        <w:rPr>
          <w:rFonts w:ascii="宋体" w:hAnsi="宋体" w:eastAsia="宋体"/>
          <w:color w:val="000000"/>
          <w:sz w:val="24"/>
          <w:szCs w:val="24"/>
        </w:rPr>
        <w:t xml:space="preserve">.1 </w:t>
      </w:r>
      <w:r>
        <w:rPr>
          <w:rFonts w:hint="eastAsia" w:ascii="宋体" w:hAnsi="宋体" w:eastAsia="宋体"/>
          <w:color w:val="000000"/>
          <w:sz w:val="24"/>
          <w:szCs w:val="24"/>
        </w:rPr>
        <w:t>投标方推荐、提供详细的选用配置表。</w:t>
      </w:r>
    </w:p>
    <w:p w14:paraId="758A790A">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rPr>
        <w:t>12</w:t>
      </w:r>
      <w:r>
        <w:rPr>
          <w:rFonts w:ascii="宋体" w:hAnsi="宋体" w:eastAsia="宋体"/>
          <w:color w:val="000000"/>
          <w:sz w:val="24"/>
          <w:szCs w:val="24"/>
        </w:rPr>
        <w:t xml:space="preserve">.2 </w:t>
      </w:r>
      <w:r>
        <w:rPr>
          <w:rFonts w:hint="eastAsia" w:ascii="宋体" w:hAnsi="宋体" w:eastAsia="宋体"/>
          <w:color w:val="000000"/>
          <w:sz w:val="24"/>
          <w:szCs w:val="24"/>
        </w:rPr>
        <w:t>所有原件和管线必须有标识，走管、走线应整洁、规范，维修方便。</w:t>
      </w:r>
    </w:p>
    <w:p w14:paraId="79E61C63">
      <w:pPr>
        <w:spacing w:line="360" w:lineRule="auto"/>
        <w:rPr>
          <w:rFonts w:ascii="宋体" w:hAnsi="宋体" w:eastAsia="宋体"/>
          <w:color w:val="000000"/>
          <w:sz w:val="24"/>
          <w:szCs w:val="24"/>
        </w:rPr>
      </w:pPr>
      <w:r>
        <w:rPr>
          <w:rFonts w:hint="eastAsia" w:ascii="宋体" w:hAnsi="宋体" w:eastAsia="宋体"/>
          <w:color w:val="000000"/>
          <w:sz w:val="24"/>
          <w:szCs w:val="24"/>
        </w:rPr>
        <w:t>3. 12.3 投标方需针对技术要求中所有设备的耗材及易损配件提供详细的</w:t>
      </w:r>
      <w:r>
        <w:rPr>
          <w:rFonts w:ascii="宋体" w:hAnsi="宋体" w:eastAsia="宋体"/>
          <w:color w:val="000000"/>
          <w:sz w:val="24"/>
          <w:szCs w:val="24"/>
        </w:rPr>
        <w:t>清单</w:t>
      </w:r>
      <w:r>
        <w:rPr>
          <w:rFonts w:hint="eastAsia" w:ascii="宋体" w:hAnsi="宋体" w:eastAsia="宋体"/>
          <w:color w:val="000000"/>
          <w:sz w:val="24"/>
          <w:szCs w:val="24"/>
        </w:rPr>
        <w:t>及价目明细。</w:t>
      </w:r>
    </w:p>
    <w:p w14:paraId="41DB017C">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13</w:t>
      </w:r>
      <w:r>
        <w:rPr>
          <w:rFonts w:eastAsia="宋体"/>
          <w:color w:val="000000"/>
          <w:sz w:val="24"/>
          <w:szCs w:val="24"/>
        </w:rPr>
        <w:t xml:space="preserve"> </w:t>
      </w:r>
      <w:r>
        <w:rPr>
          <w:rFonts w:hint="eastAsia" w:eastAsia="宋体"/>
          <w:color w:val="000000"/>
          <w:sz w:val="24"/>
          <w:szCs w:val="24"/>
        </w:rPr>
        <w:t>自动化、数控化以及仪器仪表要求</w:t>
      </w:r>
    </w:p>
    <w:p w14:paraId="404CD63D">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采用国际知名品牌产品，投标方提供详细的选用配置表。</w:t>
      </w:r>
    </w:p>
    <w:p w14:paraId="42B71972">
      <w:pPr>
        <w:pStyle w:val="113"/>
        <w:outlineLvl w:val="3"/>
        <w:rPr>
          <w:rFonts w:eastAsia="宋体"/>
          <w:color w:val="000000"/>
          <w:sz w:val="24"/>
          <w:szCs w:val="24"/>
        </w:rPr>
      </w:pPr>
      <w:r>
        <w:rPr>
          <w:rFonts w:eastAsia="宋体"/>
          <w:color w:val="000000"/>
          <w:sz w:val="24"/>
          <w:szCs w:val="24"/>
        </w:rPr>
        <w:t>3.1</w:t>
      </w:r>
      <w:r>
        <w:rPr>
          <w:rFonts w:hint="eastAsia" w:eastAsia="宋体"/>
          <w:color w:val="000000"/>
          <w:sz w:val="24"/>
          <w:szCs w:val="24"/>
        </w:rPr>
        <w:t>4</w:t>
      </w:r>
      <w:r>
        <w:rPr>
          <w:rFonts w:eastAsia="宋体"/>
          <w:color w:val="000000"/>
          <w:sz w:val="24"/>
          <w:szCs w:val="24"/>
        </w:rPr>
        <w:t xml:space="preserve"> </w:t>
      </w:r>
      <w:r>
        <w:rPr>
          <w:rFonts w:hint="eastAsia" w:eastAsia="宋体"/>
          <w:color w:val="000000"/>
          <w:sz w:val="24"/>
          <w:szCs w:val="24"/>
        </w:rPr>
        <w:t>材料选用及其材料处理要求。</w:t>
      </w:r>
    </w:p>
    <w:p w14:paraId="68594705">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14:paraId="127A0334">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5</w:t>
      </w:r>
      <w:r>
        <w:rPr>
          <w:rFonts w:eastAsia="宋体"/>
          <w:color w:val="000000"/>
          <w:sz w:val="24"/>
          <w:szCs w:val="24"/>
        </w:rPr>
        <w:t xml:space="preserve"> </w:t>
      </w:r>
      <w:r>
        <w:rPr>
          <w:rFonts w:hint="eastAsia" w:eastAsia="宋体"/>
          <w:color w:val="000000"/>
          <w:sz w:val="24"/>
          <w:szCs w:val="24"/>
        </w:rPr>
        <w:t>安全防护、环境保护、节能要求需符合中国有关标准要求。</w:t>
      </w:r>
    </w:p>
    <w:p w14:paraId="29FAA307">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6</w:t>
      </w:r>
      <w:r>
        <w:rPr>
          <w:rFonts w:eastAsia="宋体"/>
          <w:color w:val="000000"/>
          <w:sz w:val="24"/>
          <w:szCs w:val="24"/>
        </w:rPr>
        <w:t xml:space="preserve"> </w:t>
      </w:r>
      <w:r>
        <w:rPr>
          <w:rFonts w:hint="eastAsia" w:eastAsia="宋体"/>
          <w:color w:val="000000"/>
          <w:sz w:val="24"/>
          <w:szCs w:val="24"/>
        </w:rPr>
        <w:t>培训</w:t>
      </w:r>
    </w:p>
    <w:p w14:paraId="591417E5">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设备调试完成后，投标方需提供为期5天的设备使用、操作、维护保养、测试知识方面的培训，确保招标方设备使用人员达到独立操作、维护、进行相关试验的目标。</w:t>
      </w:r>
    </w:p>
    <w:p w14:paraId="1E014E86">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7</w:t>
      </w:r>
      <w:r>
        <w:rPr>
          <w:rFonts w:eastAsia="宋体"/>
          <w:color w:val="000000"/>
          <w:sz w:val="24"/>
          <w:szCs w:val="24"/>
        </w:rPr>
        <w:t xml:space="preserve"> </w:t>
      </w:r>
      <w:r>
        <w:rPr>
          <w:rFonts w:hint="eastAsia" w:eastAsia="宋体" w:cstheme="minorBidi"/>
          <w:bCs w:val="0"/>
          <w:color w:val="000000"/>
          <w:sz w:val="24"/>
          <w:szCs w:val="24"/>
        </w:rPr>
        <w:t>其他要求</w:t>
      </w:r>
    </w:p>
    <w:p w14:paraId="193735B6">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rPr>
        <w:t>17</w:t>
      </w:r>
      <w:r>
        <w:rPr>
          <w:rFonts w:ascii="宋体" w:hAnsi="宋体" w:eastAsia="宋体"/>
          <w:color w:val="000000"/>
          <w:sz w:val="24"/>
          <w:szCs w:val="24"/>
        </w:rPr>
        <w:t>.1</w:t>
      </w:r>
      <w:r>
        <w:rPr>
          <w:rFonts w:hint="eastAsia" w:ascii="宋体" w:hAnsi="宋体" w:eastAsia="宋体" w:cs="Times New Roman"/>
          <w:color w:val="000000"/>
          <w:sz w:val="24"/>
          <w:szCs w:val="24"/>
        </w:rPr>
        <w:t>分离轴承动态分离耐久性试验机</w:t>
      </w:r>
      <w:r>
        <w:rPr>
          <w:rFonts w:hint="eastAsia" w:ascii="宋体" w:hAnsi="宋体" w:eastAsia="宋体"/>
          <w:color w:val="000000"/>
          <w:sz w:val="24"/>
          <w:szCs w:val="24"/>
        </w:rPr>
        <w:t>、分离轴承调心性能检测机及其所含测量原件必须经过市级及以上国家法定计量检定部门检定/校准，并出具检定/校准证书，所需费用由供方承担。</w:t>
      </w:r>
    </w:p>
    <w:p w14:paraId="0C4D0AA1">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rPr>
        <w:t>7</w:t>
      </w:r>
      <w:r>
        <w:rPr>
          <w:rFonts w:ascii="宋体" w:hAnsi="宋体" w:eastAsia="宋体"/>
          <w:color w:val="000000"/>
          <w:sz w:val="24"/>
          <w:szCs w:val="24"/>
        </w:rPr>
        <w:t>.2</w:t>
      </w:r>
      <w:r>
        <w:rPr>
          <w:rFonts w:hint="eastAsia" w:ascii="宋体" w:hAnsi="宋体" w:eastAsia="宋体"/>
          <w:color w:val="000000"/>
          <w:sz w:val="24"/>
          <w:szCs w:val="24"/>
        </w:rPr>
        <w:t>投标方需提供所有设备中文及英文版完整技术资料，技术资料需包含设备安装布置图纸、设备机械连接图、电缆连接图、各子单元电路图、程序框图、技术规格和指标、接口协议、安全操作规程、作业指导书、部件型号和参数清单、操作使用说明、安装技术要求、注意事项、维护维修和故障处理等。</w:t>
      </w:r>
    </w:p>
    <w:p w14:paraId="63DA2297">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rPr>
        <w:t>7</w:t>
      </w:r>
      <w:r>
        <w:rPr>
          <w:rFonts w:ascii="宋体" w:hAnsi="宋体" w:eastAsia="宋体"/>
          <w:color w:val="000000"/>
          <w:sz w:val="24"/>
          <w:szCs w:val="24"/>
        </w:rPr>
        <w:t>.3</w:t>
      </w:r>
      <w:r>
        <w:rPr>
          <w:rFonts w:hint="eastAsia" w:ascii="宋体" w:hAnsi="宋体" w:eastAsia="宋体"/>
          <w:color w:val="000000"/>
          <w:sz w:val="24"/>
          <w:szCs w:val="24"/>
        </w:rPr>
        <w:t>设备的运输、移动、就位、拆装，货物的搬运等均由卖家承担，买家提供必要的便利性协助。</w:t>
      </w:r>
    </w:p>
    <w:p w14:paraId="32A3DF60">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rPr>
        <w:t>7</w:t>
      </w:r>
      <w:r>
        <w:rPr>
          <w:rFonts w:ascii="宋体" w:hAnsi="宋体" w:eastAsia="宋体" w:cs="Times New Roman"/>
          <w:sz w:val="24"/>
          <w:szCs w:val="24"/>
        </w:rPr>
        <w:t>.4</w:t>
      </w:r>
      <w:r>
        <w:rPr>
          <w:rFonts w:hint="eastAsia" w:ascii="宋体" w:hAnsi="宋体" w:eastAsia="宋体" w:cs="Times New Roman"/>
          <w:sz w:val="24"/>
          <w:szCs w:val="24"/>
        </w:rPr>
        <w:t>需要提供详细的测试软件及测试硬件的中文使用说明。</w:t>
      </w:r>
    </w:p>
    <w:p w14:paraId="3DF98219">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rPr>
        <w:t>7</w:t>
      </w:r>
      <w:r>
        <w:rPr>
          <w:rFonts w:ascii="宋体" w:hAnsi="宋体" w:eastAsia="宋体" w:cs="Times New Roman"/>
          <w:sz w:val="24"/>
          <w:szCs w:val="24"/>
        </w:rPr>
        <w:t>.5</w:t>
      </w:r>
      <w:r>
        <w:rPr>
          <w:rFonts w:hint="eastAsia" w:ascii="宋体" w:hAnsi="宋体" w:eastAsia="宋体" w:cs="Times New Roman"/>
          <w:sz w:val="24"/>
          <w:szCs w:val="24"/>
        </w:rPr>
        <w:t>设备需易于保养、维修，相关易损件容易更换。</w:t>
      </w:r>
    </w:p>
    <w:p w14:paraId="5DE1C56A">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rPr>
        <w:t>7</w:t>
      </w:r>
      <w:r>
        <w:rPr>
          <w:rFonts w:ascii="宋体" w:hAnsi="宋体" w:eastAsia="宋体" w:cs="Times New Roman"/>
          <w:sz w:val="24"/>
          <w:szCs w:val="24"/>
        </w:rPr>
        <w:t>.6</w:t>
      </w:r>
      <w:r>
        <w:rPr>
          <w:rFonts w:hint="eastAsia" w:ascii="宋体" w:hAnsi="宋体" w:eastAsia="宋体" w:cs="Times New Roman"/>
          <w:sz w:val="24"/>
          <w:szCs w:val="24"/>
        </w:rPr>
        <w:t>设备的材料具有防腐、防锈处理。</w:t>
      </w:r>
    </w:p>
    <w:p w14:paraId="41C3FCD5">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rPr>
        <w:t>7</w:t>
      </w:r>
      <w:r>
        <w:rPr>
          <w:rFonts w:ascii="宋体" w:hAnsi="宋体" w:eastAsia="宋体" w:cs="Times New Roman"/>
          <w:sz w:val="24"/>
          <w:szCs w:val="24"/>
        </w:rPr>
        <w:t>.7</w:t>
      </w:r>
      <w:r>
        <w:rPr>
          <w:rFonts w:hint="eastAsia" w:ascii="宋体" w:hAnsi="宋体" w:eastAsia="宋体" w:cs="Times New Roman"/>
          <w:sz w:val="24"/>
          <w:szCs w:val="24"/>
        </w:rPr>
        <w:t>本项目属交钥匙工程。招标方仅提供电气接口、冷却水接口、自来水接口、压缩空气接口、实施场地等协助工作，设备的运输、搬运、安置就位、电气接线等相关工作均由投标方提供完成，如有争议，解释权归招标方。</w:t>
      </w:r>
    </w:p>
    <w:p w14:paraId="6411C63D">
      <w:pPr>
        <w:spacing w:line="420" w:lineRule="exact"/>
        <w:rPr>
          <w:rFonts w:ascii="宋体" w:hAnsi="宋体" w:eastAsia="宋体" w:cs="Times New Roman"/>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Times New Roman"/>
          <w:sz w:val="24"/>
          <w:szCs w:val="24"/>
        </w:rPr>
        <w:t>3.17.8投标方需针对技术要求中设备的耗材及易损配件提供详细的清单及价目明细。</w:t>
      </w:r>
    </w:p>
    <w:bookmarkEnd w:id="32"/>
    <w:p w14:paraId="423914C2">
      <w:pPr>
        <w:pStyle w:val="4"/>
        <w:rPr>
          <w:rFonts w:ascii="宋体" w:hAnsi="宋体" w:cs="宋体"/>
          <w:b w:val="0"/>
          <w:bCs w:val="0"/>
          <w:sz w:val="24"/>
          <w:szCs w:val="24"/>
        </w:rPr>
      </w:pPr>
      <w:r>
        <w:rPr>
          <w:rFonts w:hint="eastAsia" w:ascii="宋体" w:hAnsi="宋体" w:cs="宋体"/>
          <w:sz w:val="24"/>
          <w:szCs w:val="24"/>
        </w:rPr>
        <w:t>四、执行标准</w:t>
      </w:r>
    </w:p>
    <w:p w14:paraId="78D297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3DDA0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82A32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A3C18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8B910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456341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1C859C8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7BB8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D0582C2">
            <w:pPr>
              <w:spacing w:line="360" w:lineRule="auto"/>
              <w:jc w:val="center"/>
              <w:rPr>
                <w:rFonts w:ascii="宋体" w:hAnsi="宋体"/>
                <w:b/>
              </w:rPr>
            </w:pPr>
            <w:r>
              <w:rPr>
                <w:rFonts w:hint="eastAsia" w:ascii="宋体" w:hAnsi="宋体"/>
                <w:b/>
              </w:rPr>
              <w:t>序号</w:t>
            </w:r>
          </w:p>
        </w:tc>
        <w:tc>
          <w:tcPr>
            <w:tcW w:w="5245" w:type="dxa"/>
            <w:vAlign w:val="center"/>
          </w:tcPr>
          <w:p w14:paraId="5743E78D">
            <w:pPr>
              <w:spacing w:line="360" w:lineRule="auto"/>
              <w:jc w:val="center"/>
              <w:rPr>
                <w:rFonts w:ascii="宋体" w:hAnsi="宋体"/>
                <w:b/>
              </w:rPr>
            </w:pPr>
            <w:r>
              <w:rPr>
                <w:rFonts w:hint="eastAsia" w:ascii="宋体" w:hAnsi="宋体"/>
                <w:b/>
              </w:rPr>
              <w:t>标准名称</w:t>
            </w:r>
          </w:p>
        </w:tc>
        <w:tc>
          <w:tcPr>
            <w:tcW w:w="1984" w:type="dxa"/>
            <w:vAlign w:val="center"/>
          </w:tcPr>
          <w:p w14:paraId="7C16FA54">
            <w:pPr>
              <w:spacing w:line="360" w:lineRule="auto"/>
              <w:jc w:val="center"/>
              <w:rPr>
                <w:rFonts w:ascii="宋体" w:hAnsi="宋体"/>
                <w:b/>
              </w:rPr>
            </w:pPr>
            <w:r>
              <w:rPr>
                <w:rFonts w:hint="eastAsia" w:ascii="宋体" w:hAnsi="宋体"/>
                <w:b/>
              </w:rPr>
              <w:t>标准编号</w:t>
            </w:r>
          </w:p>
        </w:tc>
        <w:tc>
          <w:tcPr>
            <w:tcW w:w="1098" w:type="dxa"/>
            <w:vAlign w:val="center"/>
          </w:tcPr>
          <w:p w14:paraId="6CFA2CD4">
            <w:pPr>
              <w:spacing w:line="360" w:lineRule="auto"/>
              <w:jc w:val="center"/>
              <w:rPr>
                <w:rFonts w:ascii="宋体" w:hAnsi="宋体"/>
                <w:b/>
              </w:rPr>
            </w:pPr>
            <w:r>
              <w:rPr>
                <w:rFonts w:hint="eastAsia" w:ascii="宋体" w:hAnsi="宋体"/>
                <w:b/>
              </w:rPr>
              <w:t>备注</w:t>
            </w:r>
          </w:p>
        </w:tc>
      </w:tr>
      <w:tr w14:paraId="64ED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bottom"/>
          </w:tcPr>
          <w:p w14:paraId="7F8D2D51">
            <w:pPr>
              <w:spacing w:line="360" w:lineRule="auto"/>
              <w:jc w:val="center"/>
              <w:rPr>
                <w:rFonts w:ascii="宋体" w:hAnsi="宋体" w:eastAsia="宋体"/>
              </w:rPr>
            </w:pPr>
            <w:r>
              <w:rPr>
                <w:rFonts w:hint="eastAsia" w:ascii="宋体" w:hAnsi="宋体" w:eastAsia="宋体"/>
              </w:rPr>
              <w:t>1</w:t>
            </w:r>
          </w:p>
        </w:tc>
        <w:tc>
          <w:tcPr>
            <w:tcW w:w="5245" w:type="dxa"/>
            <w:vAlign w:val="bottom"/>
          </w:tcPr>
          <w:p w14:paraId="7CB49AA3">
            <w:pPr>
              <w:spacing w:line="360" w:lineRule="auto"/>
              <w:jc w:val="left"/>
              <w:rPr>
                <w:rFonts w:ascii="宋体" w:hAnsi="宋体" w:eastAsia="宋体"/>
              </w:rPr>
            </w:pPr>
            <w:r>
              <w:rPr>
                <w:rFonts w:hint="eastAsia" w:ascii="宋体" w:hAnsi="宋体" w:eastAsia="宋体"/>
              </w:rPr>
              <w:t>汽车离合器分离轴承总成5.1.2调心力试验</w:t>
            </w:r>
          </w:p>
        </w:tc>
        <w:tc>
          <w:tcPr>
            <w:tcW w:w="1984" w:type="dxa"/>
            <w:vAlign w:val="bottom"/>
          </w:tcPr>
          <w:p w14:paraId="06D5AA51">
            <w:pPr>
              <w:spacing w:line="360" w:lineRule="auto"/>
              <w:jc w:val="left"/>
              <w:rPr>
                <w:rFonts w:ascii="宋体" w:hAnsi="宋体" w:eastAsia="宋体"/>
              </w:rPr>
            </w:pPr>
            <w:r>
              <w:rPr>
                <w:rFonts w:hint="eastAsia" w:ascii="宋体" w:hAnsi="宋体" w:eastAsia="宋体"/>
              </w:rPr>
              <w:t>QC/T1141-2020</w:t>
            </w:r>
          </w:p>
        </w:tc>
        <w:tc>
          <w:tcPr>
            <w:tcW w:w="1098" w:type="dxa"/>
            <w:vAlign w:val="center"/>
          </w:tcPr>
          <w:p w14:paraId="7C506E87">
            <w:pPr>
              <w:spacing w:line="360" w:lineRule="auto"/>
              <w:jc w:val="left"/>
              <w:rPr>
                <w:rFonts w:ascii="宋体" w:hAnsi="宋体" w:eastAsia="宋体"/>
              </w:rPr>
            </w:pPr>
            <w:r>
              <w:rPr>
                <w:rFonts w:hint="eastAsia" w:ascii="宋体" w:hAnsi="宋体" w:eastAsia="宋体"/>
              </w:rPr>
              <w:t>买方确认</w:t>
            </w:r>
          </w:p>
        </w:tc>
      </w:tr>
      <w:tr w14:paraId="490B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bottom"/>
          </w:tcPr>
          <w:p w14:paraId="29681250">
            <w:pPr>
              <w:spacing w:line="360" w:lineRule="auto"/>
              <w:jc w:val="center"/>
              <w:rPr>
                <w:rFonts w:ascii="宋体" w:hAnsi="宋体" w:eastAsia="宋体"/>
              </w:rPr>
            </w:pPr>
            <w:r>
              <w:rPr>
                <w:rFonts w:hint="eastAsia" w:ascii="宋体" w:hAnsi="宋体" w:eastAsia="宋体"/>
              </w:rPr>
              <w:t>2</w:t>
            </w:r>
          </w:p>
        </w:tc>
        <w:tc>
          <w:tcPr>
            <w:tcW w:w="5245" w:type="dxa"/>
            <w:vAlign w:val="bottom"/>
          </w:tcPr>
          <w:p w14:paraId="348765C0">
            <w:pPr>
              <w:spacing w:line="360" w:lineRule="auto"/>
              <w:jc w:val="left"/>
              <w:rPr>
                <w:rFonts w:ascii="宋体" w:hAnsi="宋体" w:eastAsia="宋体"/>
              </w:rPr>
            </w:pPr>
            <w:r>
              <w:rPr>
                <w:rFonts w:hint="eastAsia" w:ascii="宋体" w:hAnsi="宋体" w:eastAsia="宋体"/>
              </w:rPr>
              <w:t>汽车离合器分离轴承总成5.1.3调心量试验</w:t>
            </w:r>
          </w:p>
        </w:tc>
        <w:tc>
          <w:tcPr>
            <w:tcW w:w="1984" w:type="dxa"/>
            <w:vAlign w:val="bottom"/>
          </w:tcPr>
          <w:p w14:paraId="111E8D0F">
            <w:pPr>
              <w:spacing w:line="360" w:lineRule="auto"/>
              <w:jc w:val="left"/>
              <w:rPr>
                <w:rFonts w:ascii="宋体" w:hAnsi="宋体" w:eastAsia="宋体"/>
              </w:rPr>
            </w:pPr>
            <w:r>
              <w:rPr>
                <w:rFonts w:hint="eastAsia" w:ascii="宋体" w:hAnsi="宋体" w:eastAsia="宋体"/>
              </w:rPr>
              <w:t>QC/T1141-2020</w:t>
            </w:r>
          </w:p>
        </w:tc>
        <w:tc>
          <w:tcPr>
            <w:tcW w:w="1098" w:type="dxa"/>
            <w:vAlign w:val="center"/>
          </w:tcPr>
          <w:p w14:paraId="25553D8C">
            <w:pPr>
              <w:spacing w:line="360" w:lineRule="auto"/>
              <w:jc w:val="left"/>
              <w:rPr>
                <w:rFonts w:ascii="宋体" w:hAnsi="宋体" w:eastAsia="宋体"/>
              </w:rPr>
            </w:pPr>
            <w:r>
              <w:rPr>
                <w:rFonts w:hint="eastAsia" w:ascii="宋体" w:hAnsi="宋体" w:eastAsia="宋体"/>
              </w:rPr>
              <w:t>买方确认</w:t>
            </w:r>
          </w:p>
        </w:tc>
      </w:tr>
      <w:tr w14:paraId="3627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bottom"/>
          </w:tcPr>
          <w:p w14:paraId="1C54FCB4">
            <w:pPr>
              <w:spacing w:line="360" w:lineRule="auto"/>
              <w:jc w:val="center"/>
              <w:rPr>
                <w:rFonts w:ascii="宋体" w:hAnsi="宋体" w:eastAsia="宋体"/>
              </w:rPr>
            </w:pPr>
            <w:r>
              <w:rPr>
                <w:rFonts w:hint="eastAsia" w:ascii="宋体" w:hAnsi="宋体" w:eastAsia="宋体"/>
              </w:rPr>
              <w:t>3</w:t>
            </w:r>
          </w:p>
        </w:tc>
        <w:tc>
          <w:tcPr>
            <w:tcW w:w="5245" w:type="dxa"/>
            <w:vAlign w:val="bottom"/>
          </w:tcPr>
          <w:p w14:paraId="2540D76F">
            <w:pPr>
              <w:spacing w:line="360" w:lineRule="auto"/>
              <w:jc w:val="left"/>
              <w:rPr>
                <w:rFonts w:ascii="宋体" w:hAnsi="宋体" w:eastAsia="宋体"/>
              </w:rPr>
            </w:pPr>
            <w:r>
              <w:rPr>
                <w:rFonts w:hint="eastAsia" w:ascii="宋体" w:hAnsi="宋体" w:eastAsia="宋体"/>
              </w:rPr>
              <w:t>汽车离合器分离轴承总成5.1.5耐久性试验</w:t>
            </w:r>
          </w:p>
        </w:tc>
        <w:tc>
          <w:tcPr>
            <w:tcW w:w="1984" w:type="dxa"/>
            <w:vAlign w:val="bottom"/>
          </w:tcPr>
          <w:p w14:paraId="29222DBF">
            <w:pPr>
              <w:spacing w:line="360" w:lineRule="auto"/>
              <w:jc w:val="left"/>
              <w:rPr>
                <w:rFonts w:ascii="宋体" w:hAnsi="宋体" w:eastAsia="宋体"/>
              </w:rPr>
            </w:pPr>
            <w:r>
              <w:rPr>
                <w:rFonts w:hint="eastAsia" w:ascii="宋体" w:hAnsi="宋体" w:eastAsia="宋体"/>
              </w:rPr>
              <w:t>QC/T1141-2020</w:t>
            </w:r>
          </w:p>
        </w:tc>
        <w:tc>
          <w:tcPr>
            <w:tcW w:w="1098" w:type="dxa"/>
            <w:vAlign w:val="center"/>
          </w:tcPr>
          <w:p w14:paraId="43EFB7B7">
            <w:pPr>
              <w:spacing w:line="360" w:lineRule="auto"/>
              <w:jc w:val="left"/>
              <w:rPr>
                <w:rFonts w:ascii="宋体" w:hAnsi="宋体" w:eastAsia="宋体"/>
              </w:rPr>
            </w:pPr>
            <w:r>
              <w:rPr>
                <w:rFonts w:hint="eastAsia" w:ascii="宋体" w:hAnsi="宋体" w:eastAsia="宋体"/>
              </w:rPr>
              <w:t>买方确认</w:t>
            </w:r>
          </w:p>
        </w:tc>
      </w:tr>
      <w:tr w14:paraId="3B8E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E6AE995">
            <w:pPr>
              <w:spacing w:line="360" w:lineRule="auto"/>
              <w:jc w:val="center"/>
              <w:rPr>
                <w:rFonts w:ascii="宋体" w:hAnsi="宋体"/>
              </w:rPr>
            </w:pPr>
            <w:r>
              <w:rPr>
                <w:rFonts w:hint="eastAsia" w:ascii="宋体" w:hAnsi="宋体"/>
              </w:rPr>
              <w:t>4</w:t>
            </w:r>
          </w:p>
        </w:tc>
        <w:tc>
          <w:tcPr>
            <w:tcW w:w="5245" w:type="dxa"/>
            <w:vAlign w:val="center"/>
          </w:tcPr>
          <w:p w14:paraId="211545EC">
            <w:pPr>
              <w:spacing w:line="360" w:lineRule="auto"/>
              <w:jc w:val="left"/>
              <w:rPr>
                <w:rFonts w:ascii="宋体" w:hAnsi="宋体" w:eastAsia="宋体"/>
              </w:rPr>
            </w:pPr>
            <w:r>
              <w:rPr>
                <w:rFonts w:hint="eastAsia" w:ascii="宋体" w:hAnsi="宋体" w:eastAsia="宋体"/>
              </w:rPr>
              <w:t>汽车干摩擦式离合器总成技术条件</w:t>
            </w:r>
          </w:p>
        </w:tc>
        <w:tc>
          <w:tcPr>
            <w:tcW w:w="1984" w:type="dxa"/>
            <w:vAlign w:val="center"/>
          </w:tcPr>
          <w:p w14:paraId="77577630">
            <w:pPr>
              <w:spacing w:line="360" w:lineRule="auto"/>
              <w:jc w:val="center"/>
              <w:rPr>
                <w:rFonts w:ascii="宋体" w:hAnsi="宋体" w:eastAsia="宋体"/>
              </w:rPr>
            </w:pPr>
            <w:r>
              <w:rPr>
                <w:rFonts w:hint="eastAsia" w:ascii="宋体" w:hAnsi="宋体" w:eastAsia="宋体"/>
              </w:rPr>
              <w:t>QC/T25-2014</w:t>
            </w:r>
          </w:p>
        </w:tc>
        <w:tc>
          <w:tcPr>
            <w:tcW w:w="1098" w:type="dxa"/>
            <w:vAlign w:val="center"/>
          </w:tcPr>
          <w:p w14:paraId="61007155">
            <w:pPr>
              <w:spacing w:line="360" w:lineRule="auto"/>
              <w:jc w:val="center"/>
              <w:rPr>
                <w:rFonts w:ascii="宋体" w:hAnsi="宋体" w:eastAsia="宋体"/>
              </w:rPr>
            </w:pPr>
            <w:r>
              <w:rPr>
                <w:rFonts w:hint="eastAsia" w:ascii="宋体" w:hAnsi="宋体" w:eastAsia="宋体"/>
              </w:rPr>
              <w:t>买方确认</w:t>
            </w:r>
          </w:p>
        </w:tc>
      </w:tr>
      <w:tr w14:paraId="1DA8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D6546F1">
            <w:pPr>
              <w:spacing w:line="360" w:lineRule="auto"/>
              <w:jc w:val="center"/>
              <w:rPr>
                <w:rFonts w:ascii="宋体" w:hAnsi="宋体"/>
              </w:rPr>
            </w:pPr>
            <w:r>
              <w:rPr>
                <w:rFonts w:hint="eastAsia" w:ascii="宋体" w:hAnsi="宋体"/>
              </w:rPr>
              <w:t>5</w:t>
            </w:r>
          </w:p>
        </w:tc>
        <w:tc>
          <w:tcPr>
            <w:tcW w:w="5245" w:type="dxa"/>
            <w:vAlign w:val="center"/>
          </w:tcPr>
          <w:p w14:paraId="5C5F3C96">
            <w:pPr>
              <w:spacing w:line="360" w:lineRule="auto"/>
              <w:jc w:val="left"/>
              <w:rPr>
                <w:rFonts w:ascii="宋体" w:hAnsi="宋体" w:eastAsia="宋体"/>
              </w:rPr>
            </w:pPr>
            <w:r>
              <w:rPr>
                <w:rFonts w:hint="eastAsia" w:ascii="宋体" w:hAnsi="宋体" w:eastAsia="宋体"/>
              </w:rPr>
              <w:t>汽车干摩擦式离合器台架试验方法</w:t>
            </w:r>
          </w:p>
        </w:tc>
        <w:tc>
          <w:tcPr>
            <w:tcW w:w="1984" w:type="dxa"/>
            <w:vAlign w:val="center"/>
          </w:tcPr>
          <w:p w14:paraId="122CA2FC">
            <w:pPr>
              <w:spacing w:line="360" w:lineRule="auto"/>
              <w:jc w:val="center"/>
              <w:rPr>
                <w:rFonts w:ascii="宋体" w:hAnsi="宋体" w:eastAsia="宋体"/>
              </w:rPr>
            </w:pPr>
            <w:r>
              <w:rPr>
                <w:rFonts w:hint="eastAsia" w:ascii="宋体" w:hAnsi="宋体" w:eastAsia="宋体"/>
              </w:rPr>
              <w:t>QC/T27-2014</w:t>
            </w:r>
          </w:p>
        </w:tc>
        <w:tc>
          <w:tcPr>
            <w:tcW w:w="1098" w:type="dxa"/>
            <w:vAlign w:val="center"/>
          </w:tcPr>
          <w:p w14:paraId="2254AE41">
            <w:pPr>
              <w:spacing w:line="360" w:lineRule="auto"/>
              <w:jc w:val="center"/>
              <w:rPr>
                <w:rFonts w:ascii="宋体" w:hAnsi="宋体" w:eastAsia="宋体"/>
              </w:rPr>
            </w:pPr>
            <w:r>
              <w:rPr>
                <w:rFonts w:hint="eastAsia" w:ascii="宋体" w:hAnsi="宋体" w:eastAsia="宋体"/>
              </w:rPr>
              <w:t>买方确认</w:t>
            </w:r>
          </w:p>
        </w:tc>
      </w:tr>
      <w:tr w14:paraId="5489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9A0B653">
            <w:pPr>
              <w:spacing w:line="360" w:lineRule="auto"/>
              <w:jc w:val="center"/>
              <w:rPr>
                <w:rFonts w:ascii="宋体" w:hAnsi="宋体"/>
              </w:rPr>
            </w:pPr>
            <w:r>
              <w:rPr>
                <w:rFonts w:hint="eastAsia" w:ascii="宋体" w:hAnsi="宋体"/>
              </w:rPr>
              <w:t>6</w:t>
            </w:r>
          </w:p>
        </w:tc>
        <w:tc>
          <w:tcPr>
            <w:tcW w:w="5245" w:type="dxa"/>
            <w:vAlign w:val="center"/>
          </w:tcPr>
          <w:p w14:paraId="7C26A0F3">
            <w:pPr>
              <w:spacing w:line="360" w:lineRule="auto"/>
              <w:jc w:val="left"/>
              <w:rPr>
                <w:rFonts w:ascii="宋体" w:hAnsi="宋体" w:eastAsia="宋体"/>
              </w:rPr>
            </w:pPr>
            <w:r>
              <w:rPr>
                <w:rFonts w:hint="eastAsia" w:ascii="宋体" w:hAnsi="宋体" w:eastAsia="宋体"/>
              </w:rPr>
              <w:t>重型汽车离合器总成</w:t>
            </w:r>
          </w:p>
        </w:tc>
        <w:tc>
          <w:tcPr>
            <w:tcW w:w="1984" w:type="dxa"/>
            <w:vAlign w:val="center"/>
          </w:tcPr>
          <w:p w14:paraId="33058D08">
            <w:pPr>
              <w:spacing w:line="360" w:lineRule="auto"/>
              <w:jc w:val="center"/>
              <w:rPr>
                <w:rFonts w:ascii="宋体" w:hAnsi="宋体" w:eastAsia="宋体"/>
              </w:rPr>
            </w:pPr>
            <w:r>
              <w:rPr>
                <w:rFonts w:hint="eastAsia" w:ascii="宋体" w:hAnsi="宋体" w:eastAsia="宋体"/>
              </w:rPr>
              <w:t>QZZ 11060</w:t>
            </w:r>
          </w:p>
        </w:tc>
        <w:tc>
          <w:tcPr>
            <w:tcW w:w="1098" w:type="dxa"/>
            <w:vAlign w:val="center"/>
          </w:tcPr>
          <w:p w14:paraId="5E7E8C46">
            <w:pPr>
              <w:spacing w:line="360" w:lineRule="auto"/>
              <w:jc w:val="center"/>
              <w:rPr>
                <w:rFonts w:ascii="宋体" w:hAnsi="宋体" w:eastAsia="宋体"/>
              </w:rPr>
            </w:pPr>
            <w:r>
              <w:rPr>
                <w:rFonts w:hint="eastAsia" w:ascii="宋体" w:hAnsi="宋体" w:eastAsia="宋体"/>
              </w:rPr>
              <w:t>买方确认</w:t>
            </w:r>
          </w:p>
        </w:tc>
      </w:tr>
    </w:tbl>
    <w:p w14:paraId="4424E6A1">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14:paraId="53F9151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6C998087"/>
    <w:p w14:paraId="760D710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3E041161">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6491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153085B">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3C49A070">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54980F88">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02C97E0E">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0F927CDA">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4708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CCC7B69">
            <w:pPr>
              <w:pStyle w:val="125"/>
              <w:spacing w:before="60" w:after="60" w:line="240" w:lineRule="auto"/>
              <w:jc w:val="center"/>
              <w:rPr>
                <w:rFonts w:ascii="宋体" w:hAnsi="宋体" w:eastAsia="宋体" w:cs="宋体"/>
                <w:sz w:val="24"/>
              </w:rPr>
            </w:pPr>
            <w:r>
              <w:rPr>
                <w:rFonts w:hint="eastAsia" w:ascii="宋体" w:hAnsi="宋体" w:eastAsia="宋体" w:cs="宋体"/>
                <w:sz w:val="24"/>
              </w:rPr>
              <w:t>1</w:t>
            </w:r>
          </w:p>
        </w:tc>
        <w:tc>
          <w:tcPr>
            <w:tcW w:w="2977" w:type="dxa"/>
            <w:vAlign w:val="center"/>
          </w:tcPr>
          <w:p w14:paraId="16A674A9">
            <w:pPr>
              <w:jc w:val="center"/>
              <w:rPr>
                <w:rFonts w:ascii="宋体" w:hAnsi="宋体" w:eastAsia="宋体" w:cs="宋体"/>
                <w:sz w:val="24"/>
                <w:szCs w:val="24"/>
              </w:rPr>
            </w:pPr>
            <w:r>
              <w:rPr>
                <w:rFonts w:hint="eastAsia" w:ascii="宋体" w:hAnsi="宋体" w:eastAsia="宋体" w:cs="Times New Roman"/>
                <w:color w:val="000000"/>
                <w:sz w:val="24"/>
                <w:szCs w:val="24"/>
              </w:rPr>
              <w:t>分离轴承动态分离耐久性试验机</w:t>
            </w:r>
          </w:p>
        </w:tc>
        <w:tc>
          <w:tcPr>
            <w:tcW w:w="992" w:type="dxa"/>
            <w:vAlign w:val="center"/>
          </w:tcPr>
          <w:p w14:paraId="7BEB381B">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vAlign w:val="center"/>
          </w:tcPr>
          <w:p w14:paraId="694FB819">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14:paraId="7D01E9E8">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14:paraId="221F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3AE02B5">
            <w:pPr>
              <w:pStyle w:val="125"/>
              <w:spacing w:before="60" w:after="60" w:line="240" w:lineRule="auto"/>
              <w:jc w:val="center"/>
              <w:rPr>
                <w:rFonts w:ascii="宋体" w:hAnsi="宋体" w:eastAsia="宋体" w:cs="宋体"/>
                <w:sz w:val="24"/>
              </w:rPr>
            </w:pPr>
            <w:r>
              <w:rPr>
                <w:rFonts w:hint="eastAsia" w:ascii="宋体" w:hAnsi="宋体" w:eastAsia="宋体" w:cs="宋体"/>
                <w:sz w:val="24"/>
              </w:rPr>
              <w:t>2</w:t>
            </w:r>
          </w:p>
        </w:tc>
        <w:tc>
          <w:tcPr>
            <w:tcW w:w="2977" w:type="dxa"/>
            <w:vAlign w:val="center"/>
          </w:tcPr>
          <w:p w14:paraId="6155E826">
            <w:pPr>
              <w:jc w:val="center"/>
              <w:rPr>
                <w:rFonts w:ascii="宋体" w:hAnsi="宋体" w:eastAsia="宋体" w:cs="Times New Roman"/>
                <w:color w:val="000000"/>
                <w:sz w:val="24"/>
                <w:szCs w:val="24"/>
              </w:rPr>
            </w:pPr>
            <w:r>
              <w:rPr>
                <w:rFonts w:hint="eastAsia" w:ascii="宋体" w:hAnsi="宋体" w:eastAsia="宋体"/>
                <w:color w:val="000000"/>
                <w:sz w:val="24"/>
                <w:szCs w:val="24"/>
              </w:rPr>
              <w:t>分离轴承调心性能检测机</w:t>
            </w:r>
          </w:p>
        </w:tc>
        <w:tc>
          <w:tcPr>
            <w:tcW w:w="992" w:type="dxa"/>
            <w:vAlign w:val="center"/>
          </w:tcPr>
          <w:p w14:paraId="03DF4E03">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vAlign w:val="center"/>
          </w:tcPr>
          <w:p w14:paraId="0C125C6F">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14:paraId="19BAA0E2">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14:paraId="0AA9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EC01DDB">
            <w:pPr>
              <w:pStyle w:val="125"/>
              <w:spacing w:before="60" w:after="60" w:line="240" w:lineRule="auto"/>
              <w:jc w:val="center"/>
              <w:rPr>
                <w:rFonts w:ascii="宋体" w:hAnsi="宋体" w:eastAsia="宋体" w:cs="宋体"/>
                <w:sz w:val="24"/>
              </w:rPr>
            </w:pPr>
            <w:r>
              <w:rPr>
                <w:rFonts w:hint="eastAsia" w:ascii="宋体" w:hAnsi="宋体" w:eastAsia="宋体" w:cs="宋体"/>
                <w:sz w:val="24"/>
              </w:rPr>
              <w:t>5</w:t>
            </w:r>
          </w:p>
        </w:tc>
        <w:tc>
          <w:tcPr>
            <w:tcW w:w="2977" w:type="dxa"/>
            <w:vAlign w:val="center"/>
          </w:tcPr>
          <w:p w14:paraId="1507B93A">
            <w:pPr>
              <w:pStyle w:val="125"/>
              <w:spacing w:before="60" w:after="60" w:line="240" w:lineRule="auto"/>
              <w:rPr>
                <w:rFonts w:ascii="宋体" w:hAnsi="宋体" w:eastAsia="宋体" w:cs="Times New Roman"/>
                <w:color w:val="000000"/>
                <w:sz w:val="24"/>
              </w:rPr>
            </w:pPr>
            <w:r>
              <w:rPr>
                <w:rFonts w:ascii="宋体" w:hAnsi="宋体" w:eastAsia="宋体" w:cs="宋体"/>
                <w:sz w:val="24"/>
              </w:rPr>
              <w:t>设备检定</w:t>
            </w:r>
          </w:p>
        </w:tc>
        <w:tc>
          <w:tcPr>
            <w:tcW w:w="992" w:type="dxa"/>
            <w:vAlign w:val="center"/>
          </w:tcPr>
          <w:p w14:paraId="28000EBB">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vAlign w:val="center"/>
          </w:tcPr>
          <w:p w14:paraId="782ADD0D">
            <w:pPr>
              <w:jc w:val="center"/>
              <w:textAlignment w:val="center"/>
              <w:rPr>
                <w:rFonts w:ascii="宋体" w:hAnsi="宋体" w:eastAsia="宋体" w:cs="宋体"/>
                <w:sz w:val="24"/>
                <w:szCs w:val="24"/>
              </w:rPr>
            </w:pPr>
            <w:r>
              <w:rPr>
                <w:rFonts w:ascii="宋体" w:hAnsi="宋体" w:eastAsia="宋体" w:cs="宋体"/>
                <w:sz w:val="24"/>
                <w:szCs w:val="24"/>
              </w:rPr>
              <w:t>次</w:t>
            </w:r>
          </w:p>
        </w:tc>
        <w:tc>
          <w:tcPr>
            <w:tcW w:w="2835" w:type="dxa"/>
            <w:vAlign w:val="center"/>
          </w:tcPr>
          <w:p w14:paraId="4FC58BC1">
            <w:pPr>
              <w:jc w:val="center"/>
              <w:textAlignment w:val="center"/>
              <w:rPr>
                <w:rFonts w:ascii="宋体" w:hAnsi="宋体" w:eastAsia="宋体" w:cs="宋体"/>
                <w:sz w:val="24"/>
                <w:szCs w:val="24"/>
              </w:rPr>
            </w:pPr>
            <w:r>
              <w:rPr>
                <w:rFonts w:ascii="宋体" w:hAnsi="宋体" w:eastAsia="宋体" w:cs="宋体"/>
                <w:sz w:val="24"/>
                <w:szCs w:val="24"/>
              </w:rPr>
              <w:t>出具检定或校准证书</w:t>
            </w:r>
          </w:p>
        </w:tc>
      </w:tr>
    </w:tbl>
    <w:p w14:paraId="76FFB35B">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4B9981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93560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07D152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DA1CF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25332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329D5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2900922">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49E4DE1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57A42E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79C86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4A1149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2A0AE0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FA8401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18430BB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8A8C0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2A4A3A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4652A442">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6E15582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D8F23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656020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60 个日历日内，提供货物基础及相关的设计、制作所需的纸质及电子版资料；电子版文件应当能够使用常用版本软件可以阅读甚至使用，进口货物、设备应有中外文对照。</w:t>
      </w:r>
    </w:p>
    <w:p w14:paraId="268273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15A03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DEF37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D2730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445DA2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59E23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12E2B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14:paraId="3F495E39">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4E5D8A2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5C4BB316">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70D52045">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23E3C23C">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3059D1D">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486E587E">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质量部质检中心</w:t>
      </w:r>
      <w:r>
        <w:rPr>
          <w:rFonts w:hint="eastAsia" w:ascii="宋体" w:hAnsi="宋体" w:eastAsia="宋体" w:cs="宋体"/>
          <w:sz w:val="24"/>
          <w:szCs w:val="24"/>
        </w:rPr>
        <w:t>。</w:t>
      </w:r>
    </w:p>
    <w:p w14:paraId="5C59FD9E">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17D9013F">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1.自合同生效后，接招标方通知后于</w:t>
      </w:r>
      <w:r>
        <w:rPr>
          <w:rFonts w:ascii="宋体" w:hAnsi="宋体" w:eastAsia="宋体" w:cs="宋体"/>
          <w:sz w:val="24"/>
          <w:szCs w:val="24"/>
          <w:highlight w:val="cyan"/>
          <w:u w:val="single"/>
        </w:rPr>
        <w:t>180</w:t>
      </w:r>
      <w:r>
        <w:rPr>
          <w:rFonts w:hint="eastAsia" w:ascii="宋体" w:hAnsi="宋体" w:eastAsia="宋体" w:cs="宋体"/>
          <w:sz w:val="24"/>
          <w:szCs w:val="24"/>
          <w:highlight w:val="cyan"/>
        </w:rPr>
        <w:t>个</w:t>
      </w:r>
      <w:r>
        <w:rPr>
          <w:rFonts w:hint="eastAsia" w:ascii="宋体" w:hAnsi="宋体" w:eastAsia="宋体" w:cs="宋体"/>
          <w:sz w:val="24"/>
          <w:szCs w:val="24"/>
        </w:rPr>
        <w:t>日历日内，中标人须交付设备到招标人指定的安装和使用的现场，并保证整套测试系统正常进入试运行状态。</w:t>
      </w:r>
    </w:p>
    <w:p w14:paraId="219AB934">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14:paraId="736003C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54E3EEB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40A68B0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2C397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BD8B22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7D28CC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59F6B3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BDC1E2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47BAE2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3E76B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2770D2FA">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7AF6E019">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7DD9E43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57AAF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579DA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021BA5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78158D0">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7465D4AD">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49" w:name="_Toc169605884"/>
      <w:r>
        <w:rPr>
          <w:rFonts w:hint="eastAsia" w:ascii="宋体" w:hAnsi="宋体" w:eastAsia="宋体" w:cs="宋体"/>
          <w:b/>
          <w:bCs/>
          <w:kern w:val="44"/>
          <w:sz w:val="24"/>
          <w:szCs w:val="24"/>
        </w:rPr>
        <w:t>第四章  质保期及售后服务</w:t>
      </w:r>
      <w:bookmarkEnd w:id="49"/>
    </w:p>
    <w:p w14:paraId="4A5DCD53">
      <w:pPr>
        <w:pStyle w:val="118"/>
        <w:spacing w:line="360" w:lineRule="auto"/>
        <w:rPr>
          <w:rFonts w:ascii="宋体" w:hAnsi="宋体" w:cs="宋体"/>
          <w:color w:val="auto"/>
        </w:rPr>
      </w:pPr>
      <w:r>
        <w:rPr>
          <w:rFonts w:hint="eastAsia" w:ascii="宋体" w:hAnsi="宋体" w:cs="宋体"/>
          <w:color w:val="auto"/>
        </w:rPr>
        <w:t>一、质保期及质保要求</w:t>
      </w:r>
    </w:p>
    <w:p w14:paraId="2EB4568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24 </w:t>
      </w:r>
      <w:r>
        <w:rPr>
          <w:rFonts w:hint="eastAsia" w:ascii="宋体" w:hAnsi="宋体" w:eastAsia="宋体" w:cs="宋体"/>
          <w:sz w:val="24"/>
          <w:szCs w:val="24"/>
        </w:rPr>
        <w:t>个月。</w:t>
      </w:r>
    </w:p>
    <w:p w14:paraId="24C47F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9F034D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8132E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47862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3662F1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1DDF79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14:paraId="646F93FA">
      <w:pPr>
        <w:pStyle w:val="118"/>
        <w:spacing w:line="360" w:lineRule="auto"/>
        <w:rPr>
          <w:rFonts w:ascii="宋体" w:hAnsi="宋体" w:cs="宋体"/>
          <w:color w:val="auto"/>
        </w:rPr>
      </w:pPr>
      <w:r>
        <w:rPr>
          <w:rFonts w:hint="eastAsia" w:ascii="宋体" w:hAnsi="宋体" w:cs="宋体"/>
          <w:color w:val="auto"/>
        </w:rPr>
        <w:t>二、技术及培训服务</w:t>
      </w:r>
    </w:p>
    <w:p w14:paraId="5B100D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2E071C1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13F149B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79803C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14:paraId="1F9B71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25EBC76">
      <w:pPr>
        <w:pStyle w:val="118"/>
        <w:spacing w:line="360" w:lineRule="auto"/>
        <w:rPr>
          <w:rFonts w:ascii="宋体" w:hAnsi="宋体" w:cs="宋体"/>
          <w:color w:val="auto"/>
        </w:rPr>
      </w:pPr>
      <w:r>
        <w:rPr>
          <w:rFonts w:hint="eastAsia" w:ascii="宋体" w:hAnsi="宋体" w:cs="宋体"/>
          <w:color w:val="auto"/>
        </w:rPr>
        <w:t>三、安装调试及验收服务</w:t>
      </w:r>
    </w:p>
    <w:p w14:paraId="333AB05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42E648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34451E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13C37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8685A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787C38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67A3B7CB">
      <w:pPr>
        <w:pStyle w:val="118"/>
        <w:spacing w:line="360" w:lineRule="auto"/>
        <w:rPr>
          <w:rFonts w:ascii="宋体" w:hAnsi="宋体" w:cs="宋体"/>
          <w:color w:val="auto"/>
        </w:rPr>
      </w:pPr>
      <w:r>
        <w:rPr>
          <w:rFonts w:hint="eastAsia" w:ascii="宋体" w:hAnsi="宋体" w:cs="宋体"/>
          <w:color w:val="auto"/>
        </w:rPr>
        <w:t>四、售后服务</w:t>
      </w:r>
    </w:p>
    <w:p w14:paraId="451111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14:paraId="1996BF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2A7F13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14:paraId="16DCB724">
      <w:pPr>
        <w:pStyle w:val="118"/>
        <w:spacing w:line="360" w:lineRule="auto"/>
        <w:rPr>
          <w:rFonts w:ascii="宋体" w:hAnsi="宋体" w:cs="宋体"/>
          <w:color w:val="auto"/>
        </w:rPr>
      </w:pPr>
      <w:r>
        <w:rPr>
          <w:rFonts w:hint="eastAsia" w:ascii="宋体" w:hAnsi="宋体" w:cs="宋体"/>
          <w:color w:val="auto"/>
        </w:rPr>
        <w:t>五、其它服务</w:t>
      </w:r>
    </w:p>
    <w:p w14:paraId="50A27B4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14:paraId="4C33E9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045711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41E6DCA4">
      <w:pPr>
        <w:pStyle w:val="16"/>
        <w:spacing w:line="360" w:lineRule="auto"/>
        <w:rPr>
          <w:rFonts w:hAnsi="宋体" w:eastAsia="宋体" w:cs="宋体"/>
          <w:sz w:val="24"/>
          <w:szCs w:val="24"/>
        </w:rPr>
      </w:pPr>
      <w:r>
        <w:rPr>
          <w:rFonts w:hint="eastAsia" w:hAnsi="宋体" w:eastAsia="宋体" w:cs="宋体"/>
          <w:sz w:val="24"/>
          <w:szCs w:val="24"/>
        </w:rPr>
        <w:br w:type="page"/>
      </w:r>
    </w:p>
    <w:p w14:paraId="293DB0C0">
      <w:pPr>
        <w:keepNext/>
        <w:keepLines/>
        <w:spacing w:line="360" w:lineRule="auto"/>
        <w:jc w:val="center"/>
        <w:outlineLvl w:val="1"/>
        <w:rPr>
          <w:rFonts w:ascii="宋体" w:hAnsi="宋体" w:eastAsia="宋体" w:cs="宋体"/>
          <w:b/>
          <w:bCs/>
          <w:kern w:val="44"/>
          <w:sz w:val="24"/>
          <w:szCs w:val="24"/>
        </w:rPr>
      </w:pPr>
      <w:bookmarkStart w:id="50" w:name="_Toc465187646"/>
      <w:r>
        <w:rPr>
          <w:rFonts w:hint="eastAsia" w:ascii="宋体" w:hAnsi="宋体" w:eastAsia="宋体" w:cs="宋体"/>
          <w:b/>
          <w:bCs/>
          <w:kern w:val="44"/>
          <w:sz w:val="24"/>
          <w:szCs w:val="24"/>
        </w:rPr>
        <w:t xml:space="preserve">第五章  </w:t>
      </w:r>
      <w:bookmarkEnd w:id="50"/>
      <w:r>
        <w:rPr>
          <w:rFonts w:hint="eastAsia" w:ascii="宋体" w:hAnsi="宋体" w:eastAsia="宋体" w:cs="宋体"/>
          <w:b/>
          <w:bCs/>
          <w:kern w:val="44"/>
          <w:sz w:val="24"/>
          <w:szCs w:val="24"/>
        </w:rPr>
        <w:t>预验收和终验收</w:t>
      </w:r>
    </w:p>
    <w:p w14:paraId="17DC680F">
      <w:pPr>
        <w:pStyle w:val="118"/>
        <w:spacing w:line="360" w:lineRule="auto"/>
        <w:rPr>
          <w:rFonts w:ascii="宋体" w:hAnsi="宋体" w:cs="宋体"/>
          <w:color w:val="auto"/>
        </w:rPr>
      </w:pPr>
      <w:r>
        <w:rPr>
          <w:rFonts w:hint="eastAsia" w:ascii="宋体" w:hAnsi="宋体" w:cs="宋体"/>
          <w:color w:val="auto"/>
        </w:rPr>
        <w:t>一、验收依据和验收标准</w:t>
      </w:r>
    </w:p>
    <w:p w14:paraId="1DFD7B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7579003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21EB71D3">
      <w:pPr>
        <w:pStyle w:val="118"/>
        <w:spacing w:line="360" w:lineRule="auto"/>
        <w:rPr>
          <w:rFonts w:ascii="宋体" w:hAnsi="宋体" w:cs="宋体"/>
          <w:color w:val="auto"/>
        </w:rPr>
      </w:pPr>
      <w:r>
        <w:rPr>
          <w:rFonts w:hint="eastAsia" w:ascii="宋体" w:hAnsi="宋体" w:cs="宋体"/>
          <w:color w:val="auto"/>
        </w:rPr>
        <w:t>二、检验</w:t>
      </w:r>
    </w:p>
    <w:p w14:paraId="47604A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09DEC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541B91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14:paraId="3A329A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6E7E174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14:paraId="212AF8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CA3E61E">
      <w:pPr>
        <w:pStyle w:val="118"/>
        <w:spacing w:line="360" w:lineRule="auto"/>
        <w:rPr>
          <w:rFonts w:ascii="宋体" w:hAnsi="宋体" w:cs="宋体"/>
          <w:color w:val="auto"/>
        </w:rPr>
      </w:pPr>
      <w:r>
        <w:rPr>
          <w:rFonts w:hint="eastAsia" w:ascii="宋体" w:hAnsi="宋体" w:cs="宋体"/>
          <w:color w:val="auto"/>
        </w:rPr>
        <w:t>三、验收基本条件</w:t>
      </w:r>
    </w:p>
    <w:p w14:paraId="15DC18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75E69B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573B27B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1.预验收基本要求</w:t>
      </w:r>
    </w:p>
    <w:p w14:paraId="64CF2B0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14:paraId="657706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14:paraId="74A9C2B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货物的油漆质量应饱满、有光泽，无掉漆、无色差、无“桔皮”等不良现象（特殊标志除外）。</w:t>
      </w:r>
    </w:p>
    <w:p w14:paraId="58136A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货物标牌完整、清晰、明确。</w:t>
      </w:r>
    </w:p>
    <w:p w14:paraId="4A9388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 xml:space="preserve"> </w:t>
      </w:r>
      <w:r>
        <w:rPr>
          <w:rFonts w:hint="eastAsia" w:ascii="宋体" w:hAnsi="宋体" w:eastAsia="宋体" w:cs="宋体"/>
          <w:sz w:val="24"/>
          <w:szCs w:val="24"/>
        </w:rPr>
        <w:t>货物的安全要求符合中国最新的相关法律、法规、标准和规范以及合同要求。</w:t>
      </w:r>
    </w:p>
    <w:p w14:paraId="0FCB44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 xml:space="preserve">.6 </w:t>
      </w:r>
      <w:r>
        <w:rPr>
          <w:rFonts w:hint="eastAsia" w:ascii="宋体" w:hAnsi="宋体" w:eastAsia="宋体" w:cs="宋体"/>
          <w:sz w:val="24"/>
          <w:szCs w:val="24"/>
        </w:rPr>
        <w:t>系统设备品牌、型号、数量与合同约定内容一致；各设备资料齐全，完整有效。</w:t>
      </w:r>
    </w:p>
    <w:p w14:paraId="27F18D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23ED00B7">
      <w:pPr>
        <w:spacing w:line="360" w:lineRule="auto"/>
        <w:ind w:firstLine="480" w:firstLineChars="200"/>
        <w:rPr>
          <w:rFonts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设备已完成硬件与软件系统的整体功能测试与调试，且功能正常。</w:t>
      </w:r>
    </w:p>
    <w:p w14:paraId="3CDB671D">
      <w:pPr>
        <w:spacing w:line="360" w:lineRule="auto"/>
        <w:ind w:firstLine="480" w:firstLineChars="200"/>
        <w:rPr>
          <w:rFonts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通过了</w:t>
      </w:r>
      <w:r>
        <w:rPr>
          <w:rFonts w:ascii="宋体" w:hAnsi="宋体" w:eastAsia="宋体" w:cs="宋体"/>
          <w:sz w:val="24"/>
          <w:szCs w:val="24"/>
        </w:rPr>
        <w:t>预验收而且没有出现新的质量问题，或者满足预验收条款。</w:t>
      </w:r>
    </w:p>
    <w:p w14:paraId="175236D3">
      <w:pPr>
        <w:spacing w:line="360" w:lineRule="auto"/>
        <w:ind w:firstLine="480" w:firstLineChars="200"/>
        <w:rPr>
          <w:rFonts w:ascii="宋体" w:hAnsi="宋体" w:eastAsia="宋体" w:cs="宋体"/>
          <w:sz w:val="24"/>
          <w:szCs w:val="24"/>
        </w:rPr>
      </w:pPr>
      <w:r>
        <w:rPr>
          <w:rFonts w:ascii="宋体" w:hAnsi="宋体" w:eastAsia="宋体" w:cs="宋体"/>
          <w:sz w:val="24"/>
          <w:szCs w:val="24"/>
        </w:rPr>
        <w:t>2.3货物安装调试完毕，并至少经过了验收要求的负荷试运行。</w:t>
      </w:r>
    </w:p>
    <w:p w14:paraId="0AE6115C">
      <w:pPr>
        <w:spacing w:line="360" w:lineRule="auto"/>
        <w:ind w:firstLine="480" w:firstLineChars="200"/>
        <w:rPr>
          <w:rFonts w:ascii="宋体" w:hAnsi="宋体" w:eastAsia="宋体" w:cs="宋体"/>
          <w:sz w:val="24"/>
          <w:szCs w:val="24"/>
        </w:rPr>
      </w:pPr>
      <w:r>
        <w:rPr>
          <w:rFonts w:ascii="宋体" w:hAnsi="宋体" w:eastAsia="宋体" w:cs="宋体"/>
          <w:sz w:val="24"/>
          <w:szCs w:val="24"/>
        </w:rPr>
        <w:t>2.4货物正常运行时，噪声等环境影响因素满足国家和当地环保主管部门规定，安全措施落实、有效。</w:t>
      </w:r>
    </w:p>
    <w:p w14:paraId="5B42D10F">
      <w:pPr>
        <w:spacing w:line="360" w:lineRule="auto"/>
        <w:ind w:firstLine="480" w:firstLineChars="200"/>
        <w:rPr>
          <w:rFonts w:ascii="宋体" w:hAnsi="宋体" w:eastAsia="宋体" w:cs="宋体"/>
          <w:sz w:val="24"/>
          <w:szCs w:val="24"/>
        </w:rPr>
      </w:pPr>
      <w:r>
        <w:rPr>
          <w:rFonts w:ascii="宋体" w:hAnsi="宋体" w:eastAsia="宋体" w:cs="宋体"/>
          <w:sz w:val="24"/>
          <w:szCs w:val="24"/>
        </w:rPr>
        <w:t>2.5计量仪器、仪表配套合理，采用中国的法定计量单位，计量准确、灵敏可靠。保证设计指标和仪器说明书的参数的实现。</w:t>
      </w:r>
    </w:p>
    <w:p w14:paraId="3598B3C9">
      <w:pPr>
        <w:spacing w:line="360" w:lineRule="auto"/>
        <w:ind w:firstLine="480" w:firstLineChars="200"/>
        <w:rPr>
          <w:rFonts w:ascii="宋体" w:hAnsi="宋体" w:eastAsia="宋体" w:cs="宋体"/>
          <w:sz w:val="24"/>
          <w:szCs w:val="24"/>
        </w:rPr>
      </w:pPr>
      <w:r>
        <w:rPr>
          <w:rFonts w:ascii="宋体" w:hAnsi="宋体" w:eastAsia="宋体" w:cs="宋体"/>
          <w:sz w:val="24"/>
          <w:szCs w:val="24"/>
        </w:rPr>
        <w:t>2.6试运行期间或之后无维修、调整等行为（特殊情况除外）。</w:t>
      </w:r>
    </w:p>
    <w:p w14:paraId="092C8F28">
      <w:pPr>
        <w:spacing w:line="360" w:lineRule="auto"/>
        <w:ind w:firstLine="480" w:firstLineChars="200"/>
        <w:rPr>
          <w:rFonts w:ascii="宋体" w:hAnsi="宋体" w:eastAsia="宋体" w:cs="宋体"/>
          <w:sz w:val="24"/>
          <w:szCs w:val="24"/>
        </w:rPr>
      </w:pPr>
      <w:r>
        <w:rPr>
          <w:rFonts w:ascii="宋体" w:hAnsi="宋体" w:eastAsia="宋体" w:cs="宋体"/>
          <w:sz w:val="24"/>
          <w:szCs w:val="24"/>
        </w:rPr>
        <w:t>2.7货物质量、技术性能等，达到签定的技术协议书和合同规定的终验收标准。</w:t>
      </w:r>
    </w:p>
    <w:p w14:paraId="769278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8</w:t>
      </w:r>
      <w:r>
        <w:rPr>
          <w:rFonts w:hint="eastAsia" w:ascii="宋体" w:hAnsi="宋体" w:eastAsia="宋体" w:cs="宋体"/>
          <w:sz w:val="24"/>
          <w:szCs w:val="24"/>
        </w:rPr>
        <w:t>首次计量由乙方负责，由省级或以上的计量机构计量，按照系统约束的性能指标进行计量检定，合格后方可进行终验收。</w:t>
      </w:r>
    </w:p>
    <w:p w14:paraId="621885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2.9设备验收时，由买方根据检测需求选取产品进行测试，测量设备测量系统分析、检具能力指数Cg，Cgk必须满足使用要求。其中：</w:t>
      </w:r>
    </w:p>
    <w:p w14:paraId="2A3D3B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1、计量型：①测量系统分析必须满足GR&amp;R＜10%；②测量设备检具能力指数Cg{0.2x(USL-LSL)/6s}及Cgk大于1.67。</w:t>
      </w:r>
    </w:p>
    <w:p w14:paraId="311821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2、计数型：测量系统分析必须满足一致性分析kappa值大于90%。</w:t>
      </w:r>
    </w:p>
    <w:p w14:paraId="0194B79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3.终</w:t>
      </w:r>
      <w:r>
        <w:rPr>
          <w:rFonts w:hint="eastAsia" w:ascii="宋体" w:hAnsi="宋体" w:eastAsia="宋体" w:cs="宋体"/>
          <w:sz w:val="24"/>
          <w:szCs w:val="24"/>
        </w:rPr>
        <w:t>验收技术要求</w:t>
      </w:r>
    </w:p>
    <w:p w14:paraId="327D58E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66104C1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14:paraId="54AF007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w:t>
      </w:r>
      <w:r>
        <w:rPr>
          <w:rFonts w:hint="eastAsia" w:eastAsia="宋体"/>
          <w:color w:val="000000"/>
          <w:sz w:val="24"/>
          <w:szCs w:val="24"/>
        </w:rPr>
        <w:t>分离轴承动态分离耐久性试验机的功能测试执行，</w:t>
      </w:r>
    </w:p>
    <w:p w14:paraId="12B74FB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w:t>
      </w:r>
      <w:r>
        <w:rPr>
          <w:rFonts w:hint="eastAsia" w:eastAsia="宋体"/>
          <w:color w:val="000000"/>
          <w:sz w:val="24"/>
          <w:szCs w:val="24"/>
        </w:rPr>
        <w:t>分离轴承动态分离耐久性试验机的关键技术参数:</w:t>
      </w:r>
    </w:p>
    <w:p w14:paraId="4A4B2F5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主轴转速：满足0—3000rpm，无级可调，试验过程中可变速试验</w:t>
      </w:r>
    </w:p>
    <w:p w14:paraId="5C61411F">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设备能力可达到3000rpm；430离合器可达2000rpm（不平衡量小于20g•cm）</w:t>
      </w:r>
    </w:p>
    <w:p w14:paraId="305F6B38">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离合频率：满足0—5 Hz；精度±0.1 Hz</w:t>
      </w:r>
    </w:p>
    <w:p w14:paraId="45B78A7D">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分离行程：满足0—20mm；精度±0.1mm</w:t>
      </w:r>
    </w:p>
    <w:p w14:paraId="1BDE8B58">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加热舱：要求仓内加热温度均匀，箱内不同位置至少配置3个出风口，满足室温到200℃，无级可调，测量精度0.5℃，控制精度±5℃</w:t>
      </w:r>
    </w:p>
    <w:p w14:paraId="3BF08D5E">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分离力：满足0-20000N,测量精度±0.5%，控制精度±1%</w:t>
      </w:r>
    </w:p>
    <w:p w14:paraId="44A0251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w:t>
      </w:r>
      <w:r>
        <w:rPr>
          <w:rFonts w:hint="eastAsia" w:ascii="宋体" w:hAnsi="宋体" w:eastAsia="宋体"/>
          <w:color w:val="000000"/>
          <w:sz w:val="24"/>
          <w:szCs w:val="24"/>
        </w:rPr>
        <w:t>分离轴承调心性能检测机的</w:t>
      </w:r>
      <w:r>
        <w:rPr>
          <w:rFonts w:hint="eastAsia" w:eastAsia="宋体"/>
          <w:color w:val="000000"/>
          <w:sz w:val="24"/>
          <w:szCs w:val="24"/>
        </w:rPr>
        <w:t>功能测试执行</w:t>
      </w:r>
    </w:p>
    <w:p w14:paraId="5F33329F">
      <w:pPr>
        <w:adjustRightInd w:val="0"/>
        <w:snapToGrid w:val="0"/>
        <w:spacing w:line="360" w:lineRule="auto"/>
        <w:ind w:firstLine="480" w:firstLineChars="200"/>
        <w:rPr>
          <w:rFonts w:ascii="宋体" w:hAnsi="宋体" w:eastAsia="宋体"/>
          <w:color w:val="000000"/>
          <w:sz w:val="24"/>
          <w:szCs w:val="24"/>
        </w:rPr>
      </w:pPr>
      <w:r>
        <w:rPr>
          <w:rFonts w:ascii="宋体" w:hAnsi="宋体" w:eastAsia="宋体" w:cs="宋体"/>
          <w:sz w:val="24"/>
          <w:szCs w:val="24"/>
        </w:rPr>
        <w:t>4</w:t>
      </w:r>
      <w:r>
        <w:rPr>
          <w:rFonts w:hint="eastAsia" w:ascii="宋体" w:hAnsi="宋体" w:eastAsia="宋体" w:cs="宋体"/>
          <w:sz w:val="24"/>
          <w:szCs w:val="24"/>
        </w:rPr>
        <w:t>）</w:t>
      </w:r>
      <w:r>
        <w:rPr>
          <w:rFonts w:hint="eastAsia" w:ascii="宋体" w:hAnsi="宋体" w:eastAsia="宋体"/>
          <w:color w:val="000000"/>
          <w:sz w:val="24"/>
          <w:szCs w:val="24"/>
        </w:rPr>
        <w:t>分离轴承调心性能检测机的测量精度：</w:t>
      </w:r>
    </w:p>
    <w:p w14:paraId="5A5BA2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负荷传感器测量精度：≤±0.5%（F•S）；</w:t>
      </w:r>
    </w:p>
    <w:p w14:paraId="7EC1AA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位移传感器测量精度：≤±0.5%（F•S）。</w:t>
      </w:r>
    </w:p>
    <w:p w14:paraId="4A03E2B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3.3由买方和卖方共同编制终验收报告并签字确认</w:t>
      </w:r>
      <w:r>
        <w:rPr>
          <w:rFonts w:hint="eastAsia" w:ascii="宋体" w:hAnsi="宋体" w:eastAsia="宋体" w:cs="宋体"/>
          <w:sz w:val="24"/>
          <w:szCs w:val="24"/>
        </w:rPr>
        <w:t>。</w:t>
      </w:r>
    </w:p>
    <w:p w14:paraId="17BC852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3.4终验收期间，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7978E2D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3.5最终验收以双方签订的合同和条件为准，逐项进行最终验收</w:t>
      </w:r>
      <w:r>
        <w:rPr>
          <w:rFonts w:hint="eastAsia" w:ascii="宋体" w:hAnsi="宋体" w:eastAsia="宋体" w:cs="宋体"/>
          <w:sz w:val="24"/>
          <w:szCs w:val="24"/>
        </w:rPr>
        <w:t>。</w:t>
      </w:r>
    </w:p>
    <w:p w14:paraId="58D9AD2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3.6对于终验收买方提出的问题，卖方应在15个工作日内完成整改。</w:t>
      </w:r>
    </w:p>
    <w:p w14:paraId="36DA648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3.7终验收通过后买卖双方共同签署终验收报告，并移交、核对全部供货范围内物品。</w:t>
      </w:r>
    </w:p>
    <w:p w14:paraId="5B4FBEFF">
      <w:pPr>
        <w:adjustRightInd w:val="0"/>
        <w:snapToGrid w:val="0"/>
        <w:spacing w:line="360" w:lineRule="auto"/>
        <w:rPr>
          <w:rFonts w:ascii="宋体" w:hAnsi="宋体" w:eastAsia="宋体" w:cs="宋体"/>
          <w:sz w:val="24"/>
          <w:szCs w:val="24"/>
        </w:rPr>
      </w:pPr>
    </w:p>
    <w:p w14:paraId="5D8C1037">
      <w:pPr>
        <w:pStyle w:val="16"/>
        <w:spacing w:line="360" w:lineRule="auto"/>
        <w:rPr>
          <w:rFonts w:hAnsi="宋体" w:eastAsia="宋体" w:cs="宋体"/>
          <w:sz w:val="24"/>
          <w:szCs w:val="24"/>
        </w:rPr>
      </w:pPr>
    </w:p>
    <w:p w14:paraId="73ABAC61">
      <w:pPr>
        <w:pStyle w:val="131"/>
        <w:spacing w:line="360" w:lineRule="auto"/>
        <w:outlineLvl w:val="1"/>
        <w:rPr>
          <w:rFonts w:ascii="宋体" w:hAnsi="宋体" w:eastAsia="宋体" w:cs="宋体"/>
          <w:b/>
          <w:bCs w:val="0"/>
          <w:iCs/>
          <w:color w:val="auto"/>
          <w:sz w:val="24"/>
        </w:rPr>
      </w:pPr>
      <w:bookmarkStart w:id="51" w:name="_Toc30824"/>
      <w:bookmarkStart w:id="52" w:name="_Toc131008493"/>
      <w:bookmarkStart w:id="53" w:name="_Toc465187647"/>
      <w:r>
        <w:rPr>
          <w:rFonts w:hint="eastAsia" w:ascii="宋体" w:hAnsi="宋体" w:eastAsia="宋体" w:cs="宋体"/>
          <w:b/>
          <w:bCs w:val="0"/>
          <w:iCs/>
          <w:color w:val="auto"/>
          <w:sz w:val="24"/>
        </w:rPr>
        <w:t>第六章  投标技术文件一般要求</w:t>
      </w:r>
      <w:bookmarkEnd w:id="51"/>
      <w:bookmarkEnd w:id="52"/>
      <w:bookmarkEnd w:id="53"/>
    </w:p>
    <w:p w14:paraId="7CB8301D">
      <w:pPr>
        <w:pStyle w:val="118"/>
        <w:spacing w:line="360" w:lineRule="auto"/>
        <w:rPr>
          <w:rFonts w:ascii="宋体" w:hAnsi="宋体" w:cs="宋体"/>
          <w:color w:val="auto"/>
        </w:rPr>
      </w:pPr>
      <w:r>
        <w:rPr>
          <w:rFonts w:hint="eastAsia" w:ascii="宋体" w:hAnsi="宋体" w:cs="宋体"/>
          <w:color w:val="auto"/>
        </w:rPr>
        <w:t>一、技术文件一般内容要求</w:t>
      </w:r>
    </w:p>
    <w:p w14:paraId="2CBC42A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4924C1F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57508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5B479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332B1F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0C692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44F6C6C">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238F4092">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15C3DE10">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3A3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898709">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14:paraId="1B538BFC">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14:paraId="58C05A24">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14:paraId="6EAB11D5">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14:paraId="20075D79">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14:paraId="68B9D634">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14:paraId="627ECD86">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250B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D5E5E42">
            <w:pPr>
              <w:adjustRightInd w:val="0"/>
              <w:snapToGrid w:val="0"/>
              <w:spacing w:line="360" w:lineRule="exact"/>
              <w:jc w:val="center"/>
              <w:rPr>
                <w:rFonts w:ascii="宋体" w:hAnsi="宋体" w:eastAsia="宋体" w:cs="宋体"/>
              </w:rPr>
            </w:pPr>
          </w:p>
        </w:tc>
        <w:tc>
          <w:tcPr>
            <w:tcW w:w="1705" w:type="dxa"/>
          </w:tcPr>
          <w:p w14:paraId="48B543F7">
            <w:pPr>
              <w:adjustRightInd w:val="0"/>
              <w:snapToGrid w:val="0"/>
              <w:spacing w:line="360" w:lineRule="exact"/>
              <w:rPr>
                <w:rFonts w:ascii="宋体" w:hAnsi="宋体" w:eastAsia="宋体" w:cs="宋体"/>
              </w:rPr>
            </w:pPr>
          </w:p>
        </w:tc>
        <w:tc>
          <w:tcPr>
            <w:tcW w:w="1010" w:type="dxa"/>
          </w:tcPr>
          <w:p w14:paraId="7F140720">
            <w:pPr>
              <w:adjustRightInd w:val="0"/>
              <w:snapToGrid w:val="0"/>
              <w:spacing w:line="360" w:lineRule="exact"/>
              <w:rPr>
                <w:rFonts w:ascii="宋体" w:hAnsi="宋体" w:eastAsia="宋体" w:cs="宋体"/>
              </w:rPr>
            </w:pPr>
          </w:p>
        </w:tc>
        <w:tc>
          <w:tcPr>
            <w:tcW w:w="1558" w:type="dxa"/>
          </w:tcPr>
          <w:p w14:paraId="6C60A812">
            <w:pPr>
              <w:adjustRightInd w:val="0"/>
              <w:snapToGrid w:val="0"/>
              <w:spacing w:line="360" w:lineRule="exact"/>
              <w:jc w:val="center"/>
              <w:rPr>
                <w:rFonts w:ascii="宋体" w:hAnsi="宋体" w:eastAsia="宋体" w:cs="宋体"/>
              </w:rPr>
            </w:pPr>
          </w:p>
        </w:tc>
        <w:tc>
          <w:tcPr>
            <w:tcW w:w="793" w:type="dxa"/>
          </w:tcPr>
          <w:p w14:paraId="26D500E0">
            <w:pPr>
              <w:adjustRightInd w:val="0"/>
              <w:snapToGrid w:val="0"/>
              <w:spacing w:line="360" w:lineRule="exact"/>
              <w:jc w:val="center"/>
              <w:rPr>
                <w:rFonts w:ascii="宋体" w:hAnsi="宋体" w:eastAsia="宋体" w:cs="宋体"/>
              </w:rPr>
            </w:pPr>
          </w:p>
        </w:tc>
        <w:tc>
          <w:tcPr>
            <w:tcW w:w="793" w:type="dxa"/>
          </w:tcPr>
          <w:p w14:paraId="588037B5">
            <w:pPr>
              <w:adjustRightInd w:val="0"/>
              <w:snapToGrid w:val="0"/>
              <w:spacing w:line="360" w:lineRule="exact"/>
              <w:jc w:val="center"/>
              <w:rPr>
                <w:rFonts w:ascii="宋体" w:hAnsi="宋体" w:eastAsia="宋体" w:cs="宋体"/>
              </w:rPr>
            </w:pPr>
          </w:p>
        </w:tc>
        <w:tc>
          <w:tcPr>
            <w:tcW w:w="2461" w:type="dxa"/>
          </w:tcPr>
          <w:p w14:paraId="354E8F4E">
            <w:pPr>
              <w:adjustRightInd w:val="0"/>
              <w:snapToGrid w:val="0"/>
              <w:spacing w:line="360" w:lineRule="exact"/>
              <w:rPr>
                <w:rFonts w:ascii="宋体" w:hAnsi="宋体" w:eastAsia="宋体" w:cs="宋体"/>
              </w:rPr>
            </w:pPr>
          </w:p>
        </w:tc>
      </w:tr>
      <w:tr w14:paraId="1191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B16F398">
            <w:pPr>
              <w:adjustRightInd w:val="0"/>
              <w:snapToGrid w:val="0"/>
              <w:spacing w:line="360" w:lineRule="exact"/>
              <w:jc w:val="center"/>
              <w:rPr>
                <w:rFonts w:ascii="宋体" w:hAnsi="宋体" w:eastAsia="宋体" w:cs="宋体"/>
              </w:rPr>
            </w:pPr>
          </w:p>
        </w:tc>
        <w:tc>
          <w:tcPr>
            <w:tcW w:w="1705" w:type="dxa"/>
          </w:tcPr>
          <w:p w14:paraId="7E9D86C4">
            <w:pPr>
              <w:adjustRightInd w:val="0"/>
              <w:snapToGrid w:val="0"/>
              <w:spacing w:line="360" w:lineRule="exact"/>
              <w:rPr>
                <w:rFonts w:ascii="宋体" w:hAnsi="宋体" w:eastAsia="宋体" w:cs="宋体"/>
              </w:rPr>
            </w:pPr>
          </w:p>
        </w:tc>
        <w:tc>
          <w:tcPr>
            <w:tcW w:w="1010" w:type="dxa"/>
          </w:tcPr>
          <w:p w14:paraId="153E2341">
            <w:pPr>
              <w:adjustRightInd w:val="0"/>
              <w:snapToGrid w:val="0"/>
              <w:spacing w:line="360" w:lineRule="exact"/>
              <w:rPr>
                <w:rFonts w:ascii="宋体" w:hAnsi="宋体" w:eastAsia="宋体" w:cs="宋体"/>
              </w:rPr>
            </w:pPr>
          </w:p>
        </w:tc>
        <w:tc>
          <w:tcPr>
            <w:tcW w:w="1558" w:type="dxa"/>
          </w:tcPr>
          <w:p w14:paraId="63A0E3FD">
            <w:pPr>
              <w:adjustRightInd w:val="0"/>
              <w:snapToGrid w:val="0"/>
              <w:spacing w:line="360" w:lineRule="exact"/>
              <w:jc w:val="center"/>
              <w:rPr>
                <w:rFonts w:ascii="宋体" w:hAnsi="宋体" w:eastAsia="宋体" w:cs="宋体"/>
              </w:rPr>
            </w:pPr>
          </w:p>
        </w:tc>
        <w:tc>
          <w:tcPr>
            <w:tcW w:w="793" w:type="dxa"/>
          </w:tcPr>
          <w:p w14:paraId="0C864B35">
            <w:pPr>
              <w:adjustRightInd w:val="0"/>
              <w:snapToGrid w:val="0"/>
              <w:spacing w:line="360" w:lineRule="exact"/>
              <w:jc w:val="center"/>
              <w:rPr>
                <w:rFonts w:ascii="宋体" w:hAnsi="宋体" w:eastAsia="宋体" w:cs="宋体"/>
              </w:rPr>
            </w:pPr>
          </w:p>
        </w:tc>
        <w:tc>
          <w:tcPr>
            <w:tcW w:w="793" w:type="dxa"/>
          </w:tcPr>
          <w:p w14:paraId="70EAB8D6">
            <w:pPr>
              <w:adjustRightInd w:val="0"/>
              <w:snapToGrid w:val="0"/>
              <w:spacing w:line="360" w:lineRule="exact"/>
              <w:jc w:val="center"/>
              <w:rPr>
                <w:rFonts w:ascii="宋体" w:hAnsi="宋体" w:eastAsia="宋体" w:cs="宋体"/>
              </w:rPr>
            </w:pPr>
          </w:p>
        </w:tc>
        <w:tc>
          <w:tcPr>
            <w:tcW w:w="2461" w:type="dxa"/>
          </w:tcPr>
          <w:p w14:paraId="79755CEF">
            <w:pPr>
              <w:adjustRightInd w:val="0"/>
              <w:snapToGrid w:val="0"/>
              <w:spacing w:line="360" w:lineRule="exact"/>
              <w:rPr>
                <w:rFonts w:ascii="宋体" w:hAnsi="宋体" w:eastAsia="宋体" w:cs="宋体"/>
              </w:rPr>
            </w:pPr>
          </w:p>
        </w:tc>
      </w:tr>
      <w:tr w14:paraId="15F7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5846272">
            <w:pPr>
              <w:adjustRightInd w:val="0"/>
              <w:snapToGrid w:val="0"/>
              <w:spacing w:line="360" w:lineRule="exact"/>
              <w:jc w:val="center"/>
              <w:rPr>
                <w:rFonts w:ascii="宋体" w:hAnsi="宋体" w:eastAsia="宋体" w:cs="宋体"/>
              </w:rPr>
            </w:pPr>
          </w:p>
        </w:tc>
        <w:tc>
          <w:tcPr>
            <w:tcW w:w="1705" w:type="dxa"/>
          </w:tcPr>
          <w:p w14:paraId="54C6B72C">
            <w:pPr>
              <w:adjustRightInd w:val="0"/>
              <w:snapToGrid w:val="0"/>
              <w:spacing w:line="360" w:lineRule="exact"/>
              <w:rPr>
                <w:rFonts w:ascii="宋体" w:hAnsi="宋体" w:eastAsia="宋体" w:cs="宋体"/>
              </w:rPr>
            </w:pPr>
          </w:p>
        </w:tc>
        <w:tc>
          <w:tcPr>
            <w:tcW w:w="1010" w:type="dxa"/>
          </w:tcPr>
          <w:p w14:paraId="22FD585D">
            <w:pPr>
              <w:adjustRightInd w:val="0"/>
              <w:snapToGrid w:val="0"/>
              <w:spacing w:line="360" w:lineRule="exact"/>
              <w:rPr>
                <w:rFonts w:ascii="宋体" w:hAnsi="宋体" w:eastAsia="宋体" w:cs="宋体"/>
              </w:rPr>
            </w:pPr>
          </w:p>
        </w:tc>
        <w:tc>
          <w:tcPr>
            <w:tcW w:w="1558" w:type="dxa"/>
          </w:tcPr>
          <w:p w14:paraId="3E439ED1">
            <w:pPr>
              <w:adjustRightInd w:val="0"/>
              <w:snapToGrid w:val="0"/>
              <w:spacing w:line="360" w:lineRule="exact"/>
              <w:jc w:val="center"/>
              <w:rPr>
                <w:rFonts w:ascii="宋体" w:hAnsi="宋体" w:eastAsia="宋体" w:cs="宋体"/>
              </w:rPr>
            </w:pPr>
          </w:p>
        </w:tc>
        <w:tc>
          <w:tcPr>
            <w:tcW w:w="793" w:type="dxa"/>
          </w:tcPr>
          <w:p w14:paraId="4EECEF16">
            <w:pPr>
              <w:adjustRightInd w:val="0"/>
              <w:snapToGrid w:val="0"/>
              <w:spacing w:line="360" w:lineRule="exact"/>
              <w:jc w:val="center"/>
              <w:rPr>
                <w:rFonts w:ascii="宋体" w:hAnsi="宋体" w:eastAsia="宋体" w:cs="宋体"/>
              </w:rPr>
            </w:pPr>
          </w:p>
        </w:tc>
        <w:tc>
          <w:tcPr>
            <w:tcW w:w="793" w:type="dxa"/>
          </w:tcPr>
          <w:p w14:paraId="57E4E96F">
            <w:pPr>
              <w:adjustRightInd w:val="0"/>
              <w:snapToGrid w:val="0"/>
              <w:spacing w:line="360" w:lineRule="exact"/>
              <w:jc w:val="center"/>
              <w:rPr>
                <w:rFonts w:ascii="宋体" w:hAnsi="宋体" w:eastAsia="宋体" w:cs="宋体"/>
              </w:rPr>
            </w:pPr>
          </w:p>
        </w:tc>
        <w:tc>
          <w:tcPr>
            <w:tcW w:w="2461" w:type="dxa"/>
          </w:tcPr>
          <w:p w14:paraId="6F7CDC4A">
            <w:pPr>
              <w:adjustRightInd w:val="0"/>
              <w:snapToGrid w:val="0"/>
              <w:spacing w:line="360" w:lineRule="exact"/>
              <w:rPr>
                <w:rFonts w:ascii="宋体" w:hAnsi="宋体" w:eastAsia="宋体" w:cs="宋体"/>
              </w:rPr>
            </w:pPr>
          </w:p>
        </w:tc>
      </w:tr>
      <w:tr w14:paraId="5374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2C4CBC0">
            <w:pPr>
              <w:adjustRightInd w:val="0"/>
              <w:snapToGrid w:val="0"/>
              <w:spacing w:line="360" w:lineRule="exact"/>
              <w:jc w:val="center"/>
              <w:rPr>
                <w:rFonts w:ascii="宋体" w:hAnsi="宋体" w:eastAsia="宋体" w:cs="宋体"/>
              </w:rPr>
            </w:pPr>
          </w:p>
        </w:tc>
        <w:tc>
          <w:tcPr>
            <w:tcW w:w="1705" w:type="dxa"/>
          </w:tcPr>
          <w:p w14:paraId="0BB5A999">
            <w:pPr>
              <w:adjustRightInd w:val="0"/>
              <w:snapToGrid w:val="0"/>
              <w:spacing w:line="360" w:lineRule="exact"/>
              <w:rPr>
                <w:rFonts w:ascii="宋体" w:hAnsi="宋体" w:eastAsia="宋体" w:cs="宋体"/>
              </w:rPr>
            </w:pPr>
          </w:p>
        </w:tc>
        <w:tc>
          <w:tcPr>
            <w:tcW w:w="1010" w:type="dxa"/>
          </w:tcPr>
          <w:p w14:paraId="20B60964">
            <w:pPr>
              <w:adjustRightInd w:val="0"/>
              <w:snapToGrid w:val="0"/>
              <w:spacing w:line="360" w:lineRule="exact"/>
              <w:rPr>
                <w:rFonts w:ascii="宋体" w:hAnsi="宋体" w:eastAsia="宋体" w:cs="宋体"/>
              </w:rPr>
            </w:pPr>
          </w:p>
        </w:tc>
        <w:tc>
          <w:tcPr>
            <w:tcW w:w="1558" w:type="dxa"/>
          </w:tcPr>
          <w:p w14:paraId="09F3582C">
            <w:pPr>
              <w:adjustRightInd w:val="0"/>
              <w:snapToGrid w:val="0"/>
              <w:spacing w:line="360" w:lineRule="exact"/>
              <w:jc w:val="center"/>
              <w:rPr>
                <w:rFonts w:ascii="宋体" w:hAnsi="宋体" w:eastAsia="宋体" w:cs="宋体"/>
              </w:rPr>
            </w:pPr>
          </w:p>
        </w:tc>
        <w:tc>
          <w:tcPr>
            <w:tcW w:w="793" w:type="dxa"/>
          </w:tcPr>
          <w:p w14:paraId="2C985FEA">
            <w:pPr>
              <w:adjustRightInd w:val="0"/>
              <w:snapToGrid w:val="0"/>
              <w:spacing w:line="360" w:lineRule="exact"/>
              <w:jc w:val="center"/>
              <w:rPr>
                <w:rFonts w:ascii="宋体" w:hAnsi="宋体" w:eastAsia="宋体" w:cs="宋体"/>
              </w:rPr>
            </w:pPr>
          </w:p>
        </w:tc>
        <w:tc>
          <w:tcPr>
            <w:tcW w:w="793" w:type="dxa"/>
          </w:tcPr>
          <w:p w14:paraId="7291D457">
            <w:pPr>
              <w:adjustRightInd w:val="0"/>
              <w:snapToGrid w:val="0"/>
              <w:spacing w:line="360" w:lineRule="exact"/>
              <w:jc w:val="center"/>
              <w:rPr>
                <w:rFonts w:ascii="宋体" w:hAnsi="宋体" w:eastAsia="宋体" w:cs="宋体"/>
              </w:rPr>
            </w:pPr>
          </w:p>
        </w:tc>
        <w:tc>
          <w:tcPr>
            <w:tcW w:w="2461" w:type="dxa"/>
          </w:tcPr>
          <w:p w14:paraId="40923755">
            <w:pPr>
              <w:adjustRightInd w:val="0"/>
              <w:snapToGrid w:val="0"/>
              <w:spacing w:line="360" w:lineRule="exact"/>
              <w:rPr>
                <w:rFonts w:ascii="宋体" w:hAnsi="宋体" w:eastAsia="宋体" w:cs="宋体"/>
              </w:rPr>
            </w:pPr>
          </w:p>
        </w:tc>
      </w:tr>
      <w:tr w14:paraId="7DB5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628976A">
            <w:pPr>
              <w:adjustRightInd w:val="0"/>
              <w:snapToGrid w:val="0"/>
              <w:spacing w:line="360" w:lineRule="exact"/>
              <w:jc w:val="center"/>
              <w:rPr>
                <w:rFonts w:ascii="宋体" w:hAnsi="宋体" w:eastAsia="宋体" w:cs="宋体"/>
              </w:rPr>
            </w:pPr>
          </w:p>
        </w:tc>
        <w:tc>
          <w:tcPr>
            <w:tcW w:w="1705" w:type="dxa"/>
          </w:tcPr>
          <w:p w14:paraId="4E57DC31">
            <w:pPr>
              <w:adjustRightInd w:val="0"/>
              <w:snapToGrid w:val="0"/>
              <w:spacing w:line="360" w:lineRule="exact"/>
              <w:rPr>
                <w:rFonts w:ascii="宋体" w:hAnsi="宋体" w:eastAsia="宋体" w:cs="宋体"/>
              </w:rPr>
            </w:pPr>
          </w:p>
        </w:tc>
        <w:tc>
          <w:tcPr>
            <w:tcW w:w="1010" w:type="dxa"/>
          </w:tcPr>
          <w:p w14:paraId="09DDFB0F">
            <w:pPr>
              <w:adjustRightInd w:val="0"/>
              <w:snapToGrid w:val="0"/>
              <w:spacing w:line="360" w:lineRule="exact"/>
              <w:rPr>
                <w:rFonts w:ascii="宋体" w:hAnsi="宋体" w:eastAsia="宋体" w:cs="宋体"/>
              </w:rPr>
            </w:pPr>
          </w:p>
        </w:tc>
        <w:tc>
          <w:tcPr>
            <w:tcW w:w="1558" w:type="dxa"/>
          </w:tcPr>
          <w:p w14:paraId="26600801">
            <w:pPr>
              <w:adjustRightInd w:val="0"/>
              <w:snapToGrid w:val="0"/>
              <w:spacing w:line="360" w:lineRule="exact"/>
              <w:jc w:val="center"/>
              <w:rPr>
                <w:rFonts w:ascii="宋体" w:hAnsi="宋体" w:eastAsia="宋体" w:cs="宋体"/>
              </w:rPr>
            </w:pPr>
          </w:p>
        </w:tc>
        <w:tc>
          <w:tcPr>
            <w:tcW w:w="793" w:type="dxa"/>
          </w:tcPr>
          <w:p w14:paraId="691AC458">
            <w:pPr>
              <w:adjustRightInd w:val="0"/>
              <w:snapToGrid w:val="0"/>
              <w:spacing w:line="360" w:lineRule="exact"/>
              <w:jc w:val="center"/>
              <w:rPr>
                <w:rFonts w:ascii="宋体" w:hAnsi="宋体" w:eastAsia="宋体" w:cs="宋体"/>
              </w:rPr>
            </w:pPr>
          </w:p>
        </w:tc>
        <w:tc>
          <w:tcPr>
            <w:tcW w:w="793" w:type="dxa"/>
          </w:tcPr>
          <w:p w14:paraId="17D04E00">
            <w:pPr>
              <w:adjustRightInd w:val="0"/>
              <w:snapToGrid w:val="0"/>
              <w:spacing w:line="360" w:lineRule="exact"/>
              <w:jc w:val="center"/>
              <w:rPr>
                <w:rFonts w:ascii="宋体" w:hAnsi="宋体" w:eastAsia="宋体" w:cs="宋体"/>
              </w:rPr>
            </w:pPr>
          </w:p>
        </w:tc>
        <w:tc>
          <w:tcPr>
            <w:tcW w:w="2461" w:type="dxa"/>
          </w:tcPr>
          <w:p w14:paraId="523C03C2">
            <w:pPr>
              <w:adjustRightInd w:val="0"/>
              <w:snapToGrid w:val="0"/>
              <w:spacing w:line="360" w:lineRule="exact"/>
              <w:rPr>
                <w:rFonts w:ascii="宋体" w:hAnsi="宋体" w:eastAsia="宋体" w:cs="宋体"/>
              </w:rPr>
            </w:pPr>
          </w:p>
        </w:tc>
      </w:tr>
      <w:tr w14:paraId="12FB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324551CA">
            <w:pPr>
              <w:adjustRightInd w:val="0"/>
              <w:snapToGrid w:val="0"/>
              <w:spacing w:line="360" w:lineRule="exact"/>
              <w:jc w:val="center"/>
              <w:rPr>
                <w:rFonts w:ascii="宋体" w:hAnsi="宋体" w:eastAsia="宋体" w:cs="宋体"/>
              </w:rPr>
            </w:pPr>
          </w:p>
        </w:tc>
        <w:tc>
          <w:tcPr>
            <w:tcW w:w="1705" w:type="dxa"/>
          </w:tcPr>
          <w:p w14:paraId="67F61ADE">
            <w:pPr>
              <w:adjustRightInd w:val="0"/>
              <w:snapToGrid w:val="0"/>
              <w:spacing w:line="360" w:lineRule="exact"/>
              <w:rPr>
                <w:rFonts w:ascii="宋体" w:hAnsi="宋体" w:eastAsia="宋体" w:cs="宋体"/>
              </w:rPr>
            </w:pPr>
          </w:p>
        </w:tc>
        <w:tc>
          <w:tcPr>
            <w:tcW w:w="1010" w:type="dxa"/>
          </w:tcPr>
          <w:p w14:paraId="33F953A6">
            <w:pPr>
              <w:adjustRightInd w:val="0"/>
              <w:snapToGrid w:val="0"/>
              <w:spacing w:line="360" w:lineRule="exact"/>
              <w:rPr>
                <w:rFonts w:ascii="宋体" w:hAnsi="宋体" w:eastAsia="宋体" w:cs="宋体"/>
              </w:rPr>
            </w:pPr>
          </w:p>
        </w:tc>
        <w:tc>
          <w:tcPr>
            <w:tcW w:w="1558" w:type="dxa"/>
          </w:tcPr>
          <w:p w14:paraId="37C3A90A">
            <w:pPr>
              <w:adjustRightInd w:val="0"/>
              <w:snapToGrid w:val="0"/>
              <w:spacing w:line="360" w:lineRule="exact"/>
              <w:jc w:val="center"/>
              <w:rPr>
                <w:rFonts w:ascii="宋体" w:hAnsi="宋体" w:eastAsia="宋体" w:cs="宋体"/>
              </w:rPr>
            </w:pPr>
          </w:p>
        </w:tc>
        <w:tc>
          <w:tcPr>
            <w:tcW w:w="793" w:type="dxa"/>
          </w:tcPr>
          <w:p w14:paraId="5307B70C">
            <w:pPr>
              <w:adjustRightInd w:val="0"/>
              <w:snapToGrid w:val="0"/>
              <w:spacing w:line="360" w:lineRule="exact"/>
              <w:jc w:val="center"/>
              <w:rPr>
                <w:rFonts w:ascii="宋体" w:hAnsi="宋体" w:eastAsia="宋体" w:cs="宋体"/>
              </w:rPr>
            </w:pPr>
          </w:p>
        </w:tc>
        <w:tc>
          <w:tcPr>
            <w:tcW w:w="793" w:type="dxa"/>
          </w:tcPr>
          <w:p w14:paraId="3F8C1BF2">
            <w:pPr>
              <w:adjustRightInd w:val="0"/>
              <w:snapToGrid w:val="0"/>
              <w:spacing w:line="360" w:lineRule="exact"/>
              <w:jc w:val="center"/>
              <w:rPr>
                <w:rFonts w:ascii="宋体" w:hAnsi="宋体" w:eastAsia="宋体" w:cs="宋体"/>
              </w:rPr>
            </w:pPr>
          </w:p>
        </w:tc>
        <w:tc>
          <w:tcPr>
            <w:tcW w:w="2461" w:type="dxa"/>
          </w:tcPr>
          <w:p w14:paraId="6106AD0A">
            <w:pPr>
              <w:adjustRightInd w:val="0"/>
              <w:snapToGrid w:val="0"/>
              <w:spacing w:line="360" w:lineRule="exact"/>
              <w:rPr>
                <w:rFonts w:ascii="宋体" w:hAnsi="宋体" w:eastAsia="宋体" w:cs="宋体"/>
              </w:rPr>
            </w:pPr>
          </w:p>
        </w:tc>
      </w:tr>
    </w:tbl>
    <w:p w14:paraId="7986C3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735EC2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E962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56E7BF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78BE61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7.带*号条款为否定项条款。</w:t>
      </w:r>
    </w:p>
    <w:p w14:paraId="53757D91">
      <w:pPr>
        <w:pStyle w:val="118"/>
        <w:spacing w:line="360" w:lineRule="auto"/>
        <w:rPr>
          <w:rFonts w:ascii="宋体" w:hAnsi="宋体" w:cs="宋体"/>
          <w:color w:val="auto"/>
        </w:rPr>
      </w:pPr>
      <w:r>
        <w:rPr>
          <w:rFonts w:hint="eastAsia" w:ascii="宋体" w:hAnsi="宋体" w:cs="宋体"/>
          <w:color w:val="auto"/>
        </w:rPr>
        <w:t>二、技术文件中货物报价格式要求</w:t>
      </w:r>
    </w:p>
    <w:p w14:paraId="37E491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2F73E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5EB67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4E8E5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745E3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96141CC">
      <w:pPr>
        <w:pStyle w:val="118"/>
        <w:spacing w:line="360" w:lineRule="auto"/>
        <w:rPr>
          <w:rFonts w:ascii="宋体" w:hAnsi="宋体" w:cs="宋体"/>
          <w:color w:val="auto"/>
        </w:rPr>
      </w:pPr>
      <w:r>
        <w:rPr>
          <w:rFonts w:hint="eastAsia" w:ascii="宋体" w:hAnsi="宋体" w:cs="宋体"/>
          <w:color w:val="auto"/>
        </w:rPr>
        <w:t>三、验收标准及内容要求</w:t>
      </w:r>
    </w:p>
    <w:p w14:paraId="570380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D37A179">
      <w:pPr>
        <w:pStyle w:val="2"/>
        <w:spacing w:before="120" w:after="120" w:line="360" w:lineRule="auto"/>
        <w:rPr>
          <w:rFonts w:ascii="宋体" w:hAnsi="宋体" w:eastAsia="宋体" w:cs="宋体"/>
          <w:b w:val="0"/>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54" w:name="_Toc465187648"/>
    </w:p>
    <w:p w14:paraId="2AEC3B5B">
      <w:pPr>
        <w:pStyle w:val="131"/>
        <w:spacing w:line="360" w:lineRule="auto"/>
        <w:outlineLvl w:val="1"/>
        <w:rPr>
          <w:rFonts w:ascii="宋体" w:hAnsi="宋体" w:eastAsia="宋体" w:cs="宋体"/>
          <w:b/>
          <w:bCs w:val="0"/>
          <w:iCs/>
          <w:color w:val="auto"/>
          <w:sz w:val="24"/>
        </w:rPr>
      </w:pPr>
      <w:bookmarkStart w:id="55" w:name="_Toc19570"/>
      <w:bookmarkStart w:id="56" w:name="_Toc131008494"/>
      <w:r>
        <w:rPr>
          <w:rFonts w:hint="eastAsia" w:ascii="宋体" w:hAnsi="宋体" w:eastAsia="宋体" w:cs="宋体"/>
          <w:b/>
          <w:bCs w:val="0"/>
          <w:iCs/>
          <w:color w:val="auto"/>
          <w:sz w:val="24"/>
        </w:rPr>
        <w:t>第七章  其它要求及说明</w:t>
      </w:r>
      <w:bookmarkEnd w:id="54"/>
      <w:bookmarkEnd w:id="55"/>
      <w:bookmarkEnd w:id="56"/>
    </w:p>
    <w:p w14:paraId="2A279246">
      <w:pPr>
        <w:pStyle w:val="118"/>
        <w:spacing w:line="360" w:lineRule="auto"/>
        <w:rPr>
          <w:rFonts w:ascii="宋体" w:hAnsi="宋体" w:cs="宋体"/>
          <w:color w:val="auto"/>
        </w:rPr>
      </w:pPr>
      <w:r>
        <w:rPr>
          <w:rFonts w:hint="eastAsia" w:ascii="宋体" w:hAnsi="宋体" w:cs="宋体"/>
          <w:color w:val="auto"/>
        </w:rPr>
        <w:t>一、要求</w:t>
      </w:r>
    </w:p>
    <w:p w14:paraId="2860473E">
      <w:pPr>
        <w:pStyle w:val="19"/>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5B11041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E24F25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3AC808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61D2344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76C58CE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502EED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1FA4655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6F849C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631F004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686C93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34DB5F58">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FDDCDCB">
      <w:pPr>
        <w:pStyle w:val="118"/>
        <w:spacing w:line="360" w:lineRule="auto"/>
        <w:rPr>
          <w:rFonts w:ascii="宋体" w:hAnsi="宋体" w:cs="宋体"/>
          <w:color w:val="auto"/>
        </w:rPr>
      </w:pPr>
      <w:r>
        <w:rPr>
          <w:rFonts w:hint="eastAsia" w:ascii="宋体" w:hAnsi="宋体" w:cs="宋体"/>
          <w:color w:val="auto"/>
        </w:rPr>
        <w:t>二、其他</w:t>
      </w:r>
    </w:p>
    <w:p w14:paraId="2A848D0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3DD88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55694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F8356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32437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64F8E6A">
      <w:pPr>
        <w:spacing w:line="360" w:lineRule="auto"/>
        <w:ind w:firstLine="480" w:firstLineChars="200"/>
        <w:rPr>
          <w:rFonts w:hint="eastAsia" w:hAnsi="宋体" w:eastAsia="宋体" w:cs="宋体"/>
          <w:sz w:val="24"/>
          <w:szCs w:val="24"/>
          <w:lang w:eastAsia="zh-CN"/>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p>
    <w:p w14:paraId="59927328">
      <w:pPr>
        <w:pStyle w:val="16"/>
      </w:pPr>
    </w:p>
    <w:p w14:paraId="74D208C4">
      <w:pPr>
        <w:spacing w:line="360" w:lineRule="auto"/>
        <w:jc w:val="center"/>
        <w:outlineLvl w:val="0"/>
        <w:rPr>
          <w:rFonts w:ascii="宋体" w:hAnsi="Calibri" w:eastAsia="宋体" w:cs="Times New Roman"/>
          <w:b/>
          <w:sz w:val="36"/>
          <w:szCs w:val="36"/>
        </w:rPr>
      </w:pPr>
      <w:bookmarkStart w:id="57"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7"/>
    </w:p>
    <w:p w14:paraId="54E953FF">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DB37F8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2DF8D7B">
      <w:pPr>
        <w:adjustRightInd w:val="0"/>
        <w:snapToGrid w:val="0"/>
        <w:spacing w:line="360" w:lineRule="auto"/>
        <w:jc w:val="left"/>
        <w:rPr>
          <w:rFonts w:ascii="宋体" w:hAnsi="宋体"/>
          <w:sz w:val="20"/>
          <w:szCs w:val="20"/>
        </w:rPr>
      </w:pPr>
    </w:p>
    <w:p w14:paraId="01ACC8D5">
      <w:pPr>
        <w:adjustRightInd w:val="0"/>
        <w:snapToGrid w:val="0"/>
        <w:spacing w:line="360" w:lineRule="auto"/>
        <w:jc w:val="left"/>
        <w:rPr>
          <w:rFonts w:ascii="宋体" w:hAnsi="宋体"/>
          <w:sz w:val="20"/>
          <w:szCs w:val="20"/>
        </w:rPr>
      </w:pPr>
    </w:p>
    <w:p w14:paraId="49973A9E">
      <w:pPr>
        <w:adjustRightInd w:val="0"/>
        <w:snapToGrid w:val="0"/>
        <w:spacing w:line="360" w:lineRule="auto"/>
        <w:jc w:val="left"/>
        <w:rPr>
          <w:rFonts w:ascii="宋体" w:hAnsi="宋体"/>
          <w:sz w:val="20"/>
          <w:szCs w:val="20"/>
        </w:rPr>
      </w:pPr>
    </w:p>
    <w:p w14:paraId="1BFE65D6">
      <w:pPr>
        <w:adjustRightInd w:val="0"/>
        <w:snapToGrid w:val="0"/>
        <w:spacing w:line="360" w:lineRule="auto"/>
        <w:jc w:val="left"/>
        <w:rPr>
          <w:rFonts w:ascii="宋体" w:hAnsi="宋体"/>
          <w:sz w:val="20"/>
          <w:szCs w:val="20"/>
        </w:rPr>
      </w:pPr>
    </w:p>
    <w:p w14:paraId="656D158F">
      <w:pPr>
        <w:adjustRightInd w:val="0"/>
        <w:snapToGrid w:val="0"/>
        <w:spacing w:line="360" w:lineRule="auto"/>
        <w:jc w:val="center"/>
        <w:rPr>
          <w:rFonts w:ascii="方正小标宋简体" w:hAnsi="宋体" w:eastAsia="方正小标宋简体"/>
          <w:bCs/>
          <w:sz w:val="52"/>
          <w:szCs w:val="36"/>
        </w:rPr>
      </w:pPr>
    </w:p>
    <w:p w14:paraId="0ED2EB57">
      <w:pPr>
        <w:adjustRightInd w:val="0"/>
        <w:snapToGrid w:val="0"/>
        <w:spacing w:line="360" w:lineRule="auto"/>
        <w:jc w:val="center"/>
        <w:rPr>
          <w:rFonts w:ascii="方正小标宋简体" w:hAnsi="宋体" w:eastAsia="方正小标宋简体"/>
          <w:bCs/>
          <w:sz w:val="52"/>
          <w:szCs w:val="36"/>
        </w:rPr>
      </w:pPr>
    </w:p>
    <w:p w14:paraId="6BE1F733">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3ABA36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2E1836D1">
      <w:pPr>
        <w:adjustRightInd w:val="0"/>
        <w:snapToGrid w:val="0"/>
        <w:spacing w:line="360" w:lineRule="auto"/>
        <w:jc w:val="left"/>
        <w:rPr>
          <w:rFonts w:ascii="宋体" w:hAnsi="宋体"/>
          <w:b/>
          <w:sz w:val="36"/>
          <w:szCs w:val="36"/>
        </w:rPr>
      </w:pPr>
    </w:p>
    <w:p w14:paraId="16C3828F">
      <w:pPr>
        <w:adjustRightInd w:val="0"/>
        <w:snapToGrid w:val="0"/>
        <w:spacing w:line="360" w:lineRule="auto"/>
        <w:jc w:val="left"/>
        <w:rPr>
          <w:rFonts w:ascii="宋体" w:hAnsi="宋体"/>
          <w:b/>
          <w:sz w:val="36"/>
          <w:szCs w:val="36"/>
        </w:rPr>
      </w:pPr>
    </w:p>
    <w:p w14:paraId="703C81C8">
      <w:pPr>
        <w:adjustRightInd w:val="0"/>
        <w:snapToGrid w:val="0"/>
        <w:spacing w:line="360" w:lineRule="auto"/>
        <w:jc w:val="left"/>
        <w:rPr>
          <w:rFonts w:ascii="宋体" w:hAnsi="宋体"/>
          <w:b/>
          <w:sz w:val="36"/>
          <w:szCs w:val="36"/>
        </w:rPr>
      </w:pPr>
    </w:p>
    <w:p w14:paraId="6E5A6136">
      <w:pPr>
        <w:adjustRightInd w:val="0"/>
        <w:snapToGrid w:val="0"/>
        <w:spacing w:line="360" w:lineRule="auto"/>
        <w:jc w:val="left"/>
        <w:rPr>
          <w:rFonts w:ascii="宋体" w:hAnsi="宋体"/>
          <w:b/>
          <w:sz w:val="36"/>
          <w:szCs w:val="36"/>
        </w:rPr>
      </w:pPr>
    </w:p>
    <w:p w14:paraId="3C8A29D5">
      <w:pPr>
        <w:adjustRightInd w:val="0"/>
        <w:snapToGrid w:val="0"/>
        <w:spacing w:line="360" w:lineRule="auto"/>
        <w:jc w:val="left"/>
        <w:rPr>
          <w:rFonts w:ascii="宋体" w:hAnsi="宋体"/>
          <w:b/>
          <w:sz w:val="36"/>
          <w:szCs w:val="36"/>
        </w:rPr>
      </w:pPr>
    </w:p>
    <w:p w14:paraId="79107205">
      <w:pPr>
        <w:adjustRightInd w:val="0"/>
        <w:snapToGrid w:val="0"/>
        <w:spacing w:line="360" w:lineRule="auto"/>
        <w:jc w:val="left"/>
        <w:rPr>
          <w:rFonts w:ascii="宋体" w:hAnsi="宋体"/>
          <w:b/>
          <w:sz w:val="36"/>
          <w:szCs w:val="36"/>
        </w:rPr>
      </w:pPr>
    </w:p>
    <w:p w14:paraId="69079C65">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8D621D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282FA6D">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95876BC">
      <w:pPr>
        <w:spacing w:line="360" w:lineRule="auto"/>
        <w:ind w:right="480"/>
        <w:rPr>
          <w:rFonts w:ascii="宋体" w:hAnsi="宋体" w:cs="宋体"/>
          <w:bCs/>
          <w:sz w:val="24"/>
          <w:u w:val="single"/>
        </w:rPr>
      </w:pPr>
      <w:r>
        <w:rPr>
          <w:rFonts w:hint="eastAsia" w:ascii="宋体" w:hAnsi="宋体" w:cs="宋体"/>
          <w:bCs/>
          <w:sz w:val="24"/>
        </w:rPr>
        <w:t xml:space="preserve">                                       </w:t>
      </w:r>
    </w:p>
    <w:p w14:paraId="42D1172A">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50BE6279">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8"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B14B06E">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14D96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D7C3496">
      <w:pPr>
        <w:spacing w:line="360" w:lineRule="auto"/>
        <w:ind w:right="-189" w:rightChars="-90"/>
        <w:jc w:val="left"/>
        <w:rPr>
          <w:rFonts w:ascii="仿宋_GB2312" w:hAnsi="宋体" w:eastAsia="仿宋_GB2312" w:cs="宋体"/>
          <w:b/>
          <w:bCs/>
          <w:sz w:val="24"/>
          <w:szCs w:val="24"/>
          <w:u w:val="single"/>
        </w:rPr>
      </w:pPr>
    </w:p>
    <w:p w14:paraId="4A6D27E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39C6D9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A9A65A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1930"/>
      <w:bookmarkStart w:id="60" w:name="_Toc17619"/>
      <w:bookmarkStart w:id="61" w:name="_Toc16330018"/>
      <w:bookmarkStart w:id="62" w:name="_Toc11823"/>
      <w:r>
        <w:rPr>
          <w:rFonts w:hint="eastAsia" w:ascii="黑体" w:hAnsi="黑体" w:eastAsia="黑体" w:cstheme="minorEastAsia"/>
          <w:b w:val="0"/>
          <w:sz w:val="28"/>
          <w:szCs w:val="28"/>
        </w:rPr>
        <w:t>1 合同设备</w:t>
      </w:r>
      <w:bookmarkEnd w:id="59"/>
      <w:bookmarkEnd w:id="60"/>
      <w:bookmarkEnd w:id="61"/>
      <w:bookmarkEnd w:id="62"/>
    </w:p>
    <w:p w14:paraId="61BC13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4124E49">
      <w:pPr>
        <w:spacing w:line="360" w:lineRule="auto"/>
        <w:ind w:firstLine="453" w:firstLineChars="189"/>
        <w:rPr>
          <w:rFonts w:ascii="仿宋_GB2312" w:eastAsia="仿宋_GB2312" w:hAnsiTheme="minorEastAsia" w:cstheme="minorEastAsia"/>
          <w:sz w:val="24"/>
          <w:szCs w:val="24"/>
        </w:rPr>
      </w:pPr>
      <w:bookmarkStart w:id="63" w:name="_Toc29026"/>
      <w:bookmarkStart w:id="64" w:name="_Toc22800"/>
      <w:bookmarkStart w:id="65" w:name="_Toc32510"/>
      <w:r>
        <w:rPr>
          <w:rFonts w:hint="eastAsia" w:ascii="仿宋_GB2312" w:eastAsia="仿宋_GB2312" w:hAnsiTheme="minorEastAsia" w:cstheme="minorEastAsia"/>
          <w:sz w:val="24"/>
          <w:szCs w:val="24"/>
        </w:rPr>
        <w:t>1.2技术规格和标准</w:t>
      </w:r>
    </w:p>
    <w:p w14:paraId="46D12F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375119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15100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27CC60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6" w:name="_Toc16330019"/>
      <w:r>
        <w:rPr>
          <w:rFonts w:hint="eastAsia" w:ascii="黑体" w:hAnsi="黑体" w:eastAsia="黑体" w:cstheme="minorEastAsia"/>
          <w:b w:val="0"/>
          <w:sz w:val="28"/>
          <w:szCs w:val="28"/>
        </w:rPr>
        <w:t>2 包装</w:t>
      </w:r>
      <w:bookmarkEnd w:id="63"/>
      <w:bookmarkEnd w:id="64"/>
      <w:bookmarkEnd w:id="65"/>
      <w:bookmarkEnd w:id="66"/>
    </w:p>
    <w:p w14:paraId="344988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991DA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6C0A8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27144"/>
      <w:bookmarkStart w:id="68" w:name="_Toc16330020"/>
      <w:bookmarkStart w:id="69" w:name="_Toc27453"/>
      <w:bookmarkStart w:id="70" w:name="_Toc2833"/>
      <w:r>
        <w:rPr>
          <w:rFonts w:hint="eastAsia" w:ascii="黑体" w:hAnsi="黑体" w:eastAsia="黑体" w:cstheme="minorEastAsia"/>
          <w:b w:val="0"/>
          <w:sz w:val="28"/>
          <w:szCs w:val="28"/>
        </w:rPr>
        <w:t>3 运输标记</w:t>
      </w:r>
      <w:bookmarkEnd w:id="67"/>
      <w:bookmarkEnd w:id="68"/>
      <w:bookmarkEnd w:id="69"/>
      <w:bookmarkEnd w:id="70"/>
    </w:p>
    <w:p w14:paraId="5C602F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C83BA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2C048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4FC19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8E96E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6B0EC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1DA08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023A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6C3A93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7431"/>
      <w:bookmarkStart w:id="72" w:name="_Toc16330021"/>
      <w:bookmarkStart w:id="73" w:name="_Toc16133"/>
      <w:bookmarkStart w:id="74" w:name="_Toc10630"/>
      <w:r>
        <w:rPr>
          <w:rFonts w:hint="eastAsia" w:ascii="黑体" w:hAnsi="黑体" w:eastAsia="黑体" w:cstheme="minorEastAsia"/>
          <w:b w:val="0"/>
          <w:sz w:val="28"/>
          <w:szCs w:val="28"/>
        </w:rPr>
        <w:t>4 检验</w:t>
      </w:r>
      <w:bookmarkEnd w:id="71"/>
      <w:bookmarkEnd w:id="72"/>
      <w:bookmarkEnd w:id="73"/>
      <w:bookmarkEnd w:id="74"/>
    </w:p>
    <w:p w14:paraId="170732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9F6CA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E3D6FB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9850"/>
      <w:bookmarkStart w:id="76" w:name="_Toc11217"/>
      <w:bookmarkStart w:id="77" w:name="_Toc16330022"/>
      <w:bookmarkStart w:id="78" w:name="_Toc24467"/>
      <w:r>
        <w:rPr>
          <w:rFonts w:hint="eastAsia" w:ascii="黑体" w:hAnsi="黑体" w:eastAsia="黑体" w:cstheme="minorEastAsia"/>
          <w:b w:val="0"/>
          <w:sz w:val="28"/>
          <w:szCs w:val="28"/>
        </w:rPr>
        <w:t>5 权利担保</w:t>
      </w:r>
      <w:bookmarkEnd w:id="75"/>
      <w:bookmarkEnd w:id="76"/>
      <w:bookmarkEnd w:id="77"/>
      <w:bookmarkEnd w:id="78"/>
    </w:p>
    <w:p w14:paraId="0989F4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D64AA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412AC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DB388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A5972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5ED42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27500"/>
      <w:bookmarkStart w:id="80" w:name="_Toc16330023"/>
      <w:bookmarkStart w:id="81" w:name="_Toc11759"/>
      <w:bookmarkStart w:id="82" w:name="_Toc14809"/>
      <w:r>
        <w:rPr>
          <w:rFonts w:hint="eastAsia" w:ascii="黑体" w:hAnsi="黑体" w:eastAsia="黑体" w:cstheme="minorEastAsia"/>
          <w:b w:val="0"/>
          <w:sz w:val="28"/>
          <w:szCs w:val="28"/>
        </w:rPr>
        <w:t>6 交货</w:t>
      </w:r>
      <w:bookmarkEnd w:id="79"/>
      <w:bookmarkEnd w:id="80"/>
      <w:bookmarkEnd w:id="81"/>
      <w:bookmarkEnd w:id="82"/>
    </w:p>
    <w:p w14:paraId="32C551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206E5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7BCAF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45A3A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CC21B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E2AA6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B531C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9560B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70549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49FA0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39138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D9E9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9B92EC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2F4DA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2984"/>
      <w:bookmarkStart w:id="84" w:name="_Toc25510"/>
      <w:bookmarkStart w:id="85" w:name="_Toc16330024"/>
      <w:bookmarkStart w:id="86" w:name="_Toc8024"/>
      <w:r>
        <w:rPr>
          <w:rFonts w:hint="eastAsia" w:ascii="黑体" w:hAnsi="黑体" w:eastAsia="黑体" w:cstheme="minorEastAsia"/>
          <w:b w:val="0"/>
          <w:sz w:val="28"/>
          <w:szCs w:val="28"/>
        </w:rPr>
        <w:t>7 安装、调试</w:t>
      </w:r>
      <w:bookmarkEnd w:id="83"/>
      <w:bookmarkEnd w:id="84"/>
      <w:bookmarkEnd w:id="85"/>
      <w:bookmarkEnd w:id="86"/>
    </w:p>
    <w:p w14:paraId="12027E57">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0E44C1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BC816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98BA7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BAE76C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9A264D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4098"/>
      <w:bookmarkStart w:id="88" w:name="_Toc14260"/>
      <w:bookmarkStart w:id="89" w:name="_Toc6350"/>
      <w:bookmarkStart w:id="90" w:name="_Toc16330025"/>
      <w:r>
        <w:rPr>
          <w:rFonts w:hint="eastAsia" w:ascii="黑体" w:hAnsi="黑体" w:eastAsia="黑体" w:cstheme="minorEastAsia"/>
          <w:b w:val="0"/>
          <w:sz w:val="28"/>
          <w:szCs w:val="28"/>
        </w:rPr>
        <w:t>8 价款与支付</w:t>
      </w:r>
      <w:bookmarkEnd w:id="87"/>
      <w:bookmarkEnd w:id="88"/>
      <w:bookmarkEnd w:id="89"/>
      <w:bookmarkEnd w:id="90"/>
    </w:p>
    <w:p w14:paraId="3DADFA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A8825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AE13A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B5C4C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0DFB9B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3BCF72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183DF">
      <w:pPr>
        <w:spacing w:line="360" w:lineRule="auto"/>
        <w:ind w:firstLine="453" w:firstLineChars="189"/>
        <w:rPr>
          <w:rFonts w:ascii="仿宋_GB2312" w:hAnsi="黑体" w:eastAsia="仿宋_GB2312" w:cstheme="minorEastAsia"/>
          <w:i/>
          <w:sz w:val="24"/>
          <w:szCs w:val="24"/>
        </w:rPr>
      </w:pPr>
      <w:bookmarkStart w:id="91" w:name="_Toc14676804"/>
      <w:bookmarkStart w:id="92"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91"/>
      <w:bookmarkEnd w:id="92"/>
    </w:p>
    <w:p w14:paraId="286C427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25708"/>
      <w:bookmarkStart w:id="94" w:name="_Toc24085"/>
      <w:bookmarkStart w:id="95" w:name="_Toc16330026"/>
      <w:bookmarkStart w:id="96" w:name="_Toc6726"/>
      <w:r>
        <w:rPr>
          <w:rFonts w:hint="eastAsia" w:ascii="黑体" w:hAnsi="黑体" w:eastAsia="黑体" w:cstheme="minorEastAsia"/>
          <w:b w:val="0"/>
          <w:sz w:val="28"/>
          <w:szCs w:val="28"/>
        </w:rPr>
        <w:t>9 质量保证及售后服务</w:t>
      </w:r>
      <w:bookmarkEnd w:id="93"/>
      <w:bookmarkEnd w:id="94"/>
      <w:bookmarkEnd w:id="95"/>
      <w:bookmarkEnd w:id="96"/>
    </w:p>
    <w:p w14:paraId="599E7A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A076F3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9C6A6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C1B2E0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AA5D7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3EFC4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724D7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DD440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8EAE29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2927"/>
      <w:bookmarkStart w:id="98" w:name="_Toc16330027"/>
      <w:bookmarkStart w:id="99" w:name="_Toc10359"/>
      <w:bookmarkStart w:id="100" w:name="_Toc15570"/>
      <w:r>
        <w:rPr>
          <w:rFonts w:hint="eastAsia" w:ascii="黑体" w:hAnsi="黑体" w:eastAsia="黑体" w:cstheme="minorEastAsia"/>
          <w:b w:val="0"/>
          <w:sz w:val="28"/>
          <w:szCs w:val="28"/>
        </w:rPr>
        <w:t>10法定责任</w:t>
      </w:r>
      <w:bookmarkEnd w:id="97"/>
      <w:bookmarkEnd w:id="98"/>
      <w:bookmarkEnd w:id="99"/>
      <w:bookmarkEnd w:id="100"/>
    </w:p>
    <w:p w14:paraId="19947DB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2531A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4A57E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7118F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BC1A2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27314"/>
      <w:bookmarkStart w:id="102" w:name="_Toc16330028"/>
      <w:bookmarkStart w:id="103" w:name="_Toc9708"/>
      <w:bookmarkStart w:id="104" w:name="_Toc30381"/>
      <w:r>
        <w:rPr>
          <w:rFonts w:hint="eastAsia" w:ascii="黑体" w:hAnsi="黑体" w:eastAsia="黑体" w:cstheme="minorEastAsia"/>
          <w:b w:val="0"/>
          <w:sz w:val="28"/>
          <w:szCs w:val="28"/>
        </w:rPr>
        <w:t>11 违约责任</w:t>
      </w:r>
      <w:bookmarkEnd w:id="101"/>
      <w:bookmarkEnd w:id="102"/>
      <w:bookmarkEnd w:id="103"/>
      <w:bookmarkEnd w:id="104"/>
    </w:p>
    <w:p w14:paraId="2FB698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0BD23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0A2EB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BD998C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0D478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973E01">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F1869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0F6BF9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D962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8AE2C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DF68E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0025F3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1827"/>
      <w:bookmarkStart w:id="106" w:name="_Toc16330029"/>
      <w:bookmarkStart w:id="107" w:name="_Toc31554"/>
      <w:bookmarkStart w:id="108" w:name="_Toc9172"/>
      <w:r>
        <w:rPr>
          <w:rFonts w:hint="eastAsia" w:ascii="黑体" w:hAnsi="黑体" w:eastAsia="黑体" w:cstheme="minorEastAsia"/>
          <w:b w:val="0"/>
          <w:sz w:val="28"/>
          <w:szCs w:val="28"/>
        </w:rPr>
        <w:t>12 合同的终止与解除</w:t>
      </w:r>
      <w:bookmarkEnd w:id="105"/>
      <w:bookmarkEnd w:id="106"/>
      <w:bookmarkEnd w:id="107"/>
      <w:bookmarkEnd w:id="108"/>
    </w:p>
    <w:p w14:paraId="28117F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0DED7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91BA9D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7D4CA9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65A83B75">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7024E35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2B293A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56997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0B8A9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83B41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08E642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65E7D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8620"/>
      <w:bookmarkStart w:id="110" w:name="_Toc31945"/>
      <w:bookmarkStart w:id="111" w:name="_Toc13671"/>
      <w:bookmarkStart w:id="112" w:name="_Toc16330030"/>
      <w:r>
        <w:rPr>
          <w:rFonts w:hint="eastAsia" w:ascii="黑体" w:hAnsi="黑体" w:eastAsia="黑体" w:cstheme="minorEastAsia"/>
          <w:b w:val="0"/>
          <w:sz w:val="28"/>
          <w:szCs w:val="28"/>
        </w:rPr>
        <w:t>13 不可抗力</w:t>
      </w:r>
      <w:bookmarkEnd w:id="109"/>
      <w:bookmarkEnd w:id="110"/>
      <w:bookmarkEnd w:id="111"/>
      <w:bookmarkEnd w:id="112"/>
    </w:p>
    <w:p w14:paraId="53FB0A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5393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E6F52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3" w:name="_Toc30389"/>
      <w:bookmarkStart w:id="114" w:name="_Toc16330031"/>
      <w:bookmarkStart w:id="115" w:name="_Toc637"/>
      <w:bookmarkStart w:id="116" w:name="_Toc31243"/>
      <w:r>
        <w:rPr>
          <w:rFonts w:hint="eastAsia" w:ascii="黑体" w:hAnsi="黑体" w:eastAsia="黑体" w:cstheme="minorEastAsia"/>
          <w:b w:val="0"/>
          <w:sz w:val="28"/>
          <w:szCs w:val="28"/>
        </w:rPr>
        <w:t>14 通讯</w:t>
      </w:r>
      <w:bookmarkEnd w:id="113"/>
      <w:bookmarkEnd w:id="114"/>
      <w:bookmarkEnd w:id="115"/>
      <w:bookmarkEnd w:id="116"/>
    </w:p>
    <w:p w14:paraId="6F43AE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F2248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29E58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D36AA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40F0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01343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E07BE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94E3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98CFD90">
      <w:pPr>
        <w:pStyle w:val="3"/>
        <w:tabs>
          <w:tab w:val="right" w:leader="dot" w:pos="9061"/>
        </w:tabs>
        <w:spacing w:before="240" w:beforeLines="100"/>
        <w:jc w:val="both"/>
        <w:rPr>
          <w:rFonts w:ascii="黑体" w:hAnsi="黑体" w:eastAsia="黑体" w:cstheme="minorEastAsia"/>
          <w:b w:val="0"/>
          <w:sz w:val="28"/>
          <w:szCs w:val="28"/>
        </w:rPr>
      </w:pPr>
      <w:bookmarkStart w:id="117" w:name="_Toc16330032"/>
      <w:bookmarkStart w:id="118" w:name="_Toc11290"/>
      <w:bookmarkStart w:id="119" w:name="_Toc9915"/>
      <w:bookmarkStart w:id="120" w:name="_Toc12984"/>
      <w:r>
        <w:rPr>
          <w:rFonts w:hint="eastAsia" w:ascii="黑体" w:hAnsi="黑体" w:eastAsia="黑体" w:cstheme="minorEastAsia"/>
          <w:b w:val="0"/>
          <w:sz w:val="28"/>
          <w:szCs w:val="28"/>
        </w:rPr>
        <w:t>15 适用法律及争议解决</w:t>
      </w:r>
      <w:bookmarkEnd w:id="117"/>
      <w:bookmarkEnd w:id="118"/>
      <w:bookmarkEnd w:id="119"/>
      <w:bookmarkEnd w:id="120"/>
    </w:p>
    <w:p w14:paraId="44D4C3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EF080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666010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1" w:name="_Toc18207"/>
      <w:bookmarkStart w:id="122" w:name="_Toc23765"/>
      <w:bookmarkStart w:id="123" w:name="_Toc23906"/>
      <w:bookmarkStart w:id="124" w:name="_Toc16330033"/>
      <w:r>
        <w:rPr>
          <w:rFonts w:hint="eastAsia" w:ascii="黑体" w:hAnsi="黑体" w:eastAsia="黑体" w:cstheme="minorEastAsia"/>
          <w:b w:val="0"/>
          <w:sz w:val="28"/>
          <w:szCs w:val="28"/>
        </w:rPr>
        <w:t>16 附件</w:t>
      </w:r>
      <w:bookmarkEnd w:id="121"/>
      <w:bookmarkEnd w:id="122"/>
      <w:bookmarkEnd w:id="123"/>
      <w:bookmarkEnd w:id="124"/>
    </w:p>
    <w:p w14:paraId="1FA1AB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49062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3BF75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64239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61D26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3401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49B9A6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5" w:name="_Toc31331"/>
      <w:bookmarkStart w:id="126" w:name="_Toc16330034"/>
      <w:bookmarkStart w:id="127" w:name="_Toc17656"/>
      <w:bookmarkStart w:id="128" w:name="_Toc27202"/>
      <w:r>
        <w:rPr>
          <w:rFonts w:hint="eastAsia" w:ascii="黑体" w:hAnsi="黑体" w:eastAsia="黑体" w:cstheme="minorEastAsia"/>
          <w:b w:val="0"/>
          <w:sz w:val="28"/>
          <w:szCs w:val="28"/>
        </w:rPr>
        <w:t>17 其他规定</w:t>
      </w:r>
      <w:bookmarkEnd w:id="125"/>
      <w:bookmarkEnd w:id="126"/>
      <w:bookmarkEnd w:id="127"/>
      <w:bookmarkEnd w:id="128"/>
    </w:p>
    <w:p w14:paraId="67F61A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96F59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D0DC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B16357E">
      <w:pPr>
        <w:spacing w:line="360" w:lineRule="auto"/>
        <w:ind w:firstLine="453" w:firstLineChars="189"/>
        <w:rPr>
          <w:rFonts w:ascii="仿宋_GB2312" w:eastAsia="仿宋_GB2312" w:hAnsiTheme="minorEastAsia" w:cstheme="minorEastAsia"/>
          <w:sz w:val="24"/>
          <w:szCs w:val="24"/>
        </w:rPr>
      </w:pPr>
      <w:bookmarkStart w:id="129" w:name="_Toc19077"/>
      <w:bookmarkStart w:id="130" w:name="_Toc16330035"/>
      <w:bookmarkStart w:id="131" w:name="_Toc17952"/>
      <w:bookmarkStart w:id="132"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53F33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C99A42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9"/>
      <w:bookmarkEnd w:id="130"/>
      <w:bookmarkEnd w:id="131"/>
      <w:bookmarkEnd w:id="132"/>
    </w:p>
    <w:p w14:paraId="5A09EB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A7DD8E3">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32A8C9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49D0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479692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07924565">
      <w:pPr>
        <w:spacing w:line="360" w:lineRule="auto"/>
        <w:rPr>
          <w:rFonts w:ascii="宋体" w:hAnsi="宋体"/>
          <w:snapToGrid w:val="0"/>
          <w:kern w:val="0"/>
          <w:sz w:val="20"/>
          <w:szCs w:val="20"/>
          <w:lang w:eastAsia="zh-Hans"/>
        </w:rPr>
      </w:pPr>
    </w:p>
    <w:p w14:paraId="4100C6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4AED262">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87BBF3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EBE13F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4EE108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9B057B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036BFD4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AADBED">
      <w:pPr>
        <w:spacing w:line="360" w:lineRule="auto"/>
        <w:rPr>
          <w:rFonts w:ascii="仿宋_GB2312" w:eastAsia="仿宋_GB2312"/>
          <w:sz w:val="24"/>
          <w:szCs w:val="24"/>
        </w:rPr>
      </w:pPr>
    </w:p>
    <w:p w14:paraId="3B13A9E3">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2B5CB5D"/>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85B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AEB8B4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FE57D8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877216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673A4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BCBCD0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C72A2C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F5205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7163F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24D64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B82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FE5F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4CB25AF">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2B4B8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26CDEC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8E3A19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95C97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AF940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A63A0B7">
            <w:pPr>
              <w:pStyle w:val="25"/>
              <w:spacing w:line="360" w:lineRule="auto"/>
              <w:ind w:left="480" w:hanging="480"/>
              <w:jc w:val="center"/>
              <w:rPr>
                <w:rFonts w:ascii="仿宋_GB2312" w:eastAsia="仿宋_GB2312" w:hAnsiTheme="minorEastAsia" w:cstheme="minorEastAsia"/>
                <w:sz w:val="24"/>
                <w:szCs w:val="24"/>
              </w:rPr>
            </w:pPr>
          </w:p>
        </w:tc>
      </w:tr>
      <w:tr w14:paraId="2FFF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E310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68F5BA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7D670E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FC70A1">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B2974B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FBC46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0CEC36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531C92">
            <w:pPr>
              <w:pStyle w:val="25"/>
              <w:spacing w:line="360" w:lineRule="auto"/>
              <w:ind w:left="480" w:hanging="480"/>
              <w:jc w:val="center"/>
              <w:rPr>
                <w:rFonts w:ascii="仿宋_GB2312" w:eastAsia="仿宋_GB2312" w:hAnsiTheme="minorEastAsia" w:cstheme="minorEastAsia"/>
                <w:sz w:val="24"/>
                <w:szCs w:val="24"/>
              </w:rPr>
            </w:pPr>
          </w:p>
        </w:tc>
      </w:tr>
      <w:tr w14:paraId="0BD2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7B1ED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86A598E">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C754B7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3FD17F0">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B415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22C8B0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F6E9E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0F8B0D">
            <w:pPr>
              <w:pStyle w:val="25"/>
              <w:spacing w:line="360" w:lineRule="auto"/>
              <w:ind w:left="480" w:hanging="480"/>
              <w:jc w:val="center"/>
              <w:rPr>
                <w:rFonts w:ascii="仿宋_GB2312" w:eastAsia="仿宋_GB2312" w:hAnsiTheme="minorEastAsia" w:cstheme="minorEastAsia"/>
                <w:sz w:val="24"/>
                <w:szCs w:val="24"/>
              </w:rPr>
            </w:pPr>
          </w:p>
        </w:tc>
      </w:tr>
      <w:tr w14:paraId="64FF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B7F9B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41B8F66">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D6794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DB76E9">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964C1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948A81">
            <w:pPr>
              <w:spacing w:line="360" w:lineRule="auto"/>
              <w:jc w:val="center"/>
              <w:rPr>
                <w:rFonts w:ascii="仿宋_GB2312" w:eastAsia="仿宋_GB2312" w:hAnsiTheme="minorEastAsia" w:cstheme="minorEastAsia"/>
                <w:sz w:val="24"/>
                <w:szCs w:val="24"/>
              </w:rPr>
            </w:pPr>
          </w:p>
        </w:tc>
        <w:tc>
          <w:tcPr>
            <w:tcW w:w="708" w:type="dxa"/>
            <w:vAlign w:val="center"/>
          </w:tcPr>
          <w:p w14:paraId="4BA28F7F">
            <w:pPr>
              <w:spacing w:line="360" w:lineRule="auto"/>
              <w:jc w:val="center"/>
              <w:rPr>
                <w:rFonts w:ascii="仿宋_GB2312" w:eastAsia="仿宋_GB2312" w:hAnsiTheme="minorEastAsia" w:cstheme="minorEastAsia"/>
                <w:sz w:val="24"/>
                <w:szCs w:val="24"/>
              </w:rPr>
            </w:pPr>
          </w:p>
        </w:tc>
        <w:tc>
          <w:tcPr>
            <w:tcW w:w="708" w:type="dxa"/>
            <w:vAlign w:val="center"/>
          </w:tcPr>
          <w:p w14:paraId="4B813D6E">
            <w:pPr>
              <w:spacing w:line="360" w:lineRule="auto"/>
              <w:jc w:val="center"/>
              <w:rPr>
                <w:rFonts w:ascii="仿宋_GB2312" w:eastAsia="仿宋_GB2312" w:hAnsiTheme="minorEastAsia" w:cstheme="minorEastAsia"/>
                <w:sz w:val="24"/>
                <w:szCs w:val="24"/>
              </w:rPr>
            </w:pPr>
          </w:p>
        </w:tc>
      </w:tr>
    </w:tbl>
    <w:p w14:paraId="2A589C9B">
      <w:pPr>
        <w:rPr>
          <w:rFonts w:asciiTheme="minorEastAsia" w:hAnsiTheme="minorEastAsia" w:eastAsiaTheme="minorEastAsia" w:cstheme="minorEastAsia"/>
          <w:sz w:val="20"/>
          <w:szCs w:val="20"/>
        </w:rPr>
      </w:pPr>
      <w:bookmarkStart w:id="133" w:name="_Toc16330037"/>
      <w:bookmarkStart w:id="134" w:name="_Toc3778"/>
      <w:bookmarkStart w:id="135" w:name="_Toc24623"/>
      <w:bookmarkStart w:id="136" w:name="_Toc25120"/>
      <w:bookmarkStart w:id="137" w:name="_Toc5379"/>
      <w:r>
        <w:rPr>
          <w:rFonts w:hint="eastAsia" w:asciiTheme="minorEastAsia" w:hAnsiTheme="minorEastAsia" w:eastAsiaTheme="minorEastAsia" w:cstheme="minorEastAsia"/>
          <w:sz w:val="20"/>
          <w:szCs w:val="20"/>
        </w:rPr>
        <w:br w:type="page"/>
      </w:r>
    </w:p>
    <w:p w14:paraId="5065696A">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33"/>
      <w:bookmarkEnd w:id="134"/>
      <w:bookmarkEnd w:id="135"/>
      <w:bookmarkEnd w:id="136"/>
      <w:bookmarkEnd w:id="137"/>
      <w:r>
        <w:rPr>
          <w:rFonts w:hint="eastAsia" w:ascii="黑体" w:hAnsi="黑体" w:eastAsia="黑体" w:cstheme="minorEastAsia"/>
          <w:b w:val="0"/>
          <w:sz w:val="28"/>
          <w:szCs w:val="28"/>
        </w:rPr>
        <w:t>技术协议书</w:t>
      </w:r>
    </w:p>
    <w:p w14:paraId="2C02EF55">
      <w:pPr>
        <w:ind w:right="360"/>
        <w:rPr>
          <w:rFonts w:asciiTheme="minorEastAsia" w:hAnsiTheme="minorEastAsia" w:eastAsiaTheme="minorEastAsia" w:cstheme="minorEastAsia"/>
          <w:sz w:val="20"/>
          <w:szCs w:val="20"/>
        </w:rPr>
      </w:pPr>
    </w:p>
    <w:p w14:paraId="3C42F48A">
      <w:pPr>
        <w:jc w:val="right"/>
        <w:rPr>
          <w:rFonts w:asciiTheme="minorEastAsia" w:hAnsiTheme="minorEastAsia" w:eastAsiaTheme="minorEastAsia" w:cstheme="minorEastAsia"/>
          <w:sz w:val="20"/>
          <w:szCs w:val="20"/>
        </w:rPr>
      </w:pPr>
    </w:p>
    <w:p w14:paraId="14749696">
      <w:pPr>
        <w:jc w:val="right"/>
        <w:rPr>
          <w:rFonts w:asciiTheme="minorEastAsia" w:hAnsiTheme="minorEastAsia" w:eastAsiaTheme="minorEastAsia" w:cstheme="minorEastAsia"/>
          <w:sz w:val="20"/>
          <w:szCs w:val="20"/>
        </w:rPr>
      </w:pPr>
    </w:p>
    <w:p w14:paraId="48F30048">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9D2250D">
      <w:pPr>
        <w:jc w:val="right"/>
        <w:rPr>
          <w:rFonts w:asciiTheme="minorEastAsia" w:hAnsiTheme="minorEastAsia" w:eastAsiaTheme="minorEastAsia" w:cstheme="minorEastAsia"/>
          <w:sz w:val="20"/>
          <w:szCs w:val="20"/>
        </w:rPr>
      </w:pPr>
    </w:p>
    <w:p w14:paraId="6AD492FA">
      <w:pPr>
        <w:wordWrap w:val="0"/>
        <w:ind w:right="480"/>
        <w:rPr>
          <w:rFonts w:asciiTheme="minorEastAsia" w:hAnsiTheme="minorEastAsia" w:eastAsiaTheme="minorEastAsia" w:cstheme="minorEastAsia"/>
          <w:sz w:val="20"/>
          <w:szCs w:val="20"/>
        </w:rPr>
      </w:pPr>
    </w:p>
    <w:p w14:paraId="45B1CD41">
      <w:pPr>
        <w:jc w:val="right"/>
        <w:rPr>
          <w:rFonts w:ascii="楷体_GB2312" w:hAnsi="宋体" w:eastAsia="楷体_GB2312"/>
          <w:sz w:val="24"/>
        </w:rPr>
      </w:pPr>
      <w:bookmarkStart w:id="138" w:name="_Toc14341849"/>
    </w:p>
    <w:p w14:paraId="702D378E">
      <w:pPr>
        <w:ind w:right="480"/>
        <w:jc w:val="center"/>
        <w:rPr>
          <w:sz w:val="24"/>
          <w:szCs w:val="24"/>
        </w:rPr>
      </w:pPr>
      <w:r>
        <w:rPr>
          <w:rFonts w:hint="eastAsia" w:ascii="楷体_GB2312" w:hAnsi="宋体" w:eastAsia="楷体_GB2312"/>
          <w:sz w:val="24"/>
        </w:rPr>
        <w:t xml:space="preserve">                                    </w:t>
      </w:r>
    </w:p>
    <w:bookmarkEnd w:id="138"/>
    <w:p w14:paraId="4CB63952">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D661284">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C6370F5">
      <w:pPr>
        <w:pStyle w:val="11"/>
        <w:spacing w:before="8"/>
        <w:ind w:left="0" w:firstLine="0"/>
        <w:rPr>
          <w:rFonts w:ascii="楷体" w:hAnsi="楷体" w:eastAsia="楷体" w:cs="楷体"/>
          <w:sz w:val="44"/>
          <w:szCs w:val="28"/>
        </w:rPr>
      </w:pPr>
    </w:p>
    <w:p w14:paraId="52CEF48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0469F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BBFD7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9FBB35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F8CFA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CEA7F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6829CD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686F91E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05337FD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408BE50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4549F1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C5C725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60A4185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33EE1E7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3234821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77996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2608A5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D846AE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0A6730B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47ED39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3963DC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B0C54D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DDDCFC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E6CBC7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51C312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4C4362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F72B3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CAADA13">
      <w:pPr>
        <w:pStyle w:val="11"/>
        <w:spacing w:before="9"/>
        <w:ind w:left="0" w:firstLine="0"/>
        <w:rPr>
          <w:rFonts w:ascii="楷体" w:hAnsi="楷体" w:eastAsia="楷体" w:cs="楷体"/>
          <w:sz w:val="40"/>
          <w:szCs w:val="28"/>
        </w:rPr>
      </w:pPr>
    </w:p>
    <w:p w14:paraId="767501D7">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34E4431">
      <w:pPr>
        <w:pStyle w:val="11"/>
        <w:ind w:left="0" w:firstLine="0"/>
        <w:rPr>
          <w:rFonts w:ascii="楷体" w:hAnsi="楷体" w:eastAsia="楷体" w:cs="楷体"/>
          <w:b/>
          <w:sz w:val="24"/>
          <w:szCs w:val="28"/>
        </w:rPr>
      </w:pPr>
    </w:p>
    <w:p w14:paraId="71C053F6">
      <w:pPr>
        <w:pStyle w:val="11"/>
        <w:spacing w:before="1"/>
        <w:ind w:left="0" w:firstLine="0"/>
        <w:rPr>
          <w:rFonts w:ascii="楷体" w:hAnsi="楷体" w:eastAsia="楷体" w:cs="楷体"/>
          <w:b/>
          <w:sz w:val="24"/>
          <w:szCs w:val="28"/>
        </w:rPr>
      </w:pPr>
    </w:p>
    <w:p w14:paraId="249B8E1D">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574D32E">
      <w:pPr>
        <w:pStyle w:val="11"/>
        <w:ind w:left="0" w:firstLine="0"/>
        <w:rPr>
          <w:rFonts w:ascii="楷体" w:hAnsi="楷体" w:eastAsia="楷体" w:cs="楷体"/>
          <w:b/>
          <w:sz w:val="24"/>
          <w:szCs w:val="28"/>
        </w:rPr>
      </w:pPr>
    </w:p>
    <w:p w14:paraId="34072F32">
      <w:pPr>
        <w:pStyle w:val="11"/>
        <w:spacing w:before="4"/>
        <w:ind w:left="0" w:firstLine="0"/>
        <w:rPr>
          <w:rFonts w:ascii="楷体" w:hAnsi="楷体" w:eastAsia="楷体" w:cs="楷体"/>
          <w:b/>
          <w:sz w:val="24"/>
          <w:szCs w:val="28"/>
        </w:rPr>
      </w:pPr>
    </w:p>
    <w:p w14:paraId="0C04AE0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7580547">
      <w:pPr>
        <w:tabs>
          <w:tab w:val="left" w:pos="5457"/>
        </w:tabs>
        <w:ind w:left="117"/>
        <w:rPr>
          <w:rFonts w:ascii="楷体" w:hAnsi="楷体" w:eastAsia="楷体" w:cs="楷体"/>
          <w:b/>
          <w:sz w:val="24"/>
          <w:szCs w:val="21"/>
        </w:rPr>
      </w:pPr>
    </w:p>
    <w:p w14:paraId="3B36F622">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469BBF1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8"/>
    </w:p>
    <w:p w14:paraId="019699A7">
      <w:pPr>
        <w:keepNext/>
        <w:keepLines/>
        <w:outlineLvl w:val="9"/>
        <w:rPr>
          <w:rFonts w:hint="eastAsia" w:ascii="Times New Roman" w:hAnsi="Times New Roman" w:eastAsia="宋体" w:cs="Times New Roman"/>
          <w:b/>
          <w:bCs/>
          <w:color w:val="000000"/>
          <w:sz w:val="24"/>
          <w:szCs w:val="24"/>
        </w:rPr>
      </w:pPr>
    </w:p>
    <w:p w14:paraId="04D69D2D">
      <w:pPr>
        <w:pStyle w:val="16"/>
        <w:rPr>
          <w:rFonts w:hint="eastAsia" w:ascii="Times New Roman" w:hAnsi="Times New Roman" w:eastAsia="宋体" w:cs="Times New Roman"/>
          <w:b/>
          <w:bCs/>
          <w:color w:val="000000"/>
          <w:sz w:val="24"/>
          <w:szCs w:val="24"/>
        </w:rPr>
      </w:pPr>
    </w:p>
    <w:p w14:paraId="50BA487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5A83D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66BBF8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0CE915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220DA4B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B426AC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61ACBB53">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ABFB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9" w:name="_Toc639004"/>
      <w:bookmarkStart w:id="140" w:name="_Toc212369550"/>
      <w:bookmarkStart w:id="141" w:name="_Toc25811"/>
      <w:bookmarkStart w:id="14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9"/>
      <w:bookmarkEnd w:id="140"/>
      <w:bookmarkEnd w:id="141"/>
      <w:bookmarkEnd w:id="142"/>
    </w:p>
    <w:p w14:paraId="62579F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7757EF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新增分离轴承试验机项目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A06A0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1CC175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E01761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6E1B3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54659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FAE170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A3433E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66D7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21990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E067E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A6F5F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F7776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46ECA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834D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7736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D3A48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484642A">
      <w:pPr>
        <w:rPr>
          <w:rFonts w:ascii="黑体" w:hAnsi="Calibri" w:eastAsia="黑体" w:cs="Times New Roman"/>
          <w:color w:val="000000"/>
          <w:sz w:val="24"/>
          <w:szCs w:val="24"/>
        </w:rPr>
      </w:pPr>
    </w:p>
    <w:p w14:paraId="1776FE71">
      <w:pPr>
        <w:rPr>
          <w:rFonts w:ascii="黑体" w:hAnsi="Calibri" w:eastAsia="黑体" w:cs="Times New Roman"/>
          <w:color w:val="000000"/>
          <w:sz w:val="24"/>
          <w:szCs w:val="24"/>
        </w:rPr>
      </w:pPr>
    </w:p>
    <w:p w14:paraId="67AE4A6E">
      <w:pPr>
        <w:pStyle w:val="16"/>
        <w:rPr>
          <w:rFonts w:ascii="黑体" w:hAnsi="Calibri" w:eastAsia="黑体" w:cs="Times New Roman"/>
          <w:color w:val="000000"/>
          <w:sz w:val="24"/>
          <w:szCs w:val="24"/>
        </w:rPr>
      </w:pPr>
    </w:p>
    <w:p w14:paraId="68F90F2C">
      <w:pPr>
        <w:pStyle w:val="16"/>
        <w:rPr>
          <w:rFonts w:ascii="黑体" w:hAnsi="Calibri" w:eastAsia="黑体" w:cs="Times New Roman"/>
          <w:color w:val="000000"/>
          <w:sz w:val="24"/>
          <w:szCs w:val="24"/>
        </w:rPr>
      </w:pPr>
    </w:p>
    <w:p w14:paraId="131EF2A3">
      <w:pPr>
        <w:pStyle w:val="16"/>
        <w:rPr>
          <w:rFonts w:ascii="黑体" w:hAnsi="Calibri" w:eastAsia="黑体" w:cs="Times New Roman"/>
          <w:color w:val="000000"/>
          <w:sz w:val="24"/>
          <w:szCs w:val="24"/>
        </w:rPr>
      </w:pPr>
    </w:p>
    <w:p w14:paraId="596A5140">
      <w:pPr>
        <w:pStyle w:val="16"/>
        <w:rPr>
          <w:rFonts w:ascii="黑体" w:hAnsi="Calibri" w:eastAsia="黑体" w:cs="Times New Roman"/>
          <w:color w:val="000000"/>
          <w:sz w:val="24"/>
          <w:szCs w:val="24"/>
        </w:rPr>
      </w:pPr>
    </w:p>
    <w:p w14:paraId="1A0855EB">
      <w:pPr>
        <w:rPr>
          <w:rFonts w:ascii="黑体" w:hAnsi="Calibri" w:eastAsia="黑体" w:cs="Times New Roman"/>
          <w:color w:val="000000"/>
          <w:sz w:val="24"/>
          <w:szCs w:val="24"/>
        </w:rPr>
      </w:pPr>
    </w:p>
    <w:p w14:paraId="355E87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365A24F">
      <w:pPr>
        <w:adjustRightInd w:val="0"/>
        <w:snapToGrid w:val="0"/>
        <w:spacing w:before="93" w:beforeLines="30" w:line="240" w:lineRule="exact"/>
        <w:jc w:val="center"/>
        <w:rPr>
          <w:rFonts w:ascii="宋体" w:hAnsi="Calibri" w:eastAsia="宋体" w:cs="Times New Roman"/>
          <w:sz w:val="24"/>
          <w:szCs w:val="20"/>
        </w:rPr>
      </w:pPr>
    </w:p>
    <w:p w14:paraId="72389C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新增分离轴承试验机项目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CGZX2024110053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21AEE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BD01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764A35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4AB415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A32EF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ECD5F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062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11849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D4FCF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8C5FA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605006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72D590">
      <w:pPr>
        <w:rPr>
          <w:rFonts w:ascii="Calibri" w:hAnsi="Calibri" w:eastAsia="黑体" w:cs="Times New Roman"/>
          <w:b/>
          <w:bCs/>
          <w:color w:val="000000"/>
          <w:sz w:val="28"/>
          <w:szCs w:val="20"/>
        </w:rPr>
      </w:pPr>
    </w:p>
    <w:p w14:paraId="3E12FCDC">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E42D57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6EAB4D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E8BA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D7EB395">
            <w:pPr>
              <w:pStyle w:val="130"/>
              <w:spacing w:before="114"/>
              <w:ind w:left="720"/>
            </w:pPr>
            <w:r>
              <w:t xml:space="preserve">企业名称 </w:t>
            </w:r>
          </w:p>
        </w:tc>
        <w:tc>
          <w:tcPr>
            <w:tcW w:w="4680" w:type="dxa"/>
            <w:gridSpan w:val="4"/>
            <w:vAlign w:val="center"/>
          </w:tcPr>
          <w:p w14:paraId="276B5BF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8D8652">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5B123A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913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1F48E2">
            <w:pPr>
              <w:pStyle w:val="130"/>
              <w:spacing w:before="114"/>
              <w:ind w:left="720"/>
            </w:pPr>
            <w:r>
              <w:t xml:space="preserve">企业地址 </w:t>
            </w:r>
          </w:p>
        </w:tc>
        <w:tc>
          <w:tcPr>
            <w:tcW w:w="4680" w:type="dxa"/>
            <w:gridSpan w:val="4"/>
            <w:vAlign w:val="center"/>
          </w:tcPr>
          <w:p w14:paraId="7F5A2C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FDC8195">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CBD390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4F5C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E9AA0F0">
            <w:pPr>
              <w:pStyle w:val="130"/>
              <w:spacing w:before="111"/>
              <w:ind w:left="720"/>
            </w:pPr>
            <w:r>
              <w:t xml:space="preserve">企业性质 </w:t>
            </w:r>
          </w:p>
        </w:tc>
        <w:tc>
          <w:tcPr>
            <w:tcW w:w="4680" w:type="dxa"/>
            <w:gridSpan w:val="4"/>
            <w:vAlign w:val="center"/>
          </w:tcPr>
          <w:p w14:paraId="48C132E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8AFD532">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09E5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D50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F8A2F40">
            <w:pPr>
              <w:pStyle w:val="130"/>
              <w:spacing w:before="111"/>
              <w:ind w:left="509"/>
              <w:rPr>
                <w:highlight w:val="yellow"/>
              </w:rPr>
            </w:pPr>
            <w:r>
              <w:t xml:space="preserve">企业法人代表  </w:t>
            </w:r>
          </w:p>
        </w:tc>
        <w:tc>
          <w:tcPr>
            <w:tcW w:w="4680" w:type="dxa"/>
            <w:gridSpan w:val="4"/>
          </w:tcPr>
          <w:p w14:paraId="38FEF291">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4F93D9E">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A65A8F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88B3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64EAA3D">
            <w:pPr>
              <w:pStyle w:val="130"/>
              <w:spacing w:before="114"/>
              <w:ind w:left="720"/>
            </w:pPr>
            <w:r>
              <w:t xml:space="preserve">品牌区分 </w:t>
            </w:r>
          </w:p>
        </w:tc>
        <w:tc>
          <w:tcPr>
            <w:tcW w:w="7500" w:type="dxa"/>
            <w:gridSpan w:val="6"/>
          </w:tcPr>
          <w:p w14:paraId="6698D700">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BD5B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BBEADF4">
            <w:pPr>
              <w:pStyle w:val="130"/>
              <w:spacing w:before="178"/>
              <w:ind w:left="720"/>
            </w:pPr>
            <w:r>
              <w:t xml:space="preserve">品牌名称 </w:t>
            </w:r>
          </w:p>
        </w:tc>
        <w:tc>
          <w:tcPr>
            <w:tcW w:w="3583" w:type="dxa"/>
            <w:gridSpan w:val="3"/>
            <w:vAlign w:val="center"/>
          </w:tcPr>
          <w:p w14:paraId="531F4D32">
            <w:pPr>
              <w:widowControl/>
              <w:rPr>
                <w:rFonts w:ascii="宋体" w:hAnsi="宋体" w:eastAsia="仿宋_GB2312"/>
                <w:kern w:val="0"/>
                <w:szCs w:val="21"/>
                <w:lang w:bidi="ar"/>
              </w:rPr>
            </w:pPr>
          </w:p>
        </w:tc>
        <w:tc>
          <w:tcPr>
            <w:tcW w:w="1097" w:type="dxa"/>
          </w:tcPr>
          <w:p w14:paraId="3AB11564">
            <w:pPr>
              <w:pStyle w:val="130"/>
              <w:spacing w:before="15"/>
              <w:ind w:left="279"/>
            </w:pPr>
            <w:r>
              <w:rPr>
                <w:spacing w:val="-2"/>
              </w:rPr>
              <w:t>质量</w:t>
            </w:r>
            <w:r>
              <w:t xml:space="preserve"> </w:t>
            </w:r>
          </w:p>
          <w:p w14:paraId="0FE5DEBB">
            <w:pPr>
              <w:pStyle w:val="130"/>
              <w:spacing w:before="30" w:line="277" w:lineRule="exact"/>
              <w:ind w:left="279"/>
            </w:pPr>
            <w:r>
              <w:rPr>
                <w:rFonts w:hint="eastAsia"/>
              </w:rPr>
              <w:t>体系</w:t>
            </w:r>
          </w:p>
        </w:tc>
        <w:tc>
          <w:tcPr>
            <w:tcW w:w="2820" w:type="dxa"/>
            <w:gridSpan w:val="2"/>
          </w:tcPr>
          <w:p w14:paraId="65AD39A6">
            <w:pPr>
              <w:pStyle w:val="130"/>
              <w:spacing w:before="158"/>
              <w:jc w:val="center"/>
              <w:rPr>
                <w:sz w:val="24"/>
              </w:rPr>
            </w:pPr>
            <w:r>
              <w:rPr>
                <w:rFonts w:hint="eastAsia"/>
                <w:kern w:val="0"/>
                <w:szCs w:val="21"/>
                <w:lang w:bidi="ar"/>
              </w:rPr>
              <w:t>/</w:t>
            </w:r>
          </w:p>
        </w:tc>
      </w:tr>
      <w:tr w14:paraId="597E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28078BF">
            <w:pPr>
              <w:pStyle w:val="130"/>
              <w:spacing w:before="149"/>
              <w:ind w:left="3345" w:right="3223"/>
              <w:jc w:val="center"/>
            </w:pPr>
            <w:r>
              <w:rPr>
                <w:rFonts w:hint="eastAsia"/>
                <w:szCs w:val="21"/>
              </w:rPr>
              <w:t>单位概况</w:t>
            </w:r>
          </w:p>
        </w:tc>
      </w:tr>
      <w:tr w14:paraId="6745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CEFDE7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8F2A07A">
            <w:pPr>
              <w:widowControl/>
              <w:textAlignment w:val="center"/>
              <w:rPr>
                <w:rFonts w:ascii="宋体" w:hAnsi="宋体" w:eastAsia="宋体" w:cs="宋体"/>
                <w:szCs w:val="21"/>
              </w:rPr>
            </w:pPr>
          </w:p>
        </w:tc>
        <w:tc>
          <w:tcPr>
            <w:tcW w:w="1530" w:type="dxa"/>
            <w:vAlign w:val="center"/>
          </w:tcPr>
          <w:p w14:paraId="71E9E25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D1759D4">
            <w:pPr>
              <w:widowControl/>
              <w:jc w:val="center"/>
              <w:textAlignment w:val="center"/>
              <w:rPr>
                <w:rFonts w:ascii="宋体" w:hAnsi="宋体" w:eastAsia="宋体" w:cs="宋体"/>
                <w:szCs w:val="21"/>
              </w:rPr>
            </w:pPr>
          </w:p>
        </w:tc>
        <w:tc>
          <w:tcPr>
            <w:tcW w:w="1097" w:type="dxa"/>
            <w:vAlign w:val="center"/>
          </w:tcPr>
          <w:p w14:paraId="693C716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E3D95E0">
            <w:pPr>
              <w:widowControl/>
              <w:jc w:val="center"/>
              <w:textAlignment w:val="center"/>
              <w:rPr>
                <w:rFonts w:ascii="宋体" w:hAnsi="宋体" w:eastAsia="宋体" w:cs="宋体"/>
                <w:szCs w:val="21"/>
              </w:rPr>
            </w:pPr>
          </w:p>
        </w:tc>
      </w:tr>
      <w:tr w14:paraId="19A3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7C0B9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EEB78F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20A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2F5E9D5">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31F67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0385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CBF60D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D3A771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947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43668E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A15AC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B4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F393EA7">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FFBFB2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5208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87D4788">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B18ED4B">
            <w:pPr>
              <w:widowControl/>
              <w:jc w:val="left"/>
              <w:rPr>
                <w:rFonts w:ascii="宋体" w:hAnsi="宋体" w:eastAsia="宋体" w:cs="宋体"/>
                <w:kern w:val="0"/>
                <w:szCs w:val="21"/>
                <w:lang w:bidi="ar"/>
              </w:rPr>
            </w:pPr>
          </w:p>
        </w:tc>
      </w:tr>
    </w:tbl>
    <w:p w14:paraId="75C4AA9B">
      <w:pPr>
        <w:pStyle w:val="16"/>
        <w:rPr>
          <w:rFonts w:ascii="Times New Roman" w:hAnsi="Times New Roman" w:eastAsia="宋体" w:cs="Times New Roman"/>
          <w:b/>
          <w:bCs/>
          <w:color w:val="000000"/>
          <w:sz w:val="24"/>
          <w:szCs w:val="24"/>
        </w:rPr>
      </w:pPr>
    </w:p>
    <w:p w14:paraId="48A213C7">
      <w:pPr>
        <w:pStyle w:val="16"/>
        <w:rPr>
          <w:rFonts w:ascii="Times New Roman" w:hAnsi="Times New Roman" w:eastAsia="宋体" w:cs="Times New Roman"/>
          <w:b/>
          <w:bCs/>
          <w:color w:val="000000"/>
          <w:sz w:val="24"/>
          <w:szCs w:val="24"/>
        </w:rPr>
      </w:pPr>
    </w:p>
    <w:p w14:paraId="16706E09">
      <w:pPr>
        <w:pStyle w:val="16"/>
        <w:rPr>
          <w:rFonts w:ascii="Times New Roman" w:hAnsi="Times New Roman" w:eastAsia="宋体" w:cs="Times New Roman"/>
          <w:b/>
          <w:bCs/>
          <w:color w:val="000000"/>
          <w:sz w:val="24"/>
          <w:szCs w:val="24"/>
        </w:rPr>
      </w:pPr>
    </w:p>
    <w:p w14:paraId="735CF412">
      <w:pPr>
        <w:pStyle w:val="16"/>
        <w:rPr>
          <w:rFonts w:ascii="Times New Roman" w:hAnsi="Times New Roman" w:eastAsia="宋体" w:cs="Times New Roman"/>
          <w:b/>
          <w:bCs/>
          <w:color w:val="000000"/>
          <w:sz w:val="24"/>
          <w:szCs w:val="24"/>
        </w:rPr>
      </w:pPr>
    </w:p>
    <w:p w14:paraId="52C4CFAD">
      <w:pPr>
        <w:pStyle w:val="16"/>
        <w:rPr>
          <w:rFonts w:ascii="Times New Roman" w:hAnsi="Times New Roman" w:eastAsia="宋体" w:cs="Times New Roman"/>
          <w:b/>
          <w:bCs/>
          <w:color w:val="000000"/>
          <w:sz w:val="24"/>
          <w:szCs w:val="24"/>
        </w:rPr>
      </w:pPr>
    </w:p>
    <w:p w14:paraId="79F5C450">
      <w:pPr>
        <w:pStyle w:val="16"/>
        <w:rPr>
          <w:rFonts w:ascii="Times New Roman" w:hAnsi="Times New Roman" w:eastAsia="宋体" w:cs="Times New Roman"/>
          <w:b/>
          <w:bCs/>
          <w:color w:val="000000"/>
          <w:sz w:val="24"/>
          <w:szCs w:val="24"/>
        </w:rPr>
      </w:pPr>
    </w:p>
    <w:p w14:paraId="4B39F9AE">
      <w:pPr>
        <w:pStyle w:val="16"/>
        <w:rPr>
          <w:rFonts w:ascii="Times New Roman" w:hAnsi="Times New Roman" w:eastAsia="宋体" w:cs="Times New Roman"/>
          <w:b/>
          <w:bCs/>
          <w:color w:val="000000"/>
          <w:sz w:val="24"/>
          <w:szCs w:val="24"/>
        </w:rPr>
      </w:pPr>
    </w:p>
    <w:p w14:paraId="5B8EDAEA">
      <w:pPr>
        <w:pStyle w:val="16"/>
        <w:rPr>
          <w:rFonts w:ascii="Times New Roman" w:hAnsi="Times New Roman" w:eastAsia="宋体" w:cs="Times New Roman"/>
          <w:b/>
          <w:bCs/>
          <w:color w:val="000000"/>
          <w:sz w:val="24"/>
          <w:szCs w:val="24"/>
        </w:rPr>
      </w:pPr>
    </w:p>
    <w:p w14:paraId="24356F3B">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14C988B">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C14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17984FD">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CA7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A86E9">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7068991">
            <w:pPr>
              <w:spacing w:line="440" w:lineRule="exact"/>
              <w:jc w:val="center"/>
              <w:rPr>
                <w:rFonts w:ascii="宋体" w:hAnsi="宋体"/>
                <w:color w:val="000000"/>
                <w:sz w:val="24"/>
                <w:szCs w:val="24"/>
              </w:rPr>
            </w:pPr>
          </w:p>
        </w:tc>
      </w:tr>
      <w:tr w14:paraId="2B82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B44E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B111FF4">
            <w:pPr>
              <w:spacing w:line="440" w:lineRule="exact"/>
              <w:jc w:val="center"/>
              <w:rPr>
                <w:rFonts w:ascii="宋体" w:hAnsi="宋体"/>
                <w:color w:val="000000"/>
                <w:sz w:val="24"/>
                <w:szCs w:val="24"/>
              </w:rPr>
            </w:pPr>
          </w:p>
        </w:tc>
      </w:tr>
      <w:tr w14:paraId="2C5D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18FDF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610ABBE">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7EAC2FD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DA9F23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7E4A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C812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7AC51BA">
            <w:pPr>
              <w:spacing w:line="440" w:lineRule="exact"/>
              <w:jc w:val="center"/>
              <w:rPr>
                <w:rFonts w:ascii="宋体" w:hAnsi="宋体"/>
                <w:color w:val="000000"/>
                <w:sz w:val="24"/>
                <w:szCs w:val="24"/>
              </w:rPr>
            </w:pPr>
          </w:p>
        </w:tc>
        <w:tc>
          <w:tcPr>
            <w:tcW w:w="1288" w:type="dxa"/>
          </w:tcPr>
          <w:p w14:paraId="416E87CF">
            <w:pPr>
              <w:spacing w:line="440" w:lineRule="exact"/>
              <w:jc w:val="center"/>
              <w:rPr>
                <w:rFonts w:ascii="宋体" w:hAnsi="宋体"/>
                <w:color w:val="000000"/>
                <w:sz w:val="24"/>
                <w:szCs w:val="24"/>
              </w:rPr>
            </w:pPr>
          </w:p>
        </w:tc>
        <w:tc>
          <w:tcPr>
            <w:tcW w:w="1288" w:type="dxa"/>
          </w:tcPr>
          <w:p w14:paraId="743E3876">
            <w:pPr>
              <w:spacing w:line="440" w:lineRule="exact"/>
              <w:jc w:val="center"/>
              <w:rPr>
                <w:rFonts w:ascii="宋体" w:hAnsi="宋体"/>
                <w:color w:val="000000"/>
                <w:sz w:val="24"/>
                <w:szCs w:val="24"/>
              </w:rPr>
            </w:pPr>
          </w:p>
        </w:tc>
      </w:tr>
      <w:tr w14:paraId="27F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7FABB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200692F4">
            <w:pPr>
              <w:spacing w:line="440" w:lineRule="exact"/>
              <w:jc w:val="center"/>
              <w:rPr>
                <w:rFonts w:ascii="宋体" w:hAnsi="宋体"/>
                <w:color w:val="000000"/>
                <w:sz w:val="24"/>
                <w:szCs w:val="24"/>
              </w:rPr>
            </w:pPr>
          </w:p>
        </w:tc>
        <w:tc>
          <w:tcPr>
            <w:tcW w:w="1288" w:type="dxa"/>
          </w:tcPr>
          <w:p w14:paraId="258F0066">
            <w:pPr>
              <w:spacing w:line="440" w:lineRule="exact"/>
              <w:jc w:val="center"/>
              <w:rPr>
                <w:rFonts w:ascii="宋体" w:hAnsi="宋体"/>
                <w:color w:val="000000"/>
                <w:sz w:val="24"/>
                <w:szCs w:val="24"/>
              </w:rPr>
            </w:pPr>
          </w:p>
        </w:tc>
        <w:tc>
          <w:tcPr>
            <w:tcW w:w="1288" w:type="dxa"/>
          </w:tcPr>
          <w:p w14:paraId="4CFC10E1">
            <w:pPr>
              <w:spacing w:line="440" w:lineRule="exact"/>
              <w:jc w:val="center"/>
              <w:rPr>
                <w:rFonts w:ascii="宋体" w:hAnsi="宋体"/>
                <w:color w:val="000000"/>
                <w:sz w:val="24"/>
                <w:szCs w:val="24"/>
              </w:rPr>
            </w:pPr>
          </w:p>
        </w:tc>
      </w:tr>
      <w:tr w14:paraId="738D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FE5DF3">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01C728">
            <w:pPr>
              <w:spacing w:line="440" w:lineRule="exact"/>
              <w:jc w:val="center"/>
              <w:rPr>
                <w:rFonts w:ascii="宋体" w:hAnsi="宋体"/>
                <w:color w:val="000000"/>
                <w:sz w:val="24"/>
                <w:szCs w:val="24"/>
                <w:highlight w:val="yellow"/>
              </w:rPr>
            </w:pPr>
          </w:p>
        </w:tc>
        <w:tc>
          <w:tcPr>
            <w:tcW w:w="1288" w:type="dxa"/>
          </w:tcPr>
          <w:p w14:paraId="6482E3DE">
            <w:pPr>
              <w:spacing w:line="440" w:lineRule="exact"/>
              <w:jc w:val="center"/>
              <w:rPr>
                <w:rFonts w:ascii="宋体" w:hAnsi="宋体"/>
                <w:color w:val="000000"/>
                <w:sz w:val="24"/>
                <w:szCs w:val="24"/>
                <w:highlight w:val="yellow"/>
              </w:rPr>
            </w:pPr>
          </w:p>
        </w:tc>
        <w:tc>
          <w:tcPr>
            <w:tcW w:w="1288" w:type="dxa"/>
          </w:tcPr>
          <w:p w14:paraId="5CE6C6A3">
            <w:pPr>
              <w:spacing w:line="440" w:lineRule="exact"/>
              <w:jc w:val="center"/>
              <w:rPr>
                <w:rFonts w:ascii="宋体" w:hAnsi="宋体"/>
                <w:color w:val="000000"/>
                <w:sz w:val="24"/>
                <w:szCs w:val="24"/>
                <w:highlight w:val="yellow"/>
              </w:rPr>
            </w:pPr>
          </w:p>
        </w:tc>
      </w:tr>
      <w:tr w14:paraId="0910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1777B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E65AA6F">
            <w:pPr>
              <w:spacing w:line="440" w:lineRule="exact"/>
              <w:jc w:val="center"/>
              <w:rPr>
                <w:rFonts w:ascii="宋体" w:hAnsi="宋体"/>
                <w:color w:val="000000"/>
                <w:sz w:val="24"/>
                <w:szCs w:val="24"/>
              </w:rPr>
            </w:pPr>
          </w:p>
        </w:tc>
        <w:tc>
          <w:tcPr>
            <w:tcW w:w="1288" w:type="dxa"/>
          </w:tcPr>
          <w:p w14:paraId="09273416">
            <w:pPr>
              <w:spacing w:line="440" w:lineRule="exact"/>
              <w:jc w:val="center"/>
              <w:rPr>
                <w:rFonts w:ascii="宋体" w:hAnsi="宋体"/>
                <w:color w:val="000000"/>
                <w:sz w:val="24"/>
                <w:szCs w:val="24"/>
              </w:rPr>
            </w:pPr>
          </w:p>
        </w:tc>
        <w:tc>
          <w:tcPr>
            <w:tcW w:w="1288" w:type="dxa"/>
          </w:tcPr>
          <w:p w14:paraId="14DE68A5">
            <w:pPr>
              <w:spacing w:line="440" w:lineRule="exact"/>
              <w:jc w:val="center"/>
              <w:rPr>
                <w:rFonts w:ascii="宋体" w:hAnsi="宋体"/>
                <w:color w:val="000000"/>
                <w:sz w:val="24"/>
                <w:szCs w:val="24"/>
              </w:rPr>
            </w:pPr>
          </w:p>
        </w:tc>
      </w:tr>
      <w:tr w14:paraId="21C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66E88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513FC39">
            <w:pPr>
              <w:spacing w:line="440" w:lineRule="exact"/>
              <w:jc w:val="center"/>
              <w:rPr>
                <w:rFonts w:ascii="宋体" w:hAnsi="宋体"/>
                <w:color w:val="000000"/>
                <w:sz w:val="24"/>
                <w:szCs w:val="24"/>
              </w:rPr>
            </w:pPr>
          </w:p>
        </w:tc>
        <w:tc>
          <w:tcPr>
            <w:tcW w:w="1288" w:type="dxa"/>
          </w:tcPr>
          <w:p w14:paraId="507B341F">
            <w:pPr>
              <w:spacing w:line="440" w:lineRule="exact"/>
              <w:jc w:val="center"/>
              <w:rPr>
                <w:rFonts w:ascii="宋体" w:hAnsi="宋体"/>
                <w:color w:val="000000"/>
                <w:sz w:val="24"/>
                <w:szCs w:val="24"/>
              </w:rPr>
            </w:pPr>
          </w:p>
        </w:tc>
        <w:tc>
          <w:tcPr>
            <w:tcW w:w="1288" w:type="dxa"/>
          </w:tcPr>
          <w:p w14:paraId="44840CCE">
            <w:pPr>
              <w:spacing w:line="440" w:lineRule="exact"/>
              <w:jc w:val="center"/>
              <w:rPr>
                <w:rFonts w:ascii="宋体" w:hAnsi="宋体"/>
                <w:color w:val="000000"/>
                <w:sz w:val="24"/>
                <w:szCs w:val="24"/>
              </w:rPr>
            </w:pPr>
          </w:p>
        </w:tc>
      </w:tr>
      <w:tr w14:paraId="6814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A231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4127A8">
            <w:pPr>
              <w:spacing w:line="440" w:lineRule="exact"/>
              <w:jc w:val="center"/>
              <w:rPr>
                <w:rFonts w:ascii="宋体" w:hAnsi="宋体"/>
                <w:color w:val="000000"/>
                <w:sz w:val="24"/>
                <w:szCs w:val="24"/>
                <w:highlight w:val="yellow"/>
              </w:rPr>
            </w:pPr>
          </w:p>
        </w:tc>
        <w:tc>
          <w:tcPr>
            <w:tcW w:w="1288" w:type="dxa"/>
          </w:tcPr>
          <w:p w14:paraId="687A610A">
            <w:pPr>
              <w:spacing w:line="440" w:lineRule="exact"/>
              <w:jc w:val="center"/>
              <w:rPr>
                <w:rFonts w:ascii="宋体" w:hAnsi="宋体"/>
                <w:color w:val="000000"/>
                <w:sz w:val="24"/>
                <w:szCs w:val="24"/>
                <w:highlight w:val="yellow"/>
              </w:rPr>
            </w:pPr>
          </w:p>
        </w:tc>
        <w:tc>
          <w:tcPr>
            <w:tcW w:w="1288" w:type="dxa"/>
          </w:tcPr>
          <w:p w14:paraId="6C0B6CCE">
            <w:pPr>
              <w:spacing w:line="440" w:lineRule="exact"/>
              <w:jc w:val="center"/>
              <w:rPr>
                <w:rFonts w:ascii="宋体" w:hAnsi="宋体"/>
                <w:color w:val="000000"/>
                <w:sz w:val="24"/>
                <w:szCs w:val="24"/>
                <w:highlight w:val="yellow"/>
              </w:rPr>
            </w:pPr>
          </w:p>
        </w:tc>
      </w:tr>
      <w:tr w14:paraId="7121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8190B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889EDA3">
            <w:pPr>
              <w:spacing w:line="440" w:lineRule="exact"/>
              <w:jc w:val="center"/>
              <w:rPr>
                <w:rFonts w:ascii="宋体" w:hAnsi="宋体"/>
                <w:color w:val="000000"/>
                <w:sz w:val="24"/>
                <w:szCs w:val="24"/>
                <w:highlight w:val="yellow"/>
              </w:rPr>
            </w:pPr>
          </w:p>
        </w:tc>
        <w:tc>
          <w:tcPr>
            <w:tcW w:w="1288" w:type="dxa"/>
          </w:tcPr>
          <w:p w14:paraId="7B1152CB">
            <w:pPr>
              <w:spacing w:line="440" w:lineRule="exact"/>
              <w:jc w:val="center"/>
              <w:rPr>
                <w:rFonts w:ascii="宋体" w:hAnsi="宋体"/>
                <w:color w:val="000000"/>
                <w:sz w:val="24"/>
                <w:szCs w:val="24"/>
                <w:highlight w:val="yellow"/>
              </w:rPr>
            </w:pPr>
          </w:p>
        </w:tc>
        <w:tc>
          <w:tcPr>
            <w:tcW w:w="1288" w:type="dxa"/>
          </w:tcPr>
          <w:p w14:paraId="75475E8A">
            <w:pPr>
              <w:spacing w:line="440" w:lineRule="exact"/>
              <w:jc w:val="center"/>
              <w:rPr>
                <w:rFonts w:ascii="宋体" w:hAnsi="宋体"/>
                <w:color w:val="000000"/>
                <w:sz w:val="24"/>
                <w:szCs w:val="24"/>
                <w:highlight w:val="yellow"/>
              </w:rPr>
            </w:pPr>
          </w:p>
        </w:tc>
      </w:tr>
      <w:tr w14:paraId="688F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26281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AE2E55F">
            <w:pPr>
              <w:spacing w:line="440" w:lineRule="exact"/>
              <w:jc w:val="center"/>
              <w:rPr>
                <w:rFonts w:ascii="宋体" w:hAnsi="宋体"/>
                <w:color w:val="000000"/>
                <w:sz w:val="24"/>
                <w:szCs w:val="24"/>
              </w:rPr>
            </w:pPr>
          </w:p>
        </w:tc>
        <w:tc>
          <w:tcPr>
            <w:tcW w:w="1288" w:type="dxa"/>
          </w:tcPr>
          <w:p w14:paraId="2A4C0C30">
            <w:pPr>
              <w:spacing w:line="440" w:lineRule="exact"/>
              <w:jc w:val="center"/>
              <w:rPr>
                <w:rFonts w:ascii="宋体" w:hAnsi="宋体"/>
                <w:color w:val="000000"/>
                <w:sz w:val="24"/>
                <w:szCs w:val="24"/>
              </w:rPr>
            </w:pPr>
          </w:p>
        </w:tc>
        <w:tc>
          <w:tcPr>
            <w:tcW w:w="1288" w:type="dxa"/>
          </w:tcPr>
          <w:p w14:paraId="6390A27C">
            <w:pPr>
              <w:spacing w:line="440" w:lineRule="exact"/>
              <w:jc w:val="center"/>
              <w:rPr>
                <w:rFonts w:ascii="宋体" w:hAnsi="宋体"/>
                <w:color w:val="000000"/>
                <w:sz w:val="24"/>
                <w:szCs w:val="24"/>
              </w:rPr>
            </w:pPr>
          </w:p>
        </w:tc>
      </w:tr>
      <w:tr w14:paraId="5DB3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64C22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3DC2F7A">
            <w:pPr>
              <w:spacing w:line="440" w:lineRule="exact"/>
              <w:jc w:val="center"/>
              <w:rPr>
                <w:rFonts w:ascii="宋体" w:hAnsi="宋体"/>
                <w:color w:val="000000"/>
                <w:sz w:val="24"/>
                <w:szCs w:val="24"/>
              </w:rPr>
            </w:pPr>
          </w:p>
        </w:tc>
        <w:tc>
          <w:tcPr>
            <w:tcW w:w="1288" w:type="dxa"/>
          </w:tcPr>
          <w:p w14:paraId="29A22607">
            <w:pPr>
              <w:spacing w:line="440" w:lineRule="exact"/>
              <w:jc w:val="center"/>
              <w:rPr>
                <w:rFonts w:ascii="宋体" w:hAnsi="宋体"/>
                <w:color w:val="000000"/>
                <w:sz w:val="24"/>
                <w:szCs w:val="24"/>
              </w:rPr>
            </w:pPr>
          </w:p>
        </w:tc>
        <w:tc>
          <w:tcPr>
            <w:tcW w:w="1288" w:type="dxa"/>
          </w:tcPr>
          <w:p w14:paraId="453CE069">
            <w:pPr>
              <w:spacing w:line="440" w:lineRule="exact"/>
              <w:jc w:val="center"/>
              <w:rPr>
                <w:rFonts w:ascii="宋体" w:hAnsi="宋体"/>
                <w:color w:val="000000"/>
                <w:sz w:val="24"/>
                <w:szCs w:val="24"/>
              </w:rPr>
            </w:pPr>
          </w:p>
        </w:tc>
      </w:tr>
      <w:tr w14:paraId="0E24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349E4F">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24F71F1">
            <w:pPr>
              <w:spacing w:line="440" w:lineRule="exact"/>
              <w:jc w:val="center"/>
              <w:rPr>
                <w:rFonts w:ascii="宋体" w:hAnsi="宋体"/>
                <w:color w:val="000000"/>
                <w:sz w:val="24"/>
                <w:szCs w:val="24"/>
              </w:rPr>
            </w:pPr>
          </w:p>
        </w:tc>
        <w:tc>
          <w:tcPr>
            <w:tcW w:w="1288" w:type="dxa"/>
          </w:tcPr>
          <w:p w14:paraId="0094002C">
            <w:pPr>
              <w:spacing w:line="440" w:lineRule="exact"/>
              <w:jc w:val="center"/>
              <w:rPr>
                <w:rFonts w:ascii="宋体" w:hAnsi="宋体"/>
                <w:color w:val="000000"/>
                <w:sz w:val="24"/>
                <w:szCs w:val="24"/>
              </w:rPr>
            </w:pPr>
          </w:p>
        </w:tc>
        <w:tc>
          <w:tcPr>
            <w:tcW w:w="1288" w:type="dxa"/>
          </w:tcPr>
          <w:p w14:paraId="7B84128D">
            <w:pPr>
              <w:spacing w:line="440" w:lineRule="exact"/>
              <w:jc w:val="center"/>
              <w:rPr>
                <w:rFonts w:ascii="宋体" w:hAnsi="宋体"/>
                <w:color w:val="000000"/>
                <w:sz w:val="24"/>
                <w:szCs w:val="24"/>
              </w:rPr>
            </w:pPr>
          </w:p>
        </w:tc>
      </w:tr>
    </w:tbl>
    <w:p w14:paraId="5A6D485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D6588D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7BEC1F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E652B4">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A90C2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6D67C5D">
      <w:pPr>
        <w:spacing w:line="240" w:lineRule="exact"/>
        <w:jc w:val="center"/>
        <w:rPr>
          <w:rFonts w:ascii="宋体" w:hAnsi="Calibri" w:eastAsia="宋体" w:cs="Times New Roman"/>
          <w:b/>
          <w:bCs/>
          <w:sz w:val="36"/>
          <w:szCs w:val="20"/>
        </w:rPr>
      </w:pPr>
    </w:p>
    <w:p w14:paraId="58DA6F49">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新增分离轴承试验机项目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E9405C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B49D52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A4367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5D5D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BEA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CA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63CE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C5D8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10BF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A62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7484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E13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C86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FE81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19A8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73A499">
      <w:pPr>
        <w:spacing w:line="360" w:lineRule="auto"/>
        <w:ind w:firstLine="480" w:firstLineChars="200"/>
        <w:rPr>
          <w:rFonts w:ascii="宋体" w:hAnsi="宋体" w:eastAsia="宋体" w:cs="Times New Roman"/>
          <w:sz w:val="24"/>
          <w:szCs w:val="20"/>
          <w:u w:val="single"/>
        </w:rPr>
      </w:pPr>
    </w:p>
    <w:p w14:paraId="5B9FCE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DDFF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D7798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17EB86">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4BEBF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31D000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新增分离轴承试验机项目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BA2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BA0830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6E17C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AA912D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56F277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738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32F0B8">
            <w:pPr>
              <w:jc w:val="center"/>
              <w:rPr>
                <w:rFonts w:ascii="Times New Roman" w:hAnsi="Times New Roman" w:eastAsia="宋体" w:cs="Times New Roman"/>
                <w:b/>
                <w:sz w:val="24"/>
                <w:szCs w:val="20"/>
              </w:rPr>
            </w:pPr>
          </w:p>
        </w:tc>
        <w:tc>
          <w:tcPr>
            <w:tcW w:w="3449" w:type="dxa"/>
          </w:tcPr>
          <w:p w14:paraId="6AB8982F">
            <w:pPr>
              <w:jc w:val="center"/>
              <w:rPr>
                <w:rFonts w:ascii="Times New Roman" w:hAnsi="Times New Roman" w:eastAsia="宋体" w:cs="Times New Roman"/>
                <w:b/>
                <w:sz w:val="24"/>
                <w:szCs w:val="20"/>
              </w:rPr>
            </w:pPr>
          </w:p>
        </w:tc>
        <w:tc>
          <w:tcPr>
            <w:tcW w:w="2414" w:type="dxa"/>
          </w:tcPr>
          <w:p w14:paraId="5D3BD01F">
            <w:pPr>
              <w:jc w:val="center"/>
              <w:rPr>
                <w:rFonts w:ascii="Times New Roman" w:hAnsi="Times New Roman" w:eastAsia="宋体" w:cs="Times New Roman"/>
                <w:b/>
                <w:sz w:val="24"/>
                <w:szCs w:val="20"/>
              </w:rPr>
            </w:pPr>
          </w:p>
        </w:tc>
        <w:tc>
          <w:tcPr>
            <w:tcW w:w="1608" w:type="dxa"/>
          </w:tcPr>
          <w:p w14:paraId="280DFC18">
            <w:pPr>
              <w:jc w:val="center"/>
              <w:rPr>
                <w:rFonts w:ascii="Times New Roman" w:hAnsi="Times New Roman" w:eastAsia="宋体" w:cs="Times New Roman"/>
                <w:b/>
                <w:sz w:val="24"/>
                <w:szCs w:val="20"/>
              </w:rPr>
            </w:pPr>
          </w:p>
        </w:tc>
      </w:tr>
      <w:tr w14:paraId="500D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4590AD">
            <w:pPr>
              <w:jc w:val="center"/>
              <w:rPr>
                <w:rFonts w:ascii="Times New Roman" w:hAnsi="Times New Roman" w:eastAsia="宋体" w:cs="Times New Roman"/>
                <w:b/>
                <w:sz w:val="24"/>
                <w:szCs w:val="20"/>
              </w:rPr>
            </w:pPr>
          </w:p>
        </w:tc>
        <w:tc>
          <w:tcPr>
            <w:tcW w:w="3449" w:type="dxa"/>
          </w:tcPr>
          <w:p w14:paraId="3EDEA39C">
            <w:pPr>
              <w:jc w:val="center"/>
              <w:rPr>
                <w:rFonts w:ascii="Times New Roman" w:hAnsi="Times New Roman" w:eastAsia="宋体" w:cs="Times New Roman"/>
                <w:b/>
                <w:sz w:val="24"/>
                <w:szCs w:val="20"/>
              </w:rPr>
            </w:pPr>
          </w:p>
        </w:tc>
        <w:tc>
          <w:tcPr>
            <w:tcW w:w="2414" w:type="dxa"/>
          </w:tcPr>
          <w:p w14:paraId="4EF8E86C">
            <w:pPr>
              <w:jc w:val="center"/>
              <w:rPr>
                <w:rFonts w:ascii="Times New Roman" w:hAnsi="Times New Roman" w:eastAsia="宋体" w:cs="Times New Roman"/>
                <w:b/>
                <w:sz w:val="24"/>
                <w:szCs w:val="20"/>
              </w:rPr>
            </w:pPr>
          </w:p>
        </w:tc>
        <w:tc>
          <w:tcPr>
            <w:tcW w:w="1608" w:type="dxa"/>
          </w:tcPr>
          <w:p w14:paraId="60329C37">
            <w:pPr>
              <w:jc w:val="center"/>
              <w:rPr>
                <w:rFonts w:ascii="Times New Roman" w:hAnsi="Times New Roman" w:eastAsia="宋体" w:cs="Times New Roman"/>
                <w:b/>
                <w:sz w:val="24"/>
                <w:szCs w:val="20"/>
              </w:rPr>
            </w:pPr>
          </w:p>
        </w:tc>
      </w:tr>
      <w:tr w14:paraId="57A6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72F066">
            <w:pPr>
              <w:jc w:val="center"/>
              <w:rPr>
                <w:rFonts w:ascii="Times New Roman" w:hAnsi="Times New Roman" w:eastAsia="宋体" w:cs="Times New Roman"/>
                <w:b/>
                <w:sz w:val="24"/>
                <w:szCs w:val="20"/>
              </w:rPr>
            </w:pPr>
          </w:p>
        </w:tc>
        <w:tc>
          <w:tcPr>
            <w:tcW w:w="3449" w:type="dxa"/>
          </w:tcPr>
          <w:p w14:paraId="7CCADB11">
            <w:pPr>
              <w:jc w:val="center"/>
              <w:rPr>
                <w:rFonts w:ascii="Times New Roman" w:hAnsi="Times New Roman" w:eastAsia="宋体" w:cs="Times New Roman"/>
                <w:b/>
                <w:sz w:val="24"/>
                <w:szCs w:val="20"/>
              </w:rPr>
            </w:pPr>
          </w:p>
        </w:tc>
        <w:tc>
          <w:tcPr>
            <w:tcW w:w="2414" w:type="dxa"/>
          </w:tcPr>
          <w:p w14:paraId="2422E1A7">
            <w:pPr>
              <w:jc w:val="center"/>
              <w:rPr>
                <w:rFonts w:ascii="Times New Roman" w:hAnsi="Times New Roman" w:eastAsia="宋体" w:cs="Times New Roman"/>
                <w:b/>
                <w:sz w:val="24"/>
                <w:szCs w:val="20"/>
              </w:rPr>
            </w:pPr>
          </w:p>
        </w:tc>
        <w:tc>
          <w:tcPr>
            <w:tcW w:w="1608" w:type="dxa"/>
          </w:tcPr>
          <w:p w14:paraId="1304F2C7">
            <w:pPr>
              <w:jc w:val="center"/>
              <w:rPr>
                <w:rFonts w:ascii="Times New Roman" w:hAnsi="Times New Roman" w:eastAsia="宋体" w:cs="Times New Roman"/>
                <w:b/>
                <w:sz w:val="24"/>
                <w:szCs w:val="20"/>
              </w:rPr>
            </w:pPr>
          </w:p>
        </w:tc>
      </w:tr>
      <w:tr w14:paraId="5A60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D210D18">
            <w:pPr>
              <w:jc w:val="center"/>
              <w:rPr>
                <w:rFonts w:ascii="Times New Roman" w:hAnsi="Times New Roman" w:eastAsia="宋体" w:cs="Times New Roman"/>
                <w:b/>
                <w:sz w:val="24"/>
                <w:szCs w:val="20"/>
              </w:rPr>
            </w:pPr>
          </w:p>
        </w:tc>
        <w:tc>
          <w:tcPr>
            <w:tcW w:w="3449" w:type="dxa"/>
          </w:tcPr>
          <w:p w14:paraId="1A8970E2">
            <w:pPr>
              <w:jc w:val="center"/>
              <w:rPr>
                <w:rFonts w:ascii="Times New Roman" w:hAnsi="Times New Roman" w:eastAsia="宋体" w:cs="Times New Roman"/>
                <w:b/>
                <w:sz w:val="24"/>
                <w:szCs w:val="20"/>
              </w:rPr>
            </w:pPr>
          </w:p>
        </w:tc>
        <w:tc>
          <w:tcPr>
            <w:tcW w:w="2414" w:type="dxa"/>
          </w:tcPr>
          <w:p w14:paraId="5DD4A667">
            <w:pPr>
              <w:jc w:val="center"/>
              <w:rPr>
                <w:rFonts w:ascii="Times New Roman" w:hAnsi="Times New Roman" w:eastAsia="宋体" w:cs="Times New Roman"/>
                <w:b/>
                <w:sz w:val="24"/>
                <w:szCs w:val="20"/>
              </w:rPr>
            </w:pPr>
          </w:p>
        </w:tc>
        <w:tc>
          <w:tcPr>
            <w:tcW w:w="1608" w:type="dxa"/>
          </w:tcPr>
          <w:p w14:paraId="61783E1C">
            <w:pPr>
              <w:jc w:val="center"/>
              <w:rPr>
                <w:rFonts w:ascii="Times New Roman" w:hAnsi="Times New Roman" w:eastAsia="宋体" w:cs="Times New Roman"/>
                <w:b/>
                <w:sz w:val="24"/>
                <w:szCs w:val="20"/>
              </w:rPr>
            </w:pPr>
          </w:p>
        </w:tc>
      </w:tr>
      <w:tr w14:paraId="1450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EB8484">
            <w:pPr>
              <w:jc w:val="center"/>
              <w:rPr>
                <w:rFonts w:ascii="Times New Roman" w:hAnsi="Times New Roman" w:eastAsia="宋体" w:cs="Times New Roman"/>
                <w:b/>
                <w:sz w:val="24"/>
                <w:szCs w:val="20"/>
              </w:rPr>
            </w:pPr>
          </w:p>
        </w:tc>
        <w:tc>
          <w:tcPr>
            <w:tcW w:w="3449" w:type="dxa"/>
          </w:tcPr>
          <w:p w14:paraId="6F5F565D">
            <w:pPr>
              <w:jc w:val="center"/>
              <w:rPr>
                <w:rFonts w:ascii="Times New Roman" w:hAnsi="Times New Roman" w:eastAsia="宋体" w:cs="Times New Roman"/>
                <w:b/>
                <w:sz w:val="24"/>
                <w:szCs w:val="20"/>
              </w:rPr>
            </w:pPr>
          </w:p>
        </w:tc>
        <w:tc>
          <w:tcPr>
            <w:tcW w:w="2414" w:type="dxa"/>
          </w:tcPr>
          <w:p w14:paraId="52761F3D">
            <w:pPr>
              <w:jc w:val="center"/>
              <w:rPr>
                <w:rFonts w:ascii="Times New Roman" w:hAnsi="Times New Roman" w:eastAsia="宋体" w:cs="Times New Roman"/>
                <w:b/>
                <w:sz w:val="24"/>
                <w:szCs w:val="20"/>
              </w:rPr>
            </w:pPr>
          </w:p>
        </w:tc>
        <w:tc>
          <w:tcPr>
            <w:tcW w:w="1608" w:type="dxa"/>
          </w:tcPr>
          <w:p w14:paraId="3E560AFA">
            <w:pPr>
              <w:jc w:val="center"/>
              <w:rPr>
                <w:rFonts w:ascii="Times New Roman" w:hAnsi="Times New Roman" w:eastAsia="宋体" w:cs="Times New Roman"/>
                <w:b/>
                <w:sz w:val="24"/>
                <w:szCs w:val="20"/>
              </w:rPr>
            </w:pPr>
          </w:p>
        </w:tc>
      </w:tr>
      <w:tr w14:paraId="7DF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455A62">
            <w:pPr>
              <w:jc w:val="center"/>
              <w:rPr>
                <w:rFonts w:ascii="Times New Roman" w:hAnsi="Times New Roman" w:eastAsia="宋体" w:cs="Times New Roman"/>
                <w:b/>
                <w:sz w:val="24"/>
                <w:szCs w:val="20"/>
              </w:rPr>
            </w:pPr>
          </w:p>
        </w:tc>
        <w:tc>
          <w:tcPr>
            <w:tcW w:w="3449" w:type="dxa"/>
          </w:tcPr>
          <w:p w14:paraId="25BE73EB">
            <w:pPr>
              <w:jc w:val="center"/>
              <w:rPr>
                <w:rFonts w:ascii="Times New Roman" w:hAnsi="Times New Roman" w:eastAsia="宋体" w:cs="Times New Roman"/>
                <w:b/>
                <w:sz w:val="24"/>
                <w:szCs w:val="20"/>
              </w:rPr>
            </w:pPr>
          </w:p>
        </w:tc>
        <w:tc>
          <w:tcPr>
            <w:tcW w:w="2414" w:type="dxa"/>
          </w:tcPr>
          <w:p w14:paraId="1D16134C">
            <w:pPr>
              <w:jc w:val="center"/>
              <w:rPr>
                <w:rFonts w:ascii="Times New Roman" w:hAnsi="Times New Roman" w:eastAsia="宋体" w:cs="Times New Roman"/>
                <w:b/>
                <w:sz w:val="24"/>
                <w:szCs w:val="20"/>
              </w:rPr>
            </w:pPr>
          </w:p>
        </w:tc>
        <w:tc>
          <w:tcPr>
            <w:tcW w:w="1608" w:type="dxa"/>
          </w:tcPr>
          <w:p w14:paraId="2BB74A36">
            <w:pPr>
              <w:jc w:val="center"/>
              <w:rPr>
                <w:rFonts w:ascii="Times New Roman" w:hAnsi="Times New Roman" w:eastAsia="宋体" w:cs="Times New Roman"/>
                <w:b/>
                <w:sz w:val="24"/>
                <w:szCs w:val="20"/>
              </w:rPr>
            </w:pPr>
          </w:p>
        </w:tc>
      </w:tr>
      <w:tr w14:paraId="6D1F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C00BF0">
            <w:pPr>
              <w:jc w:val="center"/>
              <w:rPr>
                <w:rFonts w:ascii="Times New Roman" w:hAnsi="Times New Roman" w:eastAsia="宋体" w:cs="Times New Roman"/>
                <w:b/>
                <w:sz w:val="24"/>
                <w:szCs w:val="20"/>
              </w:rPr>
            </w:pPr>
          </w:p>
        </w:tc>
        <w:tc>
          <w:tcPr>
            <w:tcW w:w="3449" w:type="dxa"/>
          </w:tcPr>
          <w:p w14:paraId="6DA7EE69">
            <w:pPr>
              <w:jc w:val="center"/>
              <w:rPr>
                <w:rFonts w:ascii="Times New Roman" w:hAnsi="Times New Roman" w:eastAsia="宋体" w:cs="Times New Roman"/>
                <w:b/>
                <w:sz w:val="24"/>
                <w:szCs w:val="20"/>
              </w:rPr>
            </w:pPr>
          </w:p>
        </w:tc>
        <w:tc>
          <w:tcPr>
            <w:tcW w:w="2414" w:type="dxa"/>
          </w:tcPr>
          <w:p w14:paraId="24109642">
            <w:pPr>
              <w:jc w:val="center"/>
              <w:rPr>
                <w:rFonts w:ascii="Times New Roman" w:hAnsi="Times New Roman" w:eastAsia="宋体" w:cs="Times New Roman"/>
                <w:b/>
                <w:sz w:val="24"/>
                <w:szCs w:val="20"/>
              </w:rPr>
            </w:pPr>
          </w:p>
        </w:tc>
        <w:tc>
          <w:tcPr>
            <w:tcW w:w="1608" w:type="dxa"/>
          </w:tcPr>
          <w:p w14:paraId="392CFF57">
            <w:pPr>
              <w:jc w:val="center"/>
              <w:rPr>
                <w:rFonts w:ascii="Times New Roman" w:hAnsi="Times New Roman" w:eastAsia="宋体" w:cs="Times New Roman"/>
                <w:b/>
                <w:sz w:val="24"/>
                <w:szCs w:val="20"/>
              </w:rPr>
            </w:pPr>
          </w:p>
        </w:tc>
      </w:tr>
      <w:tr w14:paraId="331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29CC5B">
            <w:pPr>
              <w:jc w:val="center"/>
              <w:rPr>
                <w:rFonts w:ascii="Times New Roman" w:hAnsi="Times New Roman" w:eastAsia="宋体" w:cs="Times New Roman"/>
                <w:b/>
                <w:sz w:val="24"/>
                <w:szCs w:val="20"/>
              </w:rPr>
            </w:pPr>
          </w:p>
        </w:tc>
        <w:tc>
          <w:tcPr>
            <w:tcW w:w="3449" w:type="dxa"/>
          </w:tcPr>
          <w:p w14:paraId="33143DCF">
            <w:pPr>
              <w:jc w:val="center"/>
              <w:rPr>
                <w:rFonts w:ascii="Times New Roman" w:hAnsi="Times New Roman" w:eastAsia="宋体" w:cs="Times New Roman"/>
                <w:b/>
                <w:sz w:val="24"/>
                <w:szCs w:val="20"/>
              </w:rPr>
            </w:pPr>
          </w:p>
        </w:tc>
        <w:tc>
          <w:tcPr>
            <w:tcW w:w="2414" w:type="dxa"/>
          </w:tcPr>
          <w:p w14:paraId="46D3E73D">
            <w:pPr>
              <w:jc w:val="center"/>
              <w:rPr>
                <w:rFonts w:ascii="Times New Roman" w:hAnsi="Times New Roman" w:eastAsia="宋体" w:cs="Times New Roman"/>
                <w:b/>
                <w:sz w:val="24"/>
                <w:szCs w:val="20"/>
              </w:rPr>
            </w:pPr>
          </w:p>
        </w:tc>
        <w:tc>
          <w:tcPr>
            <w:tcW w:w="1608" w:type="dxa"/>
          </w:tcPr>
          <w:p w14:paraId="65994254">
            <w:pPr>
              <w:jc w:val="center"/>
              <w:rPr>
                <w:rFonts w:ascii="Times New Roman" w:hAnsi="Times New Roman" w:eastAsia="宋体" w:cs="Times New Roman"/>
                <w:b/>
                <w:sz w:val="24"/>
                <w:szCs w:val="20"/>
              </w:rPr>
            </w:pPr>
          </w:p>
        </w:tc>
      </w:tr>
      <w:tr w14:paraId="789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39809A">
            <w:pPr>
              <w:jc w:val="center"/>
              <w:rPr>
                <w:rFonts w:ascii="Times New Roman" w:hAnsi="Times New Roman" w:eastAsia="宋体" w:cs="Times New Roman"/>
                <w:b/>
                <w:sz w:val="24"/>
                <w:szCs w:val="20"/>
              </w:rPr>
            </w:pPr>
          </w:p>
        </w:tc>
        <w:tc>
          <w:tcPr>
            <w:tcW w:w="3449" w:type="dxa"/>
          </w:tcPr>
          <w:p w14:paraId="0F802AA3">
            <w:pPr>
              <w:jc w:val="center"/>
              <w:rPr>
                <w:rFonts w:ascii="Times New Roman" w:hAnsi="Times New Roman" w:eastAsia="宋体" w:cs="Times New Roman"/>
                <w:b/>
                <w:sz w:val="24"/>
                <w:szCs w:val="20"/>
              </w:rPr>
            </w:pPr>
          </w:p>
        </w:tc>
        <w:tc>
          <w:tcPr>
            <w:tcW w:w="2414" w:type="dxa"/>
          </w:tcPr>
          <w:p w14:paraId="40628ACB">
            <w:pPr>
              <w:jc w:val="center"/>
              <w:rPr>
                <w:rFonts w:ascii="Times New Roman" w:hAnsi="Times New Roman" w:eastAsia="宋体" w:cs="Times New Roman"/>
                <w:b/>
                <w:sz w:val="24"/>
                <w:szCs w:val="20"/>
              </w:rPr>
            </w:pPr>
          </w:p>
        </w:tc>
        <w:tc>
          <w:tcPr>
            <w:tcW w:w="1608" w:type="dxa"/>
          </w:tcPr>
          <w:p w14:paraId="60C6276B">
            <w:pPr>
              <w:jc w:val="center"/>
              <w:rPr>
                <w:rFonts w:ascii="Times New Roman" w:hAnsi="Times New Roman" w:eastAsia="宋体" w:cs="Times New Roman"/>
                <w:b/>
                <w:sz w:val="24"/>
                <w:szCs w:val="20"/>
              </w:rPr>
            </w:pPr>
          </w:p>
        </w:tc>
      </w:tr>
      <w:tr w14:paraId="7055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3C49BC">
            <w:pPr>
              <w:jc w:val="center"/>
              <w:rPr>
                <w:rFonts w:ascii="Times New Roman" w:hAnsi="Times New Roman" w:eastAsia="宋体" w:cs="Times New Roman"/>
                <w:b/>
                <w:sz w:val="24"/>
                <w:szCs w:val="20"/>
              </w:rPr>
            </w:pPr>
          </w:p>
        </w:tc>
        <w:tc>
          <w:tcPr>
            <w:tcW w:w="3449" w:type="dxa"/>
          </w:tcPr>
          <w:p w14:paraId="1BF73EBF">
            <w:pPr>
              <w:jc w:val="center"/>
              <w:rPr>
                <w:rFonts w:ascii="Times New Roman" w:hAnsi="Times New Roman" w:eastAsia="宋体" w:cs="Times New Roman"/>
                <w:b/>
                <w:sz w:val="24"/>
                <w:szCs w:val="20"/>
              </w:rPr>
            </w:pPr>
          </w:p>
        </w:tc>
        <w:tc>
          <w:tcPr>
            <w:tcW w:w="2414" w:type="dxa"/>
          </w:tcPr>
          <w:p w14:paraId="7466192B">
            <w:pPr>
              <w:jc w:val="center"/>
              <w:rPr>
                <w:rFonts w:ascii="Times New Roman" w:hAnsi="Times New Roman" w:eastAsia="宋体" w:cs="Times New Roman"/>
                <w:b/>
                <w:sz w:val="24"/>
                <w:szCs w:val="20"/>
              </w:rPr>
            </w:pPr>
          </w:p>
        </w:tc>
        <w:tc>
          <w:tcPr>
            <w:tcW w:w="1608" w:type="dxa"/>
          </w:tcPr>
          <w:p w14:paraId="47F669FE">
            <w:pPr>
              <w:jc w:val="center"/>
              <w:rPr>
                <w:rFonts w:ascii="Times New Roman" w:hAnsi="Times New Roman" w:eastAsia="宋体" w:cs="Times New Roman"/>
                <w:b/>
                <w:sz w:val="24"/>
                <w:szCs w:val="20"/>
              </w:rPr>
            </w:pPr>
          </w:p>
        </w:tc>
      </w:tr>
      <w:tr w14:paraId="3C32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DA797E">
            <w:pPr>
              <w:jc w:val="center"/>
              <w:rPr>
                <w:rFonts w:ascii="Times New Roman" w:hAnsi="Times New Roman" w:eastAsia="宋体" w:cs="Times New Roman"/>
                <w:b/>
                <w:sz w:val="24"/>
                <w:szCs w:val="20"/>
              </w:rPr>
            </w:pPr>
          </w:p>
        </w:tc>
        <w:tc>
          <w:tcPr>
            <w:tcW w:w="3449" w:type="dxa"/>
          </w:tcPr>
          <w:p w14:paraId="7A5A21AA">
            <w:pPr>
              <w:jc w:val="center"/>
              <w:rPr>
                <w:rFonts w:ascii="Times New Roman" w:hAnsi="Times New Roman" w:eastAsia="宋体" w:cs="Times New Roman"/>
                <w:b/>
                <w:sz w:val="24"/>
                <w:szCs w:val="20"/>
              </w:rPr>
            </w:pPr>
          </w:p>
        </w:tc>
        <w:tc>
          <w:tcPr>
            <w:tcW w:w="2414" w:type="dxa"/>
          </w:tcPr>
          <w:p w14:paraId="7EEB6099">
            <w:pPr>
              <w:jc w:val="center"/>
              <w:rPr>
                <w:rFonts w:ascii="Times New Roman" w:hAnsi="Times New Roman" w:eastAsia="宋体" w:cs="Times New Roman"/>
                <w:b/>
                <w:sz w:val="24"/>
                <w:szCs w:val="20"/>
              </w:rPr>
            </w:pPr>
          </w:p>
        </w:tc>
        <w:tc>
          <w:tcPr>
            <w:tcW w:w="1608" w:type="dxa"/>
          </w:tcPr>
          <w:p w14:paraId="47EF0E5C">
            <w:pPr>
              <w:jc w:val="center"/>
              <w:rPr>
                <w:rFonts w:ascii="Times New Roman" w:hAnsi="Times New Roman" w:eastAsia="宋体" w:cs="Times New Roman"/>
                <w:b/>
                <w:sz w:val="24"/>
                <w:szCs w:val="20"/>
              </w:rPr>
            </w:pPr>
          </w:p>
        </w:tc>
      </w:tr>
      <w:tr w14:paraId="16A4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1CA152">
            <w:pPr>
              <w:jc w:val="center"/>
              <w:rPr>
                <w:rFonts w:ascii="Times New Roman" w:hAnsi="Times New Roman" w:eastAsia="宋体" w:cs="Times New Roman"/>
                <w:b/>
                <w:sz w:val="24"/>
                <w:szCs w:val="20"/>
              </w:rPr>
            </w:pPr>
          </w:p>
        </w:tc>
        <w:tc>
          <w:tcPr>
            <w:tcW w:w="3449" w:type="dxa"/>
          </w:tcPr>
          <w:p w14:paraId="7E3F7CC2">
            <w:pPr>
              <w:jc w:val="center"/>
              <w:rPr>
                <w:rFonts w:ascii="Times New Roman" w:hAnsi="Times New Roman" w:eastAsia="宋体" w:cs="Times New Roman"/>
                <w:b/>
                <w:sz w:val="24"/>
                <w:szCs w:val="20"/>
              </w:rPr>
            </w:pPr>
          </w:p>
        </w:tc>
        <w:tc>
          <w:tcPr>
            <w:tcW w:w="2414" w:type="dxa"/>
          </w:tcPr>
          <w:p w14:paraId="7E1DD168">
            <w:pPr>
              <w:jc w:val="center"/>
              <w:rPr>
                <w:rFonts w:ascii="Times New Roman" w:hAnsi="Times New Roman" w:eastAsia="宋体" w:cs="Times New Roman"/>
                <w:b/>
                <w:sz w:val="24"/>
                <w:szCs w:val="20"/>
              </w:rPr>
            </w:pPr>
          </w:p>
        </w:tc>
        <w:tc>
          <w:tcPr>
            <w:tcW w:w="1608" w:type="dxa"/>
          </w:tcPr>
          <w:p w14:paraId="1C2725B6">
            <w:pPr>
              <w:jc w:val="center"/>
              <w:rPr>
                <w:rFonts w:ascii="Times New Roman" w:hAnsi="Times New Roman" w:eastAsia="宋体" w:cs="Times New Roman"/>
                <w:b/>
                <w:sz w:val="24"/>
                <w:szCs w:val="20"/>
              </w:rPr>
            </w:pPr>
          </w:p>
        </w:tc>
      </w:tr>
      <w:tr w14:paraId="1F4D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BFF846">
            <w:pPr>
              <w:jc w:val="center"/>
              <w:rPr>
                <w:rFonts w:ascii="Times New Roman" w:hAnsi="Times New Roman" w:eastAsia="宋体" w:cs="Times New Roman"/>
                <w:b/>
                <w:sz w:val="24"/>
                <w:szCs w:val="20"/>
              </w:rPr>
            </w:pPr>
          </w:p>
        </w:tc>
        <w:tc>
          <w:tcPr>
            <w:tcW w:w="3449" w:type="dxa"/>
          </w:tcPr>
          <w:p w14:paraId="638C4A1A">
            <w:pPr>
              <w:jc w:val="center"/>
              <w:rPr>
                <w:rFonts w:ascii="Times New Roman" w:hAnsi="Times New Roman" w:eastAsia="宋体" w:cs="Times New Roman"/>
                <w:b/>
                <w:sz w:val="24"/>
                <w:szCs w:val="20"/>
              </w:rPr>
            </w:pPr>
          </w:p>
        </w:tc>
        <w:tc>
          <w:tcPr>
            <w:tcW w:w="2414" w:type="dxa"/>
          </w:tcPr>
          <w:p w14:paraId="23FFF6E7">
            <w:pPr>
              <w:jc w:val="center"/>
              <w:rPr>
                <w:rFonts w:ascii="Times New Roman" w:hAnsi="Times New Roman" w:eastAsia="宋体" w:cs="Times New Roman"/>
                <w:b/>
                <w:sz w:val="24"/>
                <w:szCs w:val="20"/>
              </w:rPr>
            </w:pPr>
          </w:p>
        </w:tc>
        <w:tc>
          <w:tcPr>
            <w:tcW w:w="1608" w:type="dxa"/>
          </w:tcPr>
          <w:p w14:paraId="17406E49">
            <w:pPr>
              <w:jc w:val="center"/>
              <w:rPr>
                <w:rFonts w:ascii="Times New Roman" w:hAnsi="Times New Roman" w:eastAsia="宋体" w:cs="Times New Roman"/>
                <w:b/>
                <w:sz w:val="24"/>
                <w:szCs w:val="20"/>
              </w:rPr>
            </w:pPr>
          </w:p>
        </w:tc>
      </w:tr>
      <w:tr w14:paraId="576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7917E1">
            <w:pPr>
              <w:jc w:val="center"/>
              <w:rPr>
                <w:rFonts w:ascii="Times New Roman" w:hAnsi="Times New Roman" w:eastAsia="宋体" w:cs="Times New Roman"/>
                <w:b/>
                <w:sz w:val="24"/>
                <w:szCs w:val="20"/>
              </w:rPr>
            </w:pPr>
          </w:p>
        </w:tc>
        <w:tc>
          <w:tcPr>
            <w:tcW w:w="3449" w:type="dxa"/>
          </w:tcPr>
          <w:p w14:paraId="507938AB">
            <w:pPr>
              <w:jc w:val="center"/>
              <w:rPr>
                <w:rFonts w:ascii="Times New Roman" w:hAnsi="Times New Roman" w:eastAsia="宋体" w:cs="Times New Roman"/>
                <w:b/>
                <w:sz w:val="24"/>
                <w:szCs w:val="20"/>
              </w:rPr>
            </w:pPr>
          </w:p>
        </w:tc>
        <w:tc>
          <w:tcPr>
            <w:tcW w:w="2414" w:type="dxa"/>
          </w:tcPr>
          <w:p w14:paraId="44670ED3">
            <w:pPr>
              <w:jc w:val="center"/>
              <w:rPr>
                <w:rFonts w:ascii="Times New Roman" w:hAnsi="Times New Roman" w:eastAsia="宋体" w:cs="Times New Roman"/>
                <w:b/>
                <w:sz w:val="24"/>
                <w:szCs w:val="20"/>
              </w:rPr>
            </w:pPr>
          </w:p>
        </w:tc>
        <w:tc>
          <w:tcPr>
            <w:tcW w:w="1608" w:type="dxa"/>
          </w:tcPr>
          <w:p w14:paraId="677D54E0">
            <w:pPr>
              <w:jc w:val="center"/>
              <w:rPr>
                <w:rFonts w:ascii="Times New Roman" w:hAnsi="Times New Roman" w:eastAsia="宋体" w:cs="Times New Roman"/>
                <w:b/>
                <w:sz w:val="24"/>
                <w:szCs w:val="20"/>
              </w:rPr>
            </w:pPr>
          </w:p>
        </w:tc>
      </w:tr>
    </w:tbl>
    <w:p w14:paraId="2CEE777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5EE9F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09D9C08">
      <w:pPr>
        <w:rPr>
          <w:rFonts w:ascii="宋体" w:hAnsi="Calibri" w:eastAsia="宋体" w:cs="宋体"/>
          <w:b/>
          <w:bCs/>
          <w:color w:val="000000"/>
          <w:sz w:val="28"/>
          <w:szCs w:val="20"/>
        </w:rPr>
      </w:pPr>
    </w:p>
    <w:p w14:paraId="3A81371E">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0226D82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01856E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新增分离轴承试验机项目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50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2F1A5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93E49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7C52E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E4609F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7A531B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F2A6523">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4C80AB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5A3F6D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986444E">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9FB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180FB">
            <w:pPr>
              <w:ind w:left="420" w:hanging="420"/>
              <w:rPr>
                <w:rFonts w:ascii="宋体" w:hAnsi="Times New Roman" w:eastAsia="宋体" w:cs="Times New Roman"/>
                <w:b/>
                <w:szCs w:val="20"/>
              </w:rPr>
            </w:pPr>
          </w:p>
        </w:tc>
        <w:tc>
          <w:tcPr>
            <w:tcW w:w="2082" w:type="dxa"/>
          </w:tcPr>
          <w:p w14:paraId="4F9BBCA8">
            <w:pPr>
              <w:ind w:left="420" w:hanging="420"/>
              <w:rPr>
                <w:rFonts w:ascii="宋体" w:hAnsi="Times New Roman" w:eastAsia="宋体" w:cs="Times New Roman"/>
                <w:b/>
                <w:szCs w:val="20"/>
              </w:rPr>
            </w:pPr>
          </w:p>
        </w:tc>
        <w:tc>
          <w:tcPr>
            <w:tcW w:w="1355" w:type="dxa"/>
          </w:tcPr>
          <w:p w14:paraId="61136648">
            <w:pPr>
              <w:ind w:left="420" w:hanging="420"/>
              <w:rPr>
                <w:rFonts w:ascii="宋体" w:hAnsi="Times New Roman" w:eastAsia="宋体" w:cs="Times New Roman"/>
                <w:b/>
                <w:szCs w:val="20"/>
              </w:rPr>
            </w:pPr>
          </w:p>
        </w:tc>
        <w:tc>
          <w:tcPr>
            <w:tcW w:w="826" w:type="dxa"/>
          </w:tcPr>
          <w:p w14:paraId="71B9B08E">
            <w:pPr>
              <w:ind w:left="420" w:hanging="420"/>
              <w:rPr>
                <w:rFonts w:ascii="宋体" w:hAnsi="Times New Roman" w:eastAsia="宋体" w:cs="Times New Roman"/>
                <w:b/>
                <w:szCs w:val="20"/>
              </w:rPr>
            </w:pPr>
          </w:p>
        </w:tc>
        <w:tc>
          <w:tcPr>
            <w:tcW w:w="1320" w:type="dxa"/>
          </w:tcPr>
          <w:p w14:paraId="4307216A">
            <w:pPr>
              <w:ind w:left="420" w:hanging="420"/>
              <w:rPr>
                <w:rFonts w:ascii="宋体" w:hAnsi="Times New Roman" w:eastAsia="宋体" w:cs="Times New Roman"/>
                <w:b/>
                <w:szCs w:val="20"/>
              </w:rPr>
            </w:pPr>
          </w:p>
        </w:tc>
        <w:tc>
          <w:tcPr>
            <w:tcW w:w="1023" w:type="dxa"/>
          </w:tcPr>
          <w:p w14:paraId="33DA8FAA">
            <w:pPr>
              <w:ind w:left="420" w:hanging="420"/>
              <w:rPr>
                <w:rFonts w:ascii="宋体" w:hAnsi="Times New Roman" w:eastAsia="宋体" w:cs="Times New Roman"/>
                <w:b/>
                <w:szCs w:val="20"/>
              </w:rPr>
            </w:pPr>
          </w:p>
        </w:tc>
        <w:tc>
          <w:tcPr>
            <w:tcW w:w="1590" w:type="dxa"/>
          </w:tcPr>
          <w:p w14:paraId="17057687">
            <w:pPr>
              <w:ind w:left="420" w:hanging="420"/>
              <w:rPr>
                <w:rFonts w:ascii="宋体" w:hAnsi="Times New Roman" w:eastAsia="宋体" w:cs="Times New Roman"/>
                <w:b/>
                <w:szCs w:val="20"/>
              </w:rPr>
            </w:pPr>
          </w:p>
        </w:tc>
      </w:tr>
      <w:tr w14:paraId="18C5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D26D2">
            <w:pPr>
              <w:ind w:left="420" w:hanging="420"/>
              <w:rPr>
                <w:rFonts w:ascii="宋体" w:hAnsi="Times New Roman" w:eastAsia="宋体" w:cs="Times New Roman"/>
                <w:b/>
                <w:szCs w:val="20"/>
              </w:rPr>
            </w:pPr>
          </w:p>
        </w:tc>
        <w:tc>
          <w:tcPr>
            <w:tcW w:w="2082" w:type="dxa"/>
          </w:tcPr>
          <w:p w14:paraId="6818EE61">
            <w:pPr>
              <w:ind w:left="420" w:hanging="420"/>
              <w:rPr>
                <w:rFonts w:ascii="宋体" w:hAnsi="Times New Roman" w:eastAsia="宋体" w:cs="Times New Roman"/>
                <w:b/>
                <w:szCs w:val="20"/>
              </w:rPr>
            </w:pPr>
          </w:p>
        </w:tc>
        <w:tc>
          <w:tcPr>
            <w:tcW w:w="1355" w:type="dxa"/>
          </w:tcPr>
          <w:p w14:paraId="19796A6F">
            <w:pPr>
              <w:ind w:left="420" w:hanging="420"/>
              <w:rPr>
                <w:rFonts w:ascii="宋体" w:hAnsi="Times New Roman" w:eastAsia="宋体" w:cs="Times New Roman"/>
                <w:b/>
                <w:szCs w:val="20"/>
              </w:rPr>
            </w:pPr>
          </w:p>
        </w:tc>
        <w:tc>
          <w:tcPr>
            <w:tcW w:w="826" w:type="dxa"/>
          </w:tcPr>
          <w:p w14:paraId="27F64703">
            <w:pPr>
              <w:ind w:left="420" w:hanging="420"/>
              <w:rPr>
                <w:rFonts w:ascii="宋体" w:hAnsi="Times New Roman" w:eastAsia="宋体" w:cs="Times New Roman"/>
                <w:b/>
                <w:szCs w:val="20"/>
              </w:rPr>
            </w:pPr>
          </w:p>
        </w:tc>
        <w:tc>
          <w:tcPr>
            <w:tcW w:w="1320" w:type="dxa"/>
          </w:tcPr>
          <w:p w14:paraId="061B4D13">
            <w:pPr>
              <w:ind w:left="420" w:hanging="420"/>
              <w:rPr>
                <w:rFonts w:ascii="宋体" w:hAnsi="Times New Roman" w:eastAsia="宋体" w:cs="Times New Roman"/>
                <w:b/>
                <w:szCs w:val="20"/>
              </w:rPr>
            </w:pPr>
          </w:p>
        </w:tc>
        <w:tc>
          <w:tcPr>
            <w:tcW w:w="1023" w:type="dxa"/>
          </w:tcPr>
          <w:p w14:paraId="64CA352C">
            <w:pPr>
              <w:ind w:left="420" w:hanging="420"/>
              <w:rPr>
                <w:rFonts w:ascii="宋体" w:hAnsi="Times New Roman" w:eastAsia="宋体" w:cs="Times New Roman"/>
                <w:b/>
                <w:szCs w:val="20"/>
              </w:rPr>
            </w:pPr>
          </w:p>
        </w:tc>
        <w:tc>
          <w:tcPr>
            <w:tcW w:w="1590" w:type="dxa"/>
          </w:tcPr>
          <w:p w14:paraId="37C09507">
            <w:pPr>
              <w:ind w:left="420" w:hanging="420"/>
              <w:rPr>
                <w:rFonts w:ascii="宋体" w:hAnsi="Times New Roman" w:eastAsia="宋体" w:cs="Times New Roman"/>
                <w:b/>
                <w:szCs w:val="20"/>
              </w:rPr>
            </w:pPr>
          </w:p>
        </w:tc>
      </w:tr>
      <w:tr w14:paraId="1B79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DFAC2A">
            <w:pPr>
              <w:ind w:left="420" w:hanging="420"/>
              <w:rPr>
                <w:rFonts w:ascii="宋体" w:hAnsi="Times New Roman" w:eastAsia="宋体" w:cs="Times New Roman"/>
                <w:b/>
                <w:szCs w:val="20"/>
              </w:rPr>
            </w:pPr>
          </w:p>
        </w:tc>
        <w:tc>
          <w:tcPr>
            <w:tcW w:w="2082" w:type="dxa"/>
          </w:tcPr>
          <w:p w14:paraId="54548940">
            <w:pPr>
              <w:ind w:left="420" w:hanging="420"/>
              <w:rPr>
                <w:rFonts w:ascii="宋体" w:hAnsi="Times New Roman" w:eastAsia="宋体" w:cs="Times New Roman"/>
                <w:b/>
                <w:szCs w:val="20"/>
              </w:rPr>
            </w:pPr>
          </w:p>
        </w:tc>
        <w:tc>
          <w:tcPr>
            <w:tcW w:w="1355" w:type="dxa"/>
          </w:tcPr>
          <w:p w14:paraId="0F672A34">
            <w:pPr>
              <w:ind w:left="420" w:hanging="420"/>
              <w:rPr>
                <w:rFonts w:ascii="宋体" w:hAnsi="Times New Roman" w:eastAsia="宋体" w:cs="Times New Roman"/>
                <w:b/>
                <w:szCs w:val="20"/>
              </w:rPr>
            </w:pPr>
          </w:p>
        </w:tc>
        <w:tc>
          <w:tcPr>
            <w:tcW w:w="826" w:type="dxa"/>
          </w:tcPr>
          <w:p w14:paraId="63C4C4E8">
            <w:pPr>
              <w:ind w:left="420" w:hanging="420"/>
              <w:rPr>
                <w:rFonts w:ascii="宋体" w:hAnsi="Times New Roman" w:eastAsia="宋体" w:cs="Times New Roman"/>
                <w:b/>
                <w:szCs w:val="20"/>
              </w:rPr>
            </w:pPr>
          </w:p>
        </w:tc>
        <w:tc>
          <w:tcPr>
            <w:tcW w:w="1320" w:type="dxa"/>
          </w:tcPr>
          <w:p w14:paraId="1E8A809A">
            <w:pPr>
              <w:ind w:left="420" w:hanging="420"/>
              <w:rPr>
                <w:rFonts w:ascii="宋体" w:hAnsi="Times New Roman" w:eastAsia="宋体" w:cs="Times New Roman"/>
                <w:b/>
                <w:szCs w:val="20"/>
              </w:rPr>
            </w:pPr>
          </w:p>
        </w:tc>
        <w:tc>
          <w:tcPr>
            <w:tcW w:w="1023" w:type="dxa"/>
          </w:tcPr>
          <w:p w14:paraId="16643ECD">
            <w:pPr>
              <w:ind w:left="420" w:hanging="420"/>
              <w:rPr>
                <w:rFonts w:ascii="宋体" w:hAnsi="Times New Roman" w:eastAsia="宋体" w:cs="Times New Roman"/>
                <w:b/>
                <w:szCs w:val="20"/>
              </w:rPr>
            </w:pPr>
          </w:p>
        </w:tc>
        <w:tc>
          <w:tcPr>
            <w:tcW w:w="1590" w:type="dxa"/>
          </w:tcPr>
          <w:p w14:paraId="69580E4A">
            <w:pPr>
              <w:ind w:left="420" w:hanging="420"/>
              <w:rPr>
                <w:rFonts w:ascii="宋体" w:hAnsi="Times New Roman" w:eastAsia="宋体" w:cs="Times New Roman"/>
                <w:b/>
                <w:szCs w:val="20"/>
              </w:rPr>
            </w:pPr>
          </w:p>
        </w:tc>
      </w:tr>
      <w:tr w14:paraId="3BFD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2E548D">
            <w:pPr>
              <w:ind w:left="420" w:hanging="420"/>
              <w:rPr>
                <w:rFonts w:ascii="宋体" w:hAnsi="Times New Roman" w:eastAsia="宋体" w:cs="Times New Roman"/>
                <w:b/>
                <w:szCs w:val="20"/>
              </w:rPr>
            </w:pPr>
          </w:p>
        </w:tc>
        <w:tc>
          <w:tcPr>
            <w:tcW w:w="2082" w:type="dxa"/>
          </w:tcPr>
          <w:p w14:paraId="3D81C3D3">
            <w:pPr>
              <w:ind w:left="420" w:hanging="420"/>
              <w:rPr>
                <w:rFonts w:ascii="宋体" w:hAnsi="Times New Roman" w:eastAsia="宋体" w:cs="Times New Roman"/>
                <w:b/>
                <w:szCs w:val="20"/>
              </w:rPr>
            </w:pPr>
          </w:p>
        </w:tc>
        <w:tc>
          <w:tcPr>
            <w:tcW w:w="1355" w:type="dxa"/>
          </w:tcPr>
          <w:p w14:paraId="71D0D6AB">
            <w:pPr>
              <w:ind w:left="420" w:hanging="420"/>
              <w:rPr>
                <w:rFonts w:ascii="宋体" w:hAnsi="Times New Roman" w:eastAsia="宋体" w:cs="Times New Roman"/>
                <w:b/>
                <w:szCs w:val="20"/>
              </w:rPr>
            </w:pPr>
          </w:p>
        </w:tc>
        <w:tc>
          <w:tcPr>
            <w:tcW w:w="826" w:type="dxa"/>
          </w:tcPr>
          <w:p w14:paraId="59D8F4D4">
            <w:pPr>
              <w:ind w:left="420" w:hanging="420"/>
              <w:rPr>
                <w:rFonts w:ascii="宋体" w:hAnsi="Times New Roman" w:eastAsia="宋体" w:cs="Times New Roman"/>
                <w:b/>
                <w:szCs w:val="20"/>
              </w:rPr>
            </w:pPr>
          </w:p>
        </w:tc>
        <w:tc>
          <w:tcPr>
            <w:tcW w:w="1320" w:type="dxa"/>
          </w:tcPr>
          <w:p w14:paraId="4709C945">
            <w:pPr>
              <w:ind w:left="420" w:hanging="420"/>
              <w:rPr>
                <w:rFonts w:ascii="宋体" w:hAnsi="Times New Roman" w:eastAsia="宋体" w:cs="Times New Roman"/>
                <w:b/>
                <w:szCs w:val="20"/>
              </w:rPr>
            </w:pPr>
          </w:p>
        </w:tc>
        <w:tc>
          <w:tcPr>
            <w:tcW w:w="1023" w:type="dxa"/>
          </w:tcPr>
          <w:p w14:paraId="64728AF1">
            <w:pPr>
              <w:ind w:left="420" w:hanging="420"/>
              <w:rPr>
                <w:rFonts w:ascii="宋体" w:hAnsi="Times New Roman" w:eastAsia="宋体" w:cs="Times New Roman"/>
                <w:b/>
                <w:szCs w:val="20"/>
              </w:rPr>
            </w:pPr>
          </w:p>
        </w:tc>
        <w:tc>
          <w:tcPr>
            <w:tcW w:w="1590" w:type="dxa"/>
          </w:tcPr>
          <w:p w14:paraId="03C3ACFC">
            <w:pPr>
              <w:ind w:left="420" w:hanging="420"/>
              <w:rPr>
                <w:rFonts w:ascii="宋体" w:hAnsi="Times New Roman" w:eastAsia="宋体" w:cs="Times New Roman"/>
                <w:b/>
                <w:szCs w:val="20"/>
              </w:rPr>
            </w:pPr>
          </w:p>
        </w:tc>
      </w:tr>
      <w:tr w14:paraId="67F2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5097DF">
            <w:pPr>
              <w:ind w:left="420" w:hanging="420"/>
              <w:rPr>
                <w:rFonts w:ascii="宋体" w:hAnsi="Times New Roman" w:eastAsia="宋体" w:cs="Times New Roman"/>
                <w:b/>
                <w:szCs w:val="20"/>
              </w:rPr>
            </w:pPr>
          </w:p>
        </w:tc>
        <w:tc>
          <w:tcPr>
            <w:tcW w:w="2082" w:type="dxa"/>
          </w:tcPr>
          <w:p w14:paraId="5AD61882">
            <w:pPr>
              <w:ind w:left="420" w:hanging="420"/>
              <w:rPr>
                <w:rFonts w:ascii="宋体" w:hAnsi="Times New Roman" w:eastAsia="宋体" w:cs="Times New Roman"/>
                <w:b/>
                <w:szCs w:val="20"/>
              </w:rPr>
            </w:pPr>
          </w:p>
        </w:tc>
        <w:tc>
          <w:tcPr>
            <w:tcW w:w="1355" w:type="dxa"/>
          </w:tcPr>
          <w:p w14:paraId="54E48B9F">
            <w:pPr>
              <w:ind w:left="420" w:hanging="420"/>
              <w:rPr>
                <w:rFonts w:ascii="宋体" w:hAnsi="Times New Roman" w:eastAsia="宋体" w:cs="Times New Roman"/>
                <w:b/>
                <w:szCs w:val="20"/>
              </w:rPr>
            </w:pPr>
          </w:p>
        </w:tc>
        <w:tc>
          <w:tcPr>
            <w:tcW w:w="826" w:type="dxa"/>
          </w:tcPr>
          <w:p w14:paraId="7549C514">
            <w:pPr>
              <w:ind w:left="420" w:hanging="420"/>
              <w:rPr>
                <w:rFonts w:ascii="宋体" w:hAnsi="Times New Roman" w:eastAsia="宋体" w:cs="Times New Roman"/>
                <w:b/>
                <w:szCs w:val="20"/>
              </w:rPr>
            </w:pPr>
          </w:p>
        </w:tc>
        <w:tc>
          <w:tcPr>
            <w:tcW w:w="1320" w:type="dxa"/>
          </w:tcPr>
          <w:p w14:paraId="417FDD8C">
            <w:pPr>
              <w:ind w:left="420" w:hanging="420"/>
              <w:rPr>
                <w:rFonts w:ascii="宋体" w:hAnsi="Times New Roman" w:eastAsia="宋体" w:cs="Times New Roman"/>
                <w:b/>
                <w:szCs w:val="20"/>
              </w:rPr>
            </w:pPr>
          </w:p>
        </w:tc>
        <w:tc>
          <w:tcPr>
            <w:tcW w:w="1023" w:type="dxa"/>
          </w:tcPr>
          <w:p w14:paraId="1456E5BC">
            <w:pPr>
              <w:ind w:left="420" w:hanging="420"/>
              <w:rPr>
                <w:rFonts w:ascii="宋体" w:hAnsi="Times New Roman" w:eastAsia="宋体" w:cs="Times New Roman"/>
                <w:b/>
                <w:szCs w:val="20"/>
              </w:rPr>
            </w:pPr>
          </w:p>
        </w:tc>
        <w:tc>
          <w:tcPr>
            <w:tcW w:w="1590" w:type="dxa"/>
          </w:tcPr>
          <w:p w14:paraId="4DCC1589">
            <w:pPr>
              <w:ind w:left="420" w:hanging="420"/>
              <w:rPr>
                <w:rFonts w:ascii="宋体" w:hAnsi="Times New Roman" w:eastAsia="宋体" w:cs="Times New Roman"/>
                <w:b/>
                <w:szCs w:val="20"/>
              </w:rPr>
            </w:pPr>
          </w:p>
        </w:tc>
      </w:tr>
      <w:tr w14:paraId="7CEB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C122C9">
            <w:pPr>
              <w:ind w:left="420" w:hanging="420"/>
              <w:rPr>
                <w:rFonts w:ascii="宋体" w:hAnsi="Times New Roman" w:eastAsia="宋体" w:cs="Times New Roman"/>
                <w:b/>
                <w:szCs w:val="20"/>
              </w:rPr>
            </w:pPr>
          </w:p>
        </w:tc>
        <w:tc>
          <w:tcPr>
            <w:tcW w:w="2082" w:type="dxa"/>
          </w:tcPr>
          <w:p w14:paraId="66A4EB15">
            <w:pPr>
              <w:ind w:left="420" w:hanging="420"/>
              <w:rPr>
                <w:rFonts w:ascii="宋体" w:hAnsi="Times New Roman" w:eastAsia="宋体" w:cs="Times New Roman"/>
                <w:b/>
                <w:szCs w:val="20"/>
              </w:rPr>
            </w:pPr>
          </w:p>
        </w:tc>
        <w:tc>
          <w:tcPr>
            <w:tcW w:w="1355" w:type="dxa"/>
          </w:tcPr>
          <w:p w14:paraId="77A6CD99">
            <w:pPr>
              <w:ind w:left="420" w:hanging="420"/>
              <w:rPr>
                <w:rFonts w:ascii="宋体" w:hAnsi="Times New Roman" w:eastAsia="宋体" w:cs="Times New Roman"/>
                <w:b/>
                <w:szCs w:val="20"/>
              </w:rPr>
            </w:pPr>
          </w:p>
        </w:tc>
        <w:tc>
          <w:tcPr>
            <w:tcW w:w="826" w:type="dxa"/>
          </w:tcPr>
          <w:p w14:paraId="7EEC430F">
            <w:pPr>
              <w:ind w:left="420" w:hanging="420"/>
              <w:rPr>
                <w:rFonts w:ascii="宋体" w:hAnsi="Times New Roman" w:eastAsia="宋体" w:cs="Times New Roman"/>
                <w:b/>
                <w:szCs w:val="20"/>
              </w:rPr>
            </w:pPr>
          </w:p>
        </w:tc>
        <w:tc>
          <w:tcPr>
            <w:tcW w:w="1320" w:type="dxa"/>
          </w:tcPr>
          <w:p w14:paraId="0BB4BEA0">
            <w:pPr>
              <w:ind w:left="420" w:hanging="420"/>
              <w:rPr>
                <w:rFonts w:ascii="宋体" w:hAnsi="Times New Roman" w:eastAsia="宋体" w:cs="Times New Roman"/>
                <w:b/>
                <w:szCs w:val="20"/>
              </w:rPr>
            </w:pPr>
          </w:p>
        </w:tc>
        <w:tc>
          <w:tcPr>
            <w:tcW w:w="1023" w:type="dxa"/>
          </w:tcPr>
          <w:p w14:paraId="3E05238A">
            <w:pPr>
              <w:ind w:left="420" w:hanging="420"/>
              <w:rPr>
                <w:rFonts w:ascii="宋体" w:hAnsi="Times New Roman" w:eastAsia="宋体" w:cs="Times New Roman"/>
                <w:b/>
                <w:szCs w:val="20"/>
              </w:rPr>
            </w:pPr>
          </w:p>
        </w:tc>
        <w:tc>
          <w:tcPr>
            <w:tcW w:w="1590" w:type="dxa"/>
          </w:tcPr>
          <w:p w14:paraId="1940DFD4">
            <w:pPr>
              <w:ind w:left="420" w:hanging="420"/>
              <w:rPr>
                <w:rFonts w:ascii="宋体" w:hAnsi="Times New Roman" w:eastAsia="宋体" w:cs="Times New Roman"/>
                <w:b/>
                <w:szCs w:val="20"/>
              </w:rPr>
            </w:pPr>
          </w:p>
        </w:tc>
      </w:tr>
      <w:tr w14:paraId="1EB2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650CA5">
            <w:pPr>
              <w:ind w:left="420" w:hanging="420"/>
              <w:rPr>
                <w:rFonts w:ascii="宋体" w:hAnsi="Times New Roman" w:eastAsia="宋体" w:cs="Times New Roman"/>
                <w:b/>
                <w:szCs w:val="20"/>
              </w:rPr>
            </w:pPr>
          </w:p>
        </w:tc>
        <w:tc>
          <w:tcPr>
            <w:tcW w:w="2082" w:type="dxa"/>
          </w:tcPr>
          <w:p w14:paraId="477937F8">
            <w:pPr>
              <w:ind w:left="420" w:hanging="420"/>
              <w:rPr>
                <w:rFonts w:ascii="宋体" w:hAnsi="Times New Roman" w:eastAsia="宋体" w:cs="Times New Roman"/>
                <w:b/>
                <w:szCs w:val="20"/>
              </w:rPr>
            </w:pPr>
          </w:p>
        </w:tc>
        <w:tc>
          <w:tcPr>
            <w:tcW w:w="1355" w:type="dxa"/>
          </w:tcPr>
          <w:p w14:paraId="3B83E0B6">
            <w:pPr>
              <w:ind w:left="420" w:hanging="420"/>
              <w:rPr>
                <w:rFonts w:ascii="宋体" w:hAnsi="Times New Roman" w:eastAsia="宋体" w:cs="Times New Roman"/>
                <w:b/>
                <w:szCs w:val="20"/>
              </w:rPr>
            </w:pPr>
          </w:p>
        </w:tc>
        <w:tc>
          <w:tcPr>
            <w:tcW w:w="826" w:type="dxa"/>
          </w:tcPr>
          <w:p w14:paraId="5F15B719">
            <w:pPr>
              <w:ind w:left="420" w:hanging="420"/>
              <w:rPr>
                <w:rFonts w:ascii="宋体" w:hAnsi="Times New Roman" w:eastAsia="宋体" w:cs="Times New Roman"/>
                <w:b/>
                <w:szCs w:val="20"/>
              </w:rPr>
            </w:pPr>
          </w:p>
        </w:tc>
        <w:tc>
          <w:tcPr>
            <w:tcW w:w="1320" w:type="dxa"/>
          </w:tcPr>
          <w:p w14:paraId="08E5D874">
            <w:pPr>
              <w:ind w:left="420" w:hanging="420"/>
              <w:rPr>
                <w:rFonts w:ascii="宋体" w:hAnsi="Times New Roman" w:eastAsia="宋体" w:cs="Times New Roman"/>
                <w:b/>
                <w:szCs w:val="20"/>
              </w:rPr>
            </w:pPr>
          </w:p>
        </w:tc>
        <w:tc>
          <w:tcPr>
            <w:tcW w:w="1023" w:type="dxa"/>
          </w:tcPr>
          <w:p w14:paraId="43C004D1">
            <w:pPr>
              <w:ind w:left="420" w:hanging="420"/>
              <w:rPr>
                <w:rFonts w:ascii="宋体" w:hAnsi="Times New Roman" w:eastAsia="宋体" w:cs="Times New Roman"/>
                <w:b/>
                <w:szCs w:val="20"/>
              </w:rPr>
            </w:pPr>
          </w:p>
        </w:tc>
        <w:tc>
          <w:tcPr>
            <w:tcW w:w="1590" w:type="dxa"/>
          </w:tcPr>
          <w:p w14:paraId="559A0250">
            <w:pPr>
              <w:ind w:left="420" w:hanging="420"/>
              <w:rPr>
                <w:rFonts w:ascii="宋体" w:hAnsi="Times New Roman" w:eastAsia="宋体" w:cs="Times New Roman"/>
                <w:b/>
                <w:szCs w:val="20"/>
              </w:rPr>
            </w:pPr>
          </w:p>
        </w:tc>
      </w:tr>
      <w:tr w14:paraId="7B13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DBE71E">
            <w:pPr>
              <w:ind w:left="420" w:hanging="420"/>
              <w:rPr>
                <w:rFonts w:ascii="宋体" w:hAnsi="Times New Roman" w:eastAsia="宋体" w:cs="Times New Roman"/>
                <w:b/>
                <w:szCs w:val="20"/>
              </w:rPr>
            </w:pPr>
          </w:p>
        </w:tc>
        <w:tc>
          <w:tcPr>
            <w:tcW w:w="2082" w:type="dxa"/>
          </w:tcPr>
          <w:p w14:paraId="4519A739">
            <w:pPr>
              <w:ind w:left="420" w:hanging="420"/>
              <w:rPr>
                <w:rFonts w:ascii="宋体" w:hAnsi="Times New Roman" w:eastAsia="宋体" w:cs="Times New Roman"/>
                <w:b/>
                <w:szCs w:val="20"/>
              </w:rPr>
            </w:pPr>
          </w:p>
        </w:tc>
        <w:tc>
          <w:tcPr>
            <w:tcW w:w="1355" w:type="dxa"/>
          </w:tcPr>
          <w:p w14:paraId="6B12BFF0">
            <w:pPr>
              <w:ind w:left="420" w:hanging="420"/>
              <w:rPr>
                <w:rFonts w:ascii="宋体" w:hAnsi="Times New Roman" w:eastAsia="宋体" w:cs="Times New Roman"/>
                <w:b/>
                <w:szCs w:val="20"/>
              </w:rPr>
            </w:pPr>
          </w:p>
        </w:tc>
        <w:tc>
          <w:tcPr>
            <w:tcW w:w="826" w:type="dxa"/>
          </w:tcPr>
          <w:p w14:paraId="5C85CB2D">
            <w:pPr>
              <w:ind w:left="420" w:hanging="420"/>
              <w:rPr>
                <w:rFonts w:ascii="宋体" w:hAnsi="Times New Roman" w:eastAsia="宋体" w:cs="Times New Roman"/>
                <w:b/>
                <w:szCs w:val="20"/>
              </w:rPr>
            </w:pPr>
          </w:p>
        </w:tc>
        <w:tc>
          <w:tcPr>
            <w:tcW w:w="1320" w:type="dxa"/>
          </w:tcPr>
          <w:p w14:paraId="7CB32C24">
            <w:pPr>
              <w:ind w:left="420" w:hanging="420"/>
              <w:rPr>
                <w:rFonts w:ascii="宋体" w:hAnsi="Times New Roman" w:eastAsia="宋体" w:cs="Times New Roman"/>
                <w:b/>
                <w:szCs w:val="20"/>
              </w:rPr>
            </w:pPr>
          </w:p>
        </w:tc>
        <w:tc>
          <w:tcPr>
            <w:tcW w:w="1023" w:type="dxa"/>
          </w:tcPr>
          <w:p w14:paraId="0A45CC2C">
            <w:pPr>
              <w:ind w:left="420" w:hanging="420"/>
              <w:rPr>
                <w:rFonts w:ascii="宋体" w:hAnsi="Times New Roman" w:eastAsia="宋体" w:cs="Times New Roman"/>
                <w:b/>
                <w:szCs w:val="20"/>
              </w:rPr>
            </w:pPr>
          </w:p>
        </w:tc>
        <w:tc>
          <w:tcPr>
            <w:tcW w:w="1590" w:type="dxa"/>
          </w:tcPr>
          <w:p w14:paraId="3BA6E15E">
            <w:pPr>
              <w:ind w:left="420" w:hanging="420"/>
              <w:rPr>
                <w:rFonts w:ascii="宋体" w:hAnsi="Times New Roman" w:eastAsia="宋体" w:cs="Times New Roman"/>
                <w:b/>
                <w:szCs w:val="20"/>
              </w:rPr>
            </w:pPr>
          </w:p>
        </w:tc>
      </w:tr>
      <w:tr w14:paraId="0661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340D30">
            <w:pPr>
              <w:ind w:left="420" w:hanging="420"/>
              <w:rPr>
                <w:rFonts w:ascii="宋体" w:hAnsi="Times New Roman" w:eastAsia="宋体" w:cs="Times New Roman"/>
                <w:b/>
                <w:szCs w:val="20"/>
              </w:rPr>
            </w:pPr>
          </w:p>
        </w:tc>
        <w:tc>
          <w:tcPr>
            <w:tcW w:w="2082" w:type="dxa"/>
          </w:tcPr>
          <w:p w14:paraId="72EE61F7">
            <w:pPr>
              <w:ind w:left="420" w:hanging="420"/>
              <w:rPr>
                <w:rFonts w:ascii="宋体" w:hAnsi="Times New Roman" w:eastAsia="宋体" w:cs="Times New Roman"/>
                <w:b/>
                <w:szCs w:val="20"/>
              </w:rPr>
            </w:pPr>
          </w:p>
        </w:tc>
        <w:tc>
          <w:tcPr>
            <w:tcW w:w="1355" w:type="dxa"/>
          </w:tcPr>
          <w:p w14:paraId="35AE27E0">
            <w:pPr>
              <w:ind w:left="420" w:hanging="420"/>
              <w:rPr>
                <w:rFonts w:ascii="宋体" w:hAnsi="Times New Roman" w:eastAsia="宋体" w:cs="Times New Roman"/>
                <w:b/>
                <w:szCs w:val="20"/>
              </w:rPr>
            </w:pPr>
          </w:p>
        </w:tc>
        <w:tc>
          <w:tcPr>
            <w:tcW w:w="826" w:type="dxa"/>
          </w:tcPr>
          <w:p w14:paraId="7EEA562B">
            <w:pPr>
              <w:ind w:left="420" w:hanging="420"/>
              <w:rPr>
                <w:rFonts w:ascii="宋体" w:hAnsi="Times New Roman" w:eastAsia="宋体" w:cs="Times New Roman"/>
                <w:b/>
                <w:szCs w:val="20"/>
              </w:rPr>
            </w:pPr>
          </w:p>
        </w:tc>
        <w:tc>
          <w:tcPr>
            <w:tcW w:w="1320" w:type="dxa"/>
          </w:tcPr>
          <w:p w14:paraId="3EDC67F4">
            <w:pPr>
              <w:ind w:left="420" w:hanging="420"/>
              <w:rPr>
                <w:rFonts w:ascii="宋体" w:hAnsi="Times New Roman" w:eastAsia="宋体" w:cs="Times New Roman"/>
                <w:b/>
                <w:szCs w:val="20"/>
              </w:rPr>
            </w:pPr>
          </w:p>
        </w:tc>
        <w:tc>
          <w:tcPr>
            <w:tcW w:w="1023" w:type="dxa"/>
          </w:tcPr>
          <w:p w14:paraId="32F21F2B">
            <w:pPr>
              <w:ind w:left="420" w:hanging="420"/>
              <w:rPr>
                <w:rFonts w:ascii="宋体" w:hAnsi="Times New Roman" w:eastAsia="宋体" w:cs="Times New Roman"/>
                <w:b/>
                <w:szCs w:val="20"/>
              </w:rPr>
            </w:pPr>
          </w:p>
        </w:tc>
        <w:tc>
          <w:tcPr>
            <w:tcW w:w="1590" w:type="dxa"/>
          </w:tcPr>
          <w:p w14:paraId="28F553C2">
            <w:pPr>
              <w:ind w:left="420" w:hanging="420"/>
              <w:rPr>
                <w:rFonts w:ascii="宋体" w:hAnsi="Times New Roman" w:eastAsia="宋体" w:cs="Times New Roman"/>
                <w:b/>
                <w:szCs w:val="20"/>
              </w:rPr>
            </w:pPr>
          </w:p>
        </w:tc>
      </w:tr>
      <w:tr w14:paraId="5BA1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6E6448">
            <w:pPr>
              <w:ind w:left="420" w:hanging="420"/>
              <w:rPr>
                <w:rFonts w:ascii="宋体" w:hAnsi="Times New Roman" w:eastAsia="宋体" w:cs="Times New Roman"/>
                <w:b/>
                <w:szCs w:val="20"/>
              </w:rPr>
            </w:pPr>
          </w:p>
        </w:tc>
        <w:tc>
          <w:tcPr>
            <w:tcW w:w="2082" w:type="dxa"/>
          </w:tcPr>
          <w:p w14:paraId="3B512092">
            <w:pPr>
              <w:ind w:left="420" w:hanging="420"/>
              <w:rPr>
                <w:rFonts w:ascii="宋体" w:hAnsi="Times New Roman" w:eastAsia="宋体" w:cs="Times New Roman"/>
                <w:b/>
                <w:szCs w:val="20"/>
              </w:rPr>
            </w:pPr>
          </w:p>
        </w:tc>
        <w:tc>
          <w:tcPr>
            <w:tcW w:w="1355" w:type="dxa"/>
          </w:tcPr>
          <w:p w14:paraId="6C555B63">
            <w:pPr>
              <w:ind w:left="420" w:hanging="420"/>
              <w:rPr>
                <w:rFonts w:ascii="宋体" w:hAnsi="Times New Roman" w:eastAsia="宋体" w:cs="Times New Roman"/>
                <w:b/>
                <w:szCs w:val="20"/>
              </w:rPr>
            </w:pPr>
          </w:p>
        </w:tc>
        <w:tc>
          <w:tcPr>
            <w:tcW w:w="826" w:type="dxa"/>
          </w:tcPr>
          <w:p w14:paraId="0DC6B780">
            <w:pPr>
              <w:ind w:left="420" w:hanging="420"/>
              <w:rPr>
                <w:rFonts w:ascii="宋体" w:hAnsi="Times New Roman" w:eastAsia="宋体" w:cs="Times New Roman"/>
                <w:b/>
                <w:szCs w:val="20"/>
              </w:rPr>
            </w:pPr>
          </w:p>
        </w:tc>
        <w:tc>
          <w:tcPr>
            <w:tcW w:w="1320" w:type="dxa"/>
          </w:tcPr>
          <w:p w14:paraId="2CAC7424">
            <w:pPr>
              <w:ind w:left="420" w:hanging="420"/>
              <w:rPr>
                <w:rFonts w:ascii="宋体" w:hAnsi="Times New Roman" w:eastAsia="宋体" w:cs="Times New Roman"/>
                <w:b/>
                <w:szCs w:val="20"/>
              </w:rPr>
            </w:pPr>
          </w:p>
        </w:tc>
        <w:tc>
          <w:tcPr>
            <w:tcW w:w="1023" w:type="dxa"/>
          </w:tcPr>
          <w:p w14:paraId="2481EE78">
            <w:pPr>
              <w:ind w:left="420" w:hanging="420"/>
              <w:rPr>
                <w:rFonts w:ascii="宋体" w:hAnsi="Times New Roman" w:eastAsia="宋体" w:cs="Times New Roman"/>
                <w:b/>
                <w:szCs w:val="20"/>
              </w:rPr>
            </w:pPr>
          </w:p>
        </w:tc>
        <w:tc>
          <w:tcPr>
            <w:tcW w:w="1590" w:type="dxa"/>
          </w:tcPr>
          <w:p w14:paraId="10D79705">
            <w:pPr>
              <w:ind w:left="420" w:hanging="420"/>
              <w:rPr>
                <w:rFonts w:ascii="宋体" w:hAnsi="Times New Roman" w:eastAsia="宋体" w:cs="Times New Roman"/>
                <w:b/>
                <w:szCs w:val="20"/>
              </w:rPr>
            </w:pPr>
          </w:p>
        </w:tc>
      </w:tr>
      <w:tr w14:paraId="21C6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0312A7">
            <w:pPr>
              <w:ind w:left="420" w:hanging="420"/>
              <w:rPr>
                <w:rFonts w:ascii="宋体" w:hAnsi="Times New Roman" w:eastAsia="宋体" w:cs="Times New Roman"/>
                <w:b/>
                <w:szCs w:val="20"/>
              </w:rPr>
            </w:pPr>
          </w:p>
        </w:tc>
        <w:tc>
          <w:tcPr>
            <w:tcW w:w="2082" w:type="dxa"/>
          </w:tcPr>
          <w:p w14:paraId="3F5F434D">
            <w:pPr>
              <w:ind w:left="420" w:hanging="420"/>
              <w:rPr>
                <w:rFonts w:ascii="宋体" w:hAnsi="Times New Roman" w:eastAsia="宋体" w:cs="Times New Roman"/>
                <w:b/>
                <w:szCs w:val="20"/>
              </w:rPr>
            </w:pPr>
          </w:p>
        </w:tc>
        <w:tc>
          <w:tcPr>
            <w:tcW w:w="1355" w:type="dxa"/>
          </w:tcPr>
          <w:p w14:paraId="577C1EC6">
            <w:pPr>
              <w:ind w:left="420" w:hanging="420"/>
              <w:rPr>
                <w:rFonts w:ascii="宋体" w:hAnsi="Times New Roman" w:eastAsia="宋体" w:cs="Times New Roman"/>
                <w:b/>
                <w:szCs w:val="20"/>
              </w:rPr>
            </w:pPr>
          </w:p>
        </w:tc>
        <w:tc>
          <w:tcPr>
            <w:tcW w:w="826" w:type="dxa"/>
          </w:tcPr>
          <w:p w14:paraId="74BF32A6">
            <w:pPr>
              <w:ind w:left="420" w:hanging="420"/>
              <w:rPr>
                <w:rFonts w:ascii="宋体" w:hAnsi="Times New Roman" w:eastAsia="宋体" w:cs="Times New Roman"/>
                <w:b/>
                <w:szCs w:val="20"/>
              </w:rPr>
            </w:pPr>
          </w:p>
        </w:tc>
        <w:tc>
          <w:tcPr>
            <w:tcW w:w="1320" w:type="dxa"/>
          </w:tcPr>
          <w:p w14:paraId="415E7DD7">
            <w:pPr>
              <w:ind w:left="420" w:hanging="420"/>
              <w:rPr>
                <w:rFonts w:ascii="宋体" w:hAnsi="Times New Roman" w:eastAsia="宋体" w:cs="Times New Roman"/>
                <w:b/>
                <w:szCs w:val="20"/>
              </w:rPr>
            </w:pPr>
          </w:p>
        </w:tc>
        <w:tc>
          <w:tcPr>
            <w:tcW w:w="1023" w:type="dxa"/>
          </w:tcPr>
          <w:p w14:paraId="379D0919">
            <w:pPr>
              <w:ind w:left="420" w:hanging="420"/>
              <w:rPr>
                <w:rFonts w:ascii="宋体" w:hAnsi="Times New Roman" w:eastAsia="宋体" w:cs="Times New Roman"/>
                <w:b/>
                <w:szCs w:val="20"/>
              </w:rPr>
            </w:pPr>
          </w:p>
        </w:tc>
        <w:tc>
          <w:tcPr>
            <w:tcW w:w="1590" w:type="dxa"/>
          </w:tcPr>
          <w:p w14:paraId="543F5B58">
            <w:pPr>
              <w:ind w:left="420" w:hanging="420"/>
              <w:rPr>
                <w:rFonts w:ascii="宋体" w:hAnsi="Times New Roman" w:eastAsia="宋体" w:cs="Times New Roman"/>
                <w:b/>
                <w:szCs w:val="20"/>
              </w:rPr>
            </w:pPr>
          </w:p>
        </w:tc>
      </w:tr>
      <w:tr w14:paraId="207E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C18807">
            <w:pPr>
              <w:ind w:left="420" w:hanging="420"/>
              <w:rPr>
                <w:rFonts w:ascii="宋体" w:hAnsi="Times New Roman" w:eastAsia="宋体" w:cs="Times New Roman"/>
                <w:b/>
                <w:szCs w:val="20"/>
              </w:rPr>
            </w:pPr>
          </w:p>
        </w:tc>
        <w:tc>
          <w:tcPr>
            <w:tcW w:w="2082" w:type="dxa"/>
          </w:tcPr>
          <w:p w14:paraId="4D700D08">
            <w:pPr>
              <w:ind w:left="420" w:hanging="420"/>
              <w:rPr>
                <w:rFonts w:ascii="宋体" w:hAnsi="Times New Roman" w:eastAsia="宋体" w:cs="Times New Roman"/>
                <w:b/>
                <w:szCs w:val="20"/>
              </w:rPr>
            </w:pPr>
          </w:p>
        </w:tc>
        <w:tc>
          <w:tcPr>
            <w:tcW w:w="1355" w:type="dxa"/>
          </w:tcPr>
          <w:p w14:paraId="2A5F9AB1">
            <w:pPr>
              <w:ind w:left="420" w:hanging="420"/>
              <w:rPr>
                <w:rFonts w:ascii="宋体" w:hAnsi="Times New Roman" w:eastAsia="宋体" w:cs="Times New Roman"/>
                <w:b/>
                <w:szCs w:val="20"/>
              </w:rPr>
            </w:pPr>
          </w:p>
        </w:tc>
        <w:tc>
          <w:tcPr>
            <w:tcW w:w="826" w:type="dxa"/>
          </w:tcPr>
          <w:p w14:paraId="4C001FAC">
            <w:pPr>
              <w:ind w:left="420" w:hanging="420"/>
              <w:rPr>
                <w:rFonts w:ascii="宋体" w:hAnsi="Times New Roman" w:eastAsia="宋体" w:cs="Times New Roman"/>
                <w:b/>
                <w:szCs w:val="20"/>
              </w:rPr>
            </w:pPr>
          </w:p>
        </w:tc>
        <w:tc>
          <w:tcPr>
            <w:tcW w:w="1320" w:type="dxa"/>
          </w:tcPr>
          <w:p w14:paraId="376EFDF0">
            <w:pPr>
              <w:ind w:left="420" w:hanging="420"/>
              <w:rPr>
                <w:rFonts w:ascii="宋体" w:hAnsi="Times New Roman" w:eastAsia="宋体" w:cs="Times New Roman"/>
                <w:b/>
                <w:szCs w:val="20"/>
              </w:rPr>
            </w:pPr>
          </w:p>
        </w:tc>
        <w:tc>
          <w:tcPr>
            <w:tcW w:w="1023" w:type="dxa"/>
          </w:tcPr>
          <w:p w14:paraId="616AC97F">
            <w:pPr>
              <w:ind w:left="420" w:hanging="420"/>
              <w:rPr>
                <w:rFonts w:ascii="宋体" w:hAnsi="Times New Roman" w:eastAsia="宋体" w:cs="Times New Roman"/>
                <w:b/>
                <w:szCs w:val="20"/>
              </w:rPr>
            </w:pPr>
          </w:p>
        </w:tc>
        <w:tc>
          <w:tcPr>
            <w:tcW w:w="1590" w:type="dxa"/>
          </w:tcPr>
          <w:p w14:paraId="48BCCF43">
            <w:pPr>
              <w:ind w:left="420" w:hanging="420"/>
              <w:rPr>
                <w:rFonts w:ascii="宋体" w:hAnsi="Times New Roman" w:eastAsia="宋体" w:cs="Times New Roman"/>
                <w:b/>
                <w:szCs w:val="20"/>
              </w:rPr>
            </w:pPr>
          </w:p>
        </w:tc>
      </w:tr>
      <w:tr w14:paraId="7717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2156D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2AD5CF0C">
            <w:pPr>
              <w:ind w:left="420" w:hanging="420"/>
              <w:rPr>
                <w:rFonts w:ascii="宋体" w:hAnsi="Times New Roman" w:eastAsia="宋体" w:cs="Times New Roman"/>
                <w:b/>
                <w:szCs w:val="20"/>
              </w:rPr>
            </w:pPr>
          </w:p>
        </w:tc>
        <w:tc>
          <w:tcPr>
            <w:tcW w:w="1320" w:type="dxa"/>
          </w:tcPr>
          <w:p w14:paraId="4731A0D7">
            <w:pPr>
              <w:ind w:left="420" w:hanging="420"/>
              <w:rPr>
                <w:rFonts w:ascii="宋体" w:hAnsi="Times New Roman" w:eastAsia="宋体" w:cs="Times New Roman"/>
                <w:b/>
                <w:szCs w:val="20"/>
              </w:rPr>
            </w:pPr>
          </w:p>
        </w:tc>
        <w:tc>
          <w:tcPr>
            <w:tcW w:w="1023" w:type="dxa"/>
          </w:tcPr>
          <w:p w14:paraId="2B096AEF">
            <w:pPr>
              <w:ind w:left="420" w:hanging="420"/>
              <w:rPr>
                <w:rFonts w:ascii="宋体" w:hAnsi="Times New Roman" w:eastAsia="宋体" w:cs="Times New Roman"/>
                <w:b/>
                <w:szCs w:val="20"/>
              </w:rPr>
            </w:pPr>
          </w:p>
        </w:tc>
        <w:tc>
          <w:tcPr>
            <w:tcW w:w="1590" w:type="dxa"/>
          </w:tcPr>
          <w:p w14:paraId="471798E8">
            <w:pPr>
              <w:ind w:left="420" w:hanging="420"/>
              <w:rPr>
                <w:rFonts w:ascii="宋体" w:hAnsi="Times New Roman" w:eastAsia="宋体" w:cs="Times New Roman"/>
                <w:b/>
                <w:szCs w:val="20"/>
              </w:rPr>
            </w:pPr>
          </w:p>
        </w:tc>
      </w:tr>
    </w:tbl>
    <w:p w14:paraId="6E1C824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EB4200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8D689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86125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D42C4">
      <w:pPr>
        <w:rPr>
          <w:rFonts w:ascii="宋体" w:hAnsi="Calibri" w:eastAsia="宋体" w:cs="宋体"/>
          <w:b/>
          <w:bCs/>
          <w:color w:val="000000"/>
          <w:sz w:val="28"/>
        </w:rPr>
      </w:pPr>
    </w:p>
    <w:p w14:paraId="0E9BA586">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38E66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D076EE7">
      <w:pPr>
        <w:spacing w:line="240" w:lineRule="exact"/>
        <w:rPr>
          <w:rFonts w:ascii="宋体" w:hAnsi="宋体" w:eastAsia="宋体" w:cs="Times New Roman"/>
          <w:szCs w:val="20"/>
        </w:rPr>
      </w:pPr>
      <w:r>
        <w:rPr>
          <w:rFonts w:ascii="宋体" w:hAnsi="宋体" w:eastAsia="宋体" w:cs="Times New Roman"/>
          <w:szCs w:val="20"/>
        </w:rPr>
        <w:t xml:space="preserve">                                               </w:t>
      </w:r>
    </w:p>
    <w:p w14:paraId="353BF372">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新增分离轴承试验机项目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4AA29C3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464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B22A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DC0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E8E3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9DE6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DC2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E32C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04BD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8A4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7A3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33E1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173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833B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1A33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17AA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0A3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BFF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766E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FA59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BBA518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6D08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C54EA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4F4F86">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2936DCA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A9EC26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6FB97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新增分离轴承试验机项目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BA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7C8BC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09E55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29EC23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2FC4F1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EF64D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BAF024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5B9EB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56640E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51B1C1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E90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202230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3EAD2A">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新增分离轴承试验机项目</w:t>
            </w:r>
          </w:p>
        </w:tc>
        <w:tc>
          <w:tcPr>
            <w:tcW w:w="848" w:type="dxa"/>
            <w:vAlign w:val="center"/>
          </w:tcPr>
          <w:p w14:paraId="094783F6">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3BB24E6E">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DB0C17E">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AC828A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788C556">
            <w:pPr>
              <w:jc w:val="center"/>
              <w:rPr>
                <w:rFonts w:ascii="Times New Roman" w:hAnsi="Times New Roman" w:eastAsia="宋体" w:cs="Times New Roman"/>
                <w:b/>
                <w:szCs w:val="20"/>
              </w:rPr>
            </w:pPr>
          </w:p>
        </w:tc>
        <w:tc>
          <w:tcPr>
            <w:tcW w:w="1243" w:type="dxa"/>
            <w:vAlign w:val="center"/>
          </w:tcPr>
          <w:p w14:paraId="7DC35675">
            <w:pPr>
              <w:jc w:val="center"/>
              <w:rPr>
                <w:rFonts w:ascii="Times New Roman" w:hAnsi="Times New Roman" w:eastAsia="宋体" w:cs="Times New Roman"/>
                <w:b/>
                <w:szCs w:val="20"/>
              </w:rPr>
            </w:pPr>
          </w:p>
        </w:tc>
        <w:tc>
          <w:tcPr>
            <w:tcW w:w="705" w:type="dxa"/>
            <w:vAlign w:val="center"/>
          </w:tcPr>
          <w:p w14:paraId="340D46C0">
            <w:pPr>
              <w:jc w:val="center"/>
              <w:rPr>
                <w:rFonts w:ascii="Times New Roman" w:hAnsi="Times New Roman" w:eastAsia="宋体" w:cs="Times New Roman"/>
                <w:b/>
                <w:szCs w:val="20"/>
              </w:rPr>
            </w:pPr>
          </w:p>
        </w:tc>
        <w:tc>
          <w:tcPr>
            <w:tcW w:w="699" w:type="dxa"/>
            <w:vAlign w:val="center"/>
          </w:tcPr>
          <w:p w14:paraId="3A692B20">
            <w:pPr>
              <w:jc w:val="center"/>
              <w:rPr>
                <w:rFonts w:ascii="Times New Roman" w:hAnsi="Times New Roman" w:eastAsia="宋体" w:cs="Times New Roman"/>
                <w:b/>
                <w:szCs w:val="20"/>
              </w:rPr>
            </w:pPr>
          </w:p>
        </w:tc>
      </w:tr>
    </w:tbl>
    <w:p w14:paraId="0770DFE9">
      <w:pPr>
        <w:rPr>
          <w:rFonts w:ascii="宋体" w:hAnsi="Arial" w:eastAsia="宋体" w:cs="Times New Roman"/>
          <w:sz w:val="24"/>
          <w:szCs w:val="24"/>
        </w:rPr>
      </w:pPr>
    </w:p>
    <w:p w14:paraId="1EB8762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7776FF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F2E20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BD21E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5EF2B00">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658F5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67647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51AD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F7341F">
      <w:pPr>
        <w:ind w:firstLine="480"/>
        <w:rPr>
          <w:rFonts w:ascii="宋体" w:hAnsi="Calibri" w:eastAsia="宋体" w:cs="Times New Roman"/>
          <w:color w:val="000000"/>
          <w:sz w:val="24"/>
          <w:szCs w:val="24"/>
        </w:rPr>
      </w:pPr>
    </w:p>
    <w:p w14:paraId="73AA2D4F">
      <w:pPr>
        <w:pStyle w:val="16"/>
        <w:sectPr>
          <w:pgSz w:w="11906" w:h="16838"/>
          <w:pgMar w:top="1588" w:right="1418" w:bottom="1134" w:left="1418" w:header="851" w:footer="992" w:gutter="0"/>
          <w:cols w:space="720" w:num="1"/>
          <w:titlePg/>
          <w:docGrid w:type="lines" w:linePitch="312" w:charSpace="0"/>
        </w:sectPr>
      </w:pPr>
    </w:p>
    <w:p w14:paraId="79A83760">
      <w:pPr>
        <w:rPr>
          <w:rFonts w:hint="eastAsia" w:ascii="宋体" w:hAnsi="宋体" w:cs="宋体"/>
          <w:color w:val="000000"/>
          <w:sz w:val="24"/>
          <w:szCs w:val="24"/>
        </w:rPr>
      </w:pPr>
    </w:p>
    <w:p w14:paraId="1DB05DAD">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4B9BB67">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73B5C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69988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14:paraId="1B501B4B">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14:paraId="673AD9E1">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14:paraId="08CA3D86">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14:paraId="255DDD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14:paraId="749B522E">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14:paraId="2256DCF7">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14:paraId="7C7C7524">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14:paraId="5C0D6B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14:paraId="03D8366D">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14:paraId="40946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14:paraId="6A45A838">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14:paraId="6AEEF73C">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14:paraId="3A9F61A9">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14:paraId="250D20C5">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14:paraId="298CB8CA">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14:paraId="4279F6D8">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14:paraId="55B47CAD">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2D15DF48">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14:paraId="650AFF36">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6B6A798D">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14:paraId="173E9730">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14:paraId="7CB98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14:paraId="588918B0">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2865" w:type="dxa"/>
            <w:vAlign w:val="center"/>
          </w:tcPr>
          <w:p w14:paraId="6CD34C91">
            <w:pPr>
              <w:jc w:val="center"/>
              <w:rPr>
                <w:rFonts w:hint="eastAsia" w:ascii="仿宋_GB2312" w:hAnsi="仿宋_GB2312" w:eastAsia="仿宋_GB2312" w:cs="仿宋_GB2312"/>
                <w:sz w:val="21"/>
                <w:szCs w:val="21"/>
                <w:lang w:bidi="ar"/>
              </w:rPr>
            </w:pPr>
            <w:r>
              <w:rPr>
                <w:rFonts w:hint="eastAsia" w:ascii="Times New Roman" w:hAnsi="Times New Roman" w:eastAsia="Times New Roman" w:cs="Times New Roman"/>
                <w:sz w:val="20"/>
                <w:szCs w:val="20"/>
              </w:rPr>
              <w:t>盖总成动态分离耐久性试验机</w:t>
            </w:r>
          </w:p>
        </w:tc>
        <w:tc>
          <w:tcPr>
            <w:tcW w:w="1658" w:type="dxa"/>
            <w:vAlign w:val="center"/>
          </w:tcPr>
          <w:p w14:paraId="3930214A">
            <w:pPr>
              <w:widowControl/>
              <w:jc w:val="center"/>
              <w:textAlignment w:val="center"/>
              <w:rPr>
                <w:rFonts w:ascii="宋体" w:hAnsi="宋体" w:cs="宋体"/>
                <w:color w:val="000000"/>
                <w:kern w:val="0"/>
                <w:sz w:val="22"/>
                <w:lang w:bidi="ar"/>
              </w:rPr>
            </w:pPr>
          </w:p>
        </w:tc>
        <w:tc>
          <w:tcPr>
            <w:tcW w:w="977" w:type="dxa"/>
            <w:vAlign w:val="center"/>
          </w:tcPr>
          <w:p w14:paraId="07360D0B">
            <w:pPr>
              <w:widowControl/>
              <w:jc w:val="center"/>
              <w:textAlignment w:val="center"/>
              <w:rPr>
                <w:rFonts w:ascii="宋体" w:hAnsi="宋体" w:eastAsia="宋体" w:cs="宋体"/>
                <w:sz w:val="24"/>
                <w:szCs w:val="24"/>
              </w:rPr>
            </w:pPr>
          </w:p>
        </w:tc>
        <w:tc>
          <w:tcPr>
            <w:tcW w:w="942" w:type="dxa"/>
            <w:vAlign w:val="center"/>
          </w:tcPr>
          <w:p w14:paraId="7B327D99">
            <w:pPr>
              <w:widowControl/>
              <w:jc w:val="center"/>
              <w:textAlignment w:val="center"/>
              <w:rPr>
                <w:rFonts w:hint="eastAsia" w:ascii="宋体" w:hAnsi="宋体" w:eastAsia="宋体" w:cs="宋体"/>
                <w:sz w:val="24"/>
                <w:szCs w:val="24"/>
                <w:lang w:val="en-US" w:eastAsia="zh-CN"/>
              </w:rPr>
            </w:pPr>
            <w:r>
              <w:rPr>
                <w:rFonts w:hint="eastAsia" w:ascii="宋体" w:hAnsi="宋体" w:eastAsia="Times New Roman" w:cs="Times New Roman"/>
                <w:color w:val="000000"/>
                <w:kern w:val="0"/>
                <w:sz w:val="22"/>
              </w:rPr>
              <w:t>1</w:t>
            </w:r>
          </w:p>
        </w:tc>
        <w:tc>
          <w:tcPr>
            <w:tcW w:w="1889" w:type="dxa"/>
            <w:vAlign w:val="center"/>
          </w:tcPr>
          <w:p w14:paraId="6F9119AA">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14:paraId="73DF230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2955F8B">
            <w:pPr>
              <w:jc w:val="left"/>
              <w:rPr>
                <w:rFonts w:ascii="Arial" w:hAnsi="Times New Roman" w:eastAsia="宋体" w:cs="Times New Roman"/>
                <w:kern w:val="0"/>
                <w:sz w:val="20"/>
                <w:szCs w:val="20"/>
              </w:rPr>
            </w:pPr>
          </w:p>
        </w:tc>
        <w:tc>
          <w:tcPr>
            <w:tcW w:w="1642" w:type="dxa"/>
            <w:vAlign w:val="center"/>
          </w:tcPr>
          <w:p w14:paraId="24FE462B">
            <w:pPr>
              <w:jc w:val="left"/>
              <w:rPr>
                <w:rFonts w:ascii="Arial" w:hAnsi="Times New Roman" w:eastAsia="宋体" w:cs="Times New Roman"/>
                <w:kern w:val="0"/>
                <w:sz w:val="20"/>
                <w:szCs w:val="20"/>
              </w:rPr>
            </w:pPr>
          </w:p>
        </w:tc>
      </w:tr>
      <w:tr w14:paraId="28FCE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58" w:type="dxa"/>
            <w:vAlign w:val="center"/>
          </w:tcPr>
          <w:p w14:paraId="1DC1771C">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2</w:t>
            </w:r>
          </w:p>
        </w:tc>
        <w:tc>
          <w:tcPr>
            <w:tcW w:w="2865" w:type="dxa"/>
            <w:vAlign w:val="center"/>
          </w:tcPr>
          <w:p w14:paraId="1AA85960">
            <w:pPr>
              <w:jc w:val="center"/>
              <w:rPr>
                <w:rFonts w:hint="eastAsia" w:ascii="仿宋_GB2312" w:hAnsi="仿宋_GB2312" w:eastAsia="仿宋_GB2312" w:cs="仿宋_GB2312"/>
                <w:sz w:val="21"/>
                <w:szCs w:val="21"/>
                <w:lang w:bidi="ar"/>
              </w:rPr>
            </w:pPr>
            <w:r>
              <w:rPr>
                <w:rFonts w:hint="eastAsia" w:ascii="Times New Roman" w:hAnsi="Times New Roman" w:eastAsia="Times New Roman" w:cs="Times New Roman"/>
                <w:sz w:val="20"/>
                <w:szCs w:val="20"/>
              </w:rPr>
              <w:t>分离轴承调心性能检测机</w:t>
            </w:r>
          </w:p>
        </w:tc>
        <w:tc>
          <w:tcPr>
            <w:tcW w:w="1658" w:type="dxa"/>
            <w:vAlign w:val="center"/>
          </w:tcPr>
          <w:p w14:paraId="1112E5EE">
            <w:pPr>
              <w:widowControl/>
              <w:jc w:val="center"/>
              <w:textAlignment w:val="center"/>
              <w:rPr>
                <w:rFonts w:ascii="宋体" w:hAnsi="宋体" w:cs="宋体"/>
                <w:color w:val="000000"/>
                <w:kern w:val="0"/>
                <w:sz w:val="22"/>
                <w:lang w:bidi="ar"/>
              </w:rPr>
            </w:pPr>
          </w:p>
        </w:tc>
        <w:tc>
          <w:tcPr>
            <w:tcW w:w="977" w:type="dxa"/>
            <w:vAlign w:val="center"/>
          </w:tcPr>
          <w:p w14:paraId="3BF96D03">
            <w:pPr>
              <w:widowControl/>
              <w:jc w:val="center"/>
              <w:textAlignment w:val="center"/>
              <w:rPr>
                <w:rFonts w:ascii="宋体" w:hAnsi="宋体" w:eastAsia="宋体" w:cs="宋体"/>
                <w:sz w:val="24"/>
                <w:szCs w:val="24"/>
              </w:rPr>
            </w:pPr>
          </w:p>
        </w:tc>
        <w:tc>
          <w:tcPr>
            <w:tcW w:w="942" w:type="dxa"/>
            <w:vAlign w:val="center"/>
          </w:tcPr>
          <w:p w14:paraId="3AD85B2A">
            <w:pPr>
              <w:widowControl/>
              <w:jc w:val="center"/>
              <w:textAlignment w:val="center"/>
              <w:rPr>
                <w:rFonts w:hint="eastAsia" w:ascii="宋体" w:hAnsi="宋体" w:eastAsia="宋体" w:cs="宋体"/>
                <w:sz w:val="24"/>
                <w:szCs w:val="24"/>
                <w:lang w:val="en-US" w:eastAsia="zh-CN"/>
              </w:rPr>
            </w:pPr>
            <w:r>
              <w:rPr>
                <w:rFonts w:hint="eastAsia" w:ascii="宋体" w:hAnsi="宋体" w:eastAsia="Times New Roman" w:cs="Times New Roman"/>
                <w:color w:val="000000"/>
                <w:kern w:val="0"/>
                <w:sz w:val="22"/>
              </w:rPr>
              <w:t>1</w:t>
            </w:r>
          </w:p>
        </w:tc>
        <w:tc>
          <w:tcPr>
            <w:tcW w:w="1889" w:type="dxa"/>
            <w:vAlign w:val="center"/>
          </w:tcPr>
          <w:p w14:paraId="75B2DEB7">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10DDA06F">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D9EEE01">
            <w:pPr>
              <w:jc w:val="left"/>
              <w:rPr>
                <w:rFonts w:ascii="Arial" w:hAnsi="Times New Roman" w:eastAsia="宋体" w:cs="Times New Roman"/>
                <w:kern w:val="0"/>
                <w:sz w:val="20"/>
                <w:szCs w:val="20"/>
              </w:rPr>
            </w:pPr>
          </w:p>
        </w:tc>
        <w:tc>
          <w:tcPr>
            <w:tcW w:w="1642" w:type="dxa"/>
            <w:vAlign w:val="center"/>
          </w:tcPr>
          <w:p w14:paraId="1D23B78C">
            <w:pPr>
              <w:jc w:val="left"/>
              <w:rPr>
                <w:rFonts w:ascii="Arial" w:hAnsi="Times New Roman" w:eastAsia="宋体" w:cs="Times New Roman"/>
                <w:kern w:val="0"/>
                <w:sz w:val="20"/>
                <w:szCs w:val="20"/>
              </w:rPr>
            </w:pPr>
          </w:p>
        </w:tc>
      </w:tr>
      <w:tr w14:paraId="7333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D0A68B6">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w:t>
            </w:r>
          </w:p>
        </w:tc>
        <w:tc>
          <w:tcPr>
            <w:tcW w:w="2865" w:type="dxa"/>
            <w:vAlign w:val="center"/>
          </w:tcPr>
          <w:p w14:paraId="66F27DD7">
            <w:pPr>
              <w:widowControl/>
              <w:jc w:val="center"/>
              <w:textAlignment w:val="center"/>
              <w:rPr>
                <w:rFonts w:hint="eastAsia" w:ascii="仿宋_GB2312" w:hAnsi="仿宋_GB2312" w:eastAsia="仿宋_GB2312" w:cs="仿宋_GB2312"/>
                <w:sz w:val="21"/>
                <w:szCs w:val="21"/>
                <w:lang w:bidi="ar"/>
              </w:rPr>
            </w:pPr>
          </w:p>
        </w:tc>
        <w:tc>
          <w:tcPr>
            <w:tcW w:w="1658" w:type="dxa"/>
            <w:vAlign w:val="center"/>
          </w:tcPr>
          <w:p w14:paraId="0497B53A">
            <w:pPr>
              <w:keepNext w:val="0"/>
              <w:keepLines w:val="0"/>
              <w:widowControl/>
              <w:suppressLineNumbers w:val="0"/>
              <w:jc w:val="center"/>
              <w:textAlignment w:val="center"/>
              <w:rPr>
                <w:rFonts w:hint="eastAsia" w:ascii="宋体" w:hAnsi="宋体" w:cs="宋体" w:eastAsiaTheme="minorEastAsia"/>
                <w:color w:val="000000"/>
                <w:kern w:val="0"/>
                <w:sz w:val="22"/>
                <w:lang w:val="en-US" w:eastAsia="zh-CN" w:bidi="ar"/>
              </w:rPr>
            </w:pPr>
          </w:p>
        </w:tc>
        <w:tc>
          <w:tcPr>
            <w:tcW w:w="977" w:type="dxa"/>
            <w:vAlign w:val="center"/>
          </w:tcPr>
          <w:p w14:paraId="110DF16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20A74CD0">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14:paraId="37C489E1">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384D6A4">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7D59988">
            <w:pPr>
              <w:jc w:val="left"/>
              <w:rPr>
                <w:rFonts w:ascii="Arial" w:hAnsi="Times New Roman" w:eastAsia="宋体" w:cs="Times New Roman"/>
                <w:kern w:val="0"/>
                <w:sz w:val="20"/>
                <w:szCs w:val="20"/>
              </w:rPr>
            </w:pPr>
          </w:p>
        </w:tc>
        <w:tc>
          <w:tcPr>
            <w:tcW w:w="1642" w:type="dxa"/>
            <w:vAlign w:val="center"/>
          </w:tcPr>
          <w:p w14:paraId="4F22AAE0">
            <w:pPr>
              <w:jc w:val="left"/>
              <w:rPr>
                <w:rFonts w:ascii="Arial" w:hAnsi="Times New Roman" w:eastAsia="宋体" w:cs="Times New Roman"/>
                <w:kern w:val="0"/>
                <w:sz w:val="20"/>
                <w:szCs w:val="20"/>
              </w:rPr>
            </w:pPr>
          </w:p>
        </w:tc>
      </w:tr>
      <w:tr w14:paraId="5F66E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A193DEC">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2865" w:type="dxa"/>
            <w:vAlign w:val="center"/>
          </w:tcPr>
          <w:p w14:paraId="3995AC29">
            <w:pPr>
              <w:widowControl/>
              <w:jc w:val="center"/>
              <w:textAlignment w:val="center"/>
              <w:rPr>
                <w:rFonts w:hint="eastAsia" w:ascii="仿宋_GB2312" w:hAnsi="仿宋_GB2312" w:eastAsia="仿宋_GB2312" w:cs="仿宋_GB2312"/>
                <w:sz w:val="21"/>
                <w:szCs w:val="21"/>
                <w:lang w:val="en-US" w:eastAsia="zh-CN" w:bidi="ar"/>
              </w:rPr>
            </w:pPr>
          </w:p>
        </w:tc>
        <w:tc>
          <w:tcPr>
            <w:tcW w:w="1658" w:type="dxa"/>
            <w:vAlign w:val="center"/>
          </w:tcPr>
          <w:p w14:paraId="01F39970">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6CA4F3E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3AFB3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14:paraId="11F901EE">
            <w:pPr>
              <w:keepNext w:val="0"/>
              <w:keepLines w:val="0"/>
              <w:widowControl/>
              <w:suppressLineNumbers w:val="0"/>
              <w:jc w:val="center"/>
              <w:textAlignment w:val="center"/>
              <w:rPr>
                <w:rFonts w:ascii="宋体" w:hAnsi="宋体" w:eastAsia="宋体" w:cs="宋体"/>
                <w:color w:val="000000"/>
                <w:kern w:val="2"/>
                <w:sz w:val="24"/>
                <w:szCs w:val="24"/>
                <w:lang w:val="en-US" w:eastAsia="zh-CN" w:bidi="ar-SA"/>
              </w:rPr>
            </w:pPr>
          </w:p>
        </w:tc>
        <w:tc>
          <w:tcPr>
            <w:tcW w:w="1602" w:type="dxa"/>
            <w:tcBorders>
              <w:right w:val="single" w:color="000000" w:sz="4" w:space="0"/>
            </w:tcBorders>
            <w:vAlign w:val="center"/>
          </w:tcPr>
          <w:p w14:paraId="1301CEA3">
            <w:pPr>
              <w:widowControl/>
              <w:jc w:val="center"/>
              <w:textAlignment w:val="center"/>
              <w:rPr>
                <w:rFonts w:ascii="宋体" w:hAnsi="宋体" w:eastAsia="宋体" w:cstheme="minorBidi"/>
                <w:kern w:val="2"/>
                <w:sz w:val="24"/>
                <w:szCs w:val="24"/>
                <w:lang w:val="en-US" w:eastAsia="zh-CN" w:bidi="ar-SA"/>
              </w:rPr>
            </w:pPr>
          </w:p>
        </w:tc>
        <w:tc>
          <w:tcPr>
            <w:tcW w:w="1864" w:type="dxa"/>
            <w:tcBorders>
              <w:left w:val="single" w:color="000000" w:sz="4" w:space="0"/>
            </w:tcBorders>
            <w:vAlign w:val="center"/>
          </w:tcPr>
          <w:p w14:paraId="4ECC6027">
            <w:pPr>
              <w:widowControl/>
              <w:jc w:val="left"/>
              <w:textAlignment w:val="center"/>
              <w:rPr>
                <w:rFonts w:ascii="宋体" w:hAnsi="宋体" w:eastAsia="宋体" w:cstheme="minorBidi"/>
                <w:kern w:val="2"/>
                <w:sz w:val="24"/>
                <w:szCs w:val="24"/>
                <w:lang w:val="en-US" w:eastAsia="zh-CN" w:bidi="ar"/>
              </w:rPr>
            </w:pPr>
          </w:p>
        </w:tc>
        <w:tc>
          <w:tcPr>
            <w:tcW w:w="1642" w:type="dxa"/>
            <w:vAlign w:val="center"/>
          </w:tcPr>
          <w:p w14:paraId="34DADB5C">
            <w:pPr>
              <w:jc w:val="center"/>
              <w:textAlignment w:val="center"/>
              <w:rPr>
                <w:rFonts w:ascii="宋体" w:hAnsi="宋体" w:eastAsia="宋体" w:cstheme="minorBidi"/>
                <w:kern w:val="2"/>
                <w:sz w:val="24"/>
                <w:szCs w:val="24"/>
                <w:lang w:val="en-US" w:eastAsia="zh-CN" w:bidi="ar-SA"/>
              </w:rPr>
            </w:pPr>
          </w:p>
        </w:tc>
      </w:tr>
      <w:tr w14:paraId="52D9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AFCA7F">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2865" w:type="dxa"/>
            <w:vAlign w:val="center"/>
          </w:tcPr>
          <w:p w14:paraId="476C4365">
            <w:pPr>
              <w:widowControl/>
              <w:jc w:val="center"/>
              <w:textAlignment w:val="center"/>
              <w:rPr>
                <w:rFonts w:hint="eastAsia" w:ascii="仿宋_GB2312" w:hAnsi="仿宋_GB2312" w:eastAsia="仿宋_GB2312" w:cs="仿宋_GB2312"/>
                <w:kern w:val="2"/>
                <w:sz w:val="21"/>
                <w:szCs w:val="21"/>
                <w:lang w:val="en-US" w:eastAsia="zh-CN" w:bidi="ar"/>
              </w:rPr>
            </w:pPr>
          </w:p>
        </w:tc>
        <w:tc>
          <w:tcPr>
            <w:tcW w:w="1658" w:type="dxa"/>
            <w:vAlign w:val="center"/>
          </w:tcPr>
          <w:p w14:paraId="74C0108F">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260DDA4">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16E7DD9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14:paraId="581BBBB0">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2487BC5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6653837C">
            <w:pPr>
              <w:jc w:val="left"/>
              <w:rPr>
                <w:rFonts w:ascii="Arial" w:hAnsi="Times New Roman" w:eastAsia="宋体" w:cs="Times New Roman"/>
                <w:kern w:val="0"/>
                <w:sz w:val="20"/>
                <w:szCs w:val="20"/>
              </w:rPr>
            </w:pPr>
          </w:p>
        </w:tc>
        <w:tc>
          <w:tcPr>
            <w:tcW w:w="1642" w:type="dxa"/>
            <w:vAlign w:val="center"/>
          </w:tcPr>
          <w:p w14:paraId="79ECD99F">
            <w:pPr>
              <w:jc w:val="left"/>
              <w:rPr>
                <w:rFonts w:ascii="Arial" w:hAnsi="Times New Roman" w:eastAsia="宋体" w:cs="Times New Roman"/>
                <w:kern w:val="0"/>
                <w:sz w:val="20"/>
                <w:szCs w:val="20"/>
              </w:rPr>
            </w:pPr>
          </w:p>
        </w:tc>
      </w:tr>
      <w:tr w14:paraId="09D74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FE3821">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p>
        </w:tc>
        <w:tc>
          <w:tcPr>
            <w:tcW w:w="2865" w:type="dxa"/>
            <w:vAlign w:val="center"/>
          </w:tcPr>
          <w:p w14:paraId="13D52672">
            <w:pPr>
              <w:widowControl/>
              <w:jc w:val="center"/>
              <w:textAlignment w:val="center"/>
              <w:rPr>
                <w:rFonts w:hint="eastAsia" w:ascii="宋体" w:hAnsi="宋体" w:eastAsia="宋体" w:cstheme="minorBidi"/>
                <w:b w:val="0"/>
                <w:color w:val="000000"/>
                <w:kern w:val="2"/>
                <w:sz w:val="24"/>
                <w:szCs w:val="24"/>
                <w:lang w:val="en-US" w:eastAsia="zh-CN" w:bidi="ar-SA"/>
              </w:rPr>
            </w:pPr>
          </w:p>
        </w:tc>
        <w:tc>
          <w:tcPr>
            <w:tcW w:w="1658" w:type="dxa"/>
            <w:vAlign w:val="center"/>
          </w:tcPr>
          <w:p w14:paraId="77C65A36">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42DFDFD0">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0B62C8B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889" w:type="dxa"/>
            <w:vAlign w:val="center"/>
          </w:tcPr>
          <w:p w14:paraId="75232B9B">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0AA3DF6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72221C9">
            <w:pPr>
              <w:jc w:val="left"/>
              <w:rPr>
                <w:rFonts w:ascii="Arial" w:hAnsi="Times New Roman" w:eastAsia="宋体" w:cs="Times New Roman"/>
                <w:kern w:val="0"/>
                <w:sz w:val="20"/>
                <w:szCs w:val="20"/>
              </w:rPr>
            </w:pPr>
          </w:p>
        </w:tc>
        <w:tc>
          <w:tcPr>
            <w:tcW w:w="1642" w:type="dxa"/>
            <w:vAlign w:val="center"/>
          </w:tcPr>
          <w:p w14:paraId="13AA6A3F">
            <w:pPr>
              <w:jc w:val="left"/>
              <w:rPr>
                <w:rFonts w:ascii="Arial" w:hAnsi="Times New Roman" w:eastAsia="宋体" w:cs="Times New Roman"/>
                <w:kern w:val="0"/>
                <w:sz w:val="20"/>
                <w:szCs w:val="20"/>
              </w:rPr>
            </w:pPr>
          </w:p>
        </w:tc>
      </w:tr>
      <w:tr w14:paraId="5D78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4D99FFBD">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7</w:t>
            </w:r>
          </w:p>
        </w:tc>
        <w:tc>
          <w:tcPr>
            <w:tcW w:w="2865" w:type="dxa"/>
            <w:vAlign w:val="center"/>
          </w:tcPr>
          <w:p w14:paraId="19BCF1B8">
            <w:pPr>
              <w:widowControl/>
              <w:jc w:val="center"/>
              <w:textAlignment w:val="center"/>
              <w:rPr>
                <w:rFonts w:hint="eastAsia" w:ascii="宋体" w:hAnsi="宋体" w:eastAsia="宋体" w:cstheme="minorBidi"/>
                <w:b w:val="0"/>
                <w:color w:val="000000"/>
                <w:kern w:val="2"/>
                <w:sz w:val="24"/>
                <w:szCs w:val="24"/>
                <w:lang w:val="en-US" w:eastAsia="zh-CN" w:bidi="ar-SA"/>
              </w:rPr>
            </w:pPr>
          </w:p>
        </w:tc>
        <w:tc>
          <w:tcPr>
            <w:tcW w:w="1658" w:type="dxa"/>
            <w:vAlign w:val="center"/>
          </w:tcPr>
          <w:p w14:paraId="45933299">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17B005BF">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5DC2FD7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889" w:type="dxa"/>
            <w:vAlign w:val="center"/>
          </w:tcPr>
          <w:p w14:paraId="01D1978C">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4BF4412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1B37FDFD">
            <w:pPr>
              <w:jc w:val="left"/>
              <w:rPr>
                <w:rFonts w:ascii="Arial" w:hAnsi="Times New Roman" w:eastAsia="宋体" w:cs="Times New Roman"/>
                <w:kern w:val="0"/>
                <w:sz w:val="20"/>
                <w:szCs w:val="20"/>
              </w:rPr>
            </w:pPr>
          </w:p>
        </w:tc>
        <w:tc>
          <w:tcPr>
            <w:tcW w:w="1642" w:type="dxa"/>
            <w:vAlign w:val="center"/>
          </w:tcPr>
          <w:p w14:paraId="4398CF12">
            <w:pPr>
              <w:jc w:val="left"/>
              <w:rPr>
                <w:rFonts w:ascii="Arial" w:hAnsi="Times New Roman" w:eastAsia="宋体" w:cs="Times New Roman"/>
                <w:kern w:val="0"/>
                <w:sz w:val="20"/>
                <w:szCs w:val="20"/>
              </w:rPr>
            </w:pPr>
          </w:p>
        </w:tc>
      </w:tr>
      <w:tr w14:paraId="44AEF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4496CEB4">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w:t>
            </w:r>
          </w:p>
        </w:tc>
        <w:tc>
          <w:tcPr>
            <w:tcW w:w="2865" w:type="dxa"/>
            <w:vAlign w:val="center"/>
          </w:tcPr>
          <w:p w14:paraId="473ECFF2">
            <w:pPr>
              <w:widowControl/>
              <w:jc w:val="center"/>
              <w:textAlignment w:val="center"/>
              <w:rPr>
                <w:rFonts w:hint="eastAsia" w:ascii="宋体" w:hAnsi="宋体" w:eastAsia="宋体" w:cstheme="minorBidi"/>
                <w:b w:val="0"/>
                <w:color w:val="000000"/>
                <w:kern w:val="2"/>
                <w:sz w:val="24"/>
                <w:szCs w:val="24"/>
                <w:lang w:val="en-US" w:eastAsia="zh-CN" w:bidi="ar-SA"/>
              </w:rPr>
            </w:pPr>
          </w:p>
        </w:tc>
        <w:tc>
          <w:tcPr>
            <w:tcW w:w="1658" w:type="dxa"/>
            <w:vAlign w:val="center"/>
          </w:tcPr>
          <w:p w14:paraId="3B7E31E2">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5D91F5B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E8B75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889" w:type="dxa"/>
            <w:vAlign w:val="center"/>
          </w:tcPr>
          <w:p w14:paraId="0633F499">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00B49D4B">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45D59527">
            <w:pPr>
              <w:jc w:val="left"/>
              <w:rPr>
                <w:rFonts w:ascii="Arial" w:hAnsi="Times New Roman" w:eastAsia="宋体" w:cs="Times New Roman"/>
                <w:kern w:val="0"/>
                <w:sz w:val="20"/>
                <w:szCs w:val="20"/>
              </w:rPr>
            </w:pPr>
          </w:p>
        </w:tc>
        <w:tc>
          <w:tcPr>
            <w:tcW w:w="1642" w:type="dxa"/>
            <w:vAlign w:val="center"/>
          </w:tcPr>
          <w:p w14:paraId="436E8B80">
            <w:pPr>
              <w:jc w:val="left"/>
              <w:rPr>
                <w:rFonts w:ascii="Arial" w:hAnsi="Times New Roman" w:eastAsia="宋体" w:cs="Times New Roman"/>
                <w:kern w:val="0"/>
                <w:sz w:val="20"/>
                <w:szCs w:val="20"/>
              </w:rPr>
            </w:pPr>
          </w:p>
        </w:tc>
      </w:tr>
      <w:tr w14:paraId="1B23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shd w:val="clear" w:color="auto" w:fill="auto"/>
            <w:vAlign w:val="center"/>
          </w:tcPr>
          <w:p w14:paraId="63F7612E">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position w:val="1"/>
                <w:sz w:val="21"/>
                <w:szCs w:val="21"/>
              </w:rPr>
              <w:t>…</w:t>
            </w:r>
          </w:p>
        </w:tc>
        <w:tc>
          <w:tcPr>
            <w:tcW w:w="2865" w:type="dxa"/>
            <w:shd w:val="clear" w:color="auto" w:fill="auto"/>
            <w:vAlign w:val="center"/>
          </w:tcPr>
          <w:p w14:paraId="7FC895E9">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sz w:val="21"/>
                <w:szCs w:val="21"/>
              </w:rPr>
              <w:t>以上投标设备不足之处请往下添加序号自行补充</w:t>
            </w:r>
          </w:p>
        </w:tc>
        <w:tc>
          <w:tcPr>
            <w:tcW w:w="1658" w:type="dxa"/>
            <w:vAlign w:val="center"/>
          </w:tcPr>
          <w:p w14:paraId="27F8EFC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21D112D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DB2155A">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14:paraId="24FAFD5E">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DE01AB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3929DE0E">
            <w:pPr>
              <w:jc w:val="left"/>
              <w:rPr>
                <w:rFonts w:ascii="Arial" w:hAnsi="Times New Roman" w:eastAsia="宋体" w:cs="Times New Roman"/>
                <w:kern w:val="0"/>
                <w:sz w:val="20"/>
                <w:szCs w:val="20"/>
              </w:rPr>
            </w:pPr>
          </w:p>
        </w:tc>
        <w:tc>
          <w:tcPr>
            <w:tcW w:w="1642" w:type="dxa"/>
            <w:vAlign w:val="center"/>
          </w:tcPr>
          <w:p w14:paraId="39940DE4">
            <w:pPr>
              <w:jc w:val="left"/>
              <w:rPr>
                <w:rFonts w:ascii="Arial" w:hAnsi="Times New Roman" w:eastAsia="宋体" w:cs="Times New Roman"/>
                <w:kern w:val="0"/>
                <w:sz w:val="20"/>
                <w:szCs w:val="20"/>
              </w:rPr>
            </w:pPr>
          </w:p>
        </w:tc>
      </w:tr>
      <w:tr w14:paraId="6399D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14:paraId="5F824F19">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14:paraId="7E05FE19">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14:paraId="764E582E">
            <w:pPr>
              <w:jc w:val="left"/>
              <w:rPr>
                <w:rFonts w:ascii="Arial" w:hAnsi="Times New Roman" w:eastAsia="宋体" w:cs="Times New Roman"/>
                <w:kern w:val="0"/>
                <w:sz w:val="20"/>
                <w:szCs w:val="20"/>
              </w:rPr>
            </w:pPr>
          </w:p>
        </w:tc>
        <w:tc>
          <w:tcPr>
            <w:tcW w:w="1642" w:type="dxa"/>
            <w:vAlign w:val="center"/>
          </w:tcPr>
          <w:p w14:paraId="47B1DE21">
            <w:pPr>
              <w:jc w:val="left"/>
              <w:rPr>
                <w:rFonts w:ascii="Arial" w:hAnsi="Times New Roman" w:eastAsia="宋体" w:cs="Times New Roman"/>
                <w:kern w:val="0"/>
                <w:sz w:val="20"/>
                <w:szCs w:val="20"/>
              </w:rPr>
            </w:pPr>
          </w:p>
        </w:tc>
      </w:tr>
    </w:tbl>
    <w:p w14:paraId="28267861">
      <w:pPr>
        <w:spacing w:before="52" w:line="221" w:lineRule="auto"/>
        <w:ind w:left="9"/>
        <w:jc w:val="right"/>
        <w:rPr>
          <w:rFonts w:ascii="宋体" w:hAnsi="宋体" w:eastAsia="宋体" w:cs="Times New Roman"/>
          <w:b/>
          <w:bCs/>
          <w:sz w:val="24"/>
          <w:szCs w:val="24"/>
        </w:rPr>
      </w:pPr>
    </w:p>
    <w:p w14:paraId="1B11056A">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58E10D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2A04C0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982A73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B3A6A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91048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0ED8303">
      <w:pPr>
        <w:spacing w:line="105" w:lineRule="exact"/>
      </w:pPr>
    </w:p>
    <w:p w14:paraId="1354C86B">
      <w:pPr>
        <w:sectPr>
          <w:footerReference r:id="rId36" w:type="default"/>
          <w:pgSz w:w="16841" w:h="11907" w:orient="landscape"/>
          <w:pgMar w:top="400" w:right="1387" w:bottom="1168" w:left="1473" w:header="0" w:footer="990" w:gutter="0"/>
          <w:cols w:equalWidth="0" w:num="1">
            <w:col w:w="13980"/>
          </w:cols>
        </w:sectPr>
      </w:pPr>
    </w:p>
    <w:p w14:paraId="7135181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76C5C7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DE3872C">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400C10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D9677AF">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2AB575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477F6A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FDF10AE">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5076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D69C8EF">
            <w:pPr>
              <w:spacing w:line="296" w:lineRule="auto"/>
              <w:rPr>
                <w:rFonts w:ascii="Arial"/>
              </w:rPr>
            </w:pPr>
          </w:p>
          <w:p w14:paraId="49340E56">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3D44773">
            <w:pPr>
              <w:spacing w:line="295" w:lineRule="auto"/>
              <w:rPr>
                <w:rFonts w:ascii="Arial"/>
              </w:rPr>
            </w:pPr>
          </w:p>
          <w:p w14:paraId="4E68529C">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242C949">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97505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56C6DA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1952AA2E">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40E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FB2F9D6">
            <w:pPr>
              <w:rPr>
                <w:rFonts w:ascii="Arial"/>
              </w:rPr>
            </w:pPr>
          </w:p>
        </w:tc>
        <w:tc>
          <w:tcPr>
            <w:tcW w:w="3530" w:type="dxa"/>
            <w:vMerge w:val="continue"/>
            <w:tcBorders>
              <w:top w:val="nil"/>
            </w:tcBorders>
          </w:tcPr>
          <w:p w14:paraId="0724B346">
            <w:pPr>
              <w:rPr>
                <w:rFonts w:ascii="Arial"/>
              </w:rPr>
            </w:pPr>
          </w:p>
        </w:tc>
        <w:tc>
          <w:tcPr>
            <w:tcW w:w="2159" w:type="dxa"/>
          </w:tcPr>
          <w:p w14:paraId="483D052C">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BC374A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FE462B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14CCB75">
            <w:pPr>
              <w:spacing w:before="161" w:line="185" w:lineRule="auto"/>
              <w:ind w:left="1031"/>
              <w:rPr>
                <w:rFonts w:ascii="宋体" w:hAnsi="宋体" w:eastAsia="宋体" w:cs="宋体"/>
                <w:szCs w:val="21"/>
              </w:rPr>
            </w:pPr>
            <w:r>
              <w:rPr>
                <w:rFonts w:ascii="宋体" w:hAnsi="宋体" w:eastAsia="宋体" w:cs="宋体"/>
                <w:szCs w:val="21"/>
              </w:rPr>
              <w:t>4</w:t>
            </w:r>
          </w:p>
        </w:tc>
      </w:tr>
      <w:tr w14:paraId="41074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DF85C7">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1F1843A9">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2C3A00E">
            <w:pPr>
              <w:rPr>
                <w:rFonts w:ascii="Arial"/>
              </w:rPr>
            </w:pPr>
          </w:p>
        </w:tc>
        <w:tc>
          <w:tcPr>
            <w:tcW w:w="2186" w:type="dxa"/>
          </w:tcPr>
          <w:p w14:paraId="7BE8966D">
            <w:pPr>
              <w:rPr>
                <w:rFonts w:ascii="Arial"/>
              </w:rPr>
            </w:pPr>
          </w:p>
        </w:tc>
        <w:tc>
          <w:tcPr>
            <w:tcW w:w="2596" w:type="dxa"/>
          </w:tcPr>
          <w:p w14:paraId="25306837">
            <w:pPr>
              <w:rPr>
                <w:rFonts w:ascii="Arial"/>
              </w:rPr>
            </w:pPr>
          </w:p>
        </w:tc>
        <w:tc>
          <w:tcPr>
            <w:tcW w:w="2164" w:type="dxa"/>
          </w:tcPr>
          <w:p w14:paraId="5236E1E4">
            <w:pPr>
              <w:rPr>
                <w:rFonts w:ascii="Arial"/>
              </w:rPr>
            </w:pPr>
          </w:p>
        </w:tc>
      </w:tr>
      <w:tr w14:paraId="14762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331EA9">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74D3C188">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B217453">
            <w:pPr>
              <w:rPr>
                <w:rFonts w:ascii="Arial"/>
              </w:rPr>
            </w:pPr>
          </w:p>
        </w:tc>
        <w:tc>
          <w:tcPr>
            <w:tcW w:w="2186" w:type="dxa"/>
          </w:tcPr>
          <w:p w14:paraId="40CAD597">
            <w:pPr>
              <w:rPr>
                <w:rFonts w:ascii="Arial"/>
              </w:rPr>
            </w:pPr>
          </w:p>
        </w:tc>
        <w:tc>
          <w:tcPr>
            <w:tcW w:w="2596" w:type="dxa"/>
          </w:tcPr>
          <w:p w14:paraId="00398C52">
            <w:pPr>
              <w:rPr>
                <w:rFonts w:ascii="Arial"/>
              </w:rPr>
            </w:pPr>
          </w:p>
        </w:tc>
        <w:tc>
          <w:tcPr>
            <w:tcW w:w="2164" w:type="dxa"/>
            <w:vMerge w:val="restart"/>
            <w:tcBorders>
              <w:bottom w:val="nil"/>
            </w:tcBorders>
          </w:tcPr>
          <w:p w14:paraId="7DF761F7">
            <w:pPr>
              <w:spacing w:line="295" w:lineRule="auto"/>
              <w:rPr>
                <w:rFonts w:ascii="Arial"/>
              </w:rPr>
            </w:pPr>
          </w:p>
          <w:p w14:paraId="18AE146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B9ED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E15D753">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A0BF9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669CAF0">
            <w:pPr>
              <w:rPr>
                <w:rFonts w:ascii="Arial"/>
              </w:rPr>
            </w:pPr>
          </w:p>
        </w:tc>
        <w:tc>
          <w:tcPr>
            <w:tcW w:w="2186" w:type="dxa"/>
          </w:tcPr>
          <w:p w14:paraId="60511799">
            <w:pPr>
              <w:rPr>
                <w:rFonts w:ascii="Arial"/>
              </w:rPr>
            </w:pPr>
          </w:p>
        </w:tc>
        <w:tc>
          <w:tcPr>
            <w:tcW w:w="2596" w:type="dxa"/>
          </w:tcPr>
          <w:p w14:paraId="79586BA4">
            <w:pPr>
              <w:rPr>
                <w:rFonts w:ascii="Arial"/>
              </w:rPr>
            </w:pPr>
          </w:p>
        </w:tc>
        <w:tc>
          <w:tcPr>
            <w:tcW w:w="2164" w:type="dxa"/>
            <w:vMerge w:val="continue"/>
            <w:tcBorders>
              <w:top w:val="nil"/>
            </w:tcBorders>
          </w:tcPr>
          <w:p w14:paraId="2A9E61AB">
            <w:pPr>
              <w:rPr>
                <w:rFonts w:ascii="Arial"/>
              </w:rPr>
            </w:pPr>
          </w:p>
        </w:tc>
      </w:tr>
      <w:tr w14:paraId="40EF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BDD3F2">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225E553D">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B50D75F">
            <w:pPr>
              <w:rPr>
                <w:rFonts w:ascii="Arial"/>
              </w:rPr>
            </w:pPr>
          </w:p>
        </w:tc>
        <w:tc>
          <w:tcPr>
            <w:tcW w:w="2186" w:type="dxa"/>
          </w:tcPr>
          <w:p w14:paraId="690B95A8">
            <w:pPr>
              <w:rPr>
                <w:rFonts w:ascii="Arial"/>
              </w:rPr>
            </w:pPr>
          </w:p>
        </w:tc>
        <w:tc>
          <w:tcPr>
            <w:tcW w:w="2596" w:type="dxa"/>
          </w:tcPr>
          <w:p w14:paraId="012DC138">
            <w:pPr>
              <w:rPr>
                <w:rFonts w:ascii="Arial"/>
              </w:rPr>
            </w:pPr>
          </w:p>
        </w:tc>
        <w:tc>
          <w:tcPr>
            <w:tcW w:w="2164" w:type="dxa"/>
          </w:tcPr>
          <w:p w14:paraId="71BD7DE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E997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C074C5">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17DDDAC">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423916F">
            <w:pPr>
              <w:rPr>
                <w:rFonts w:ascii="Arial"/>
              </w:rPr>
            </w:pPr>
          </w:p>
        </w:tc>
        <w:tc>
          <w:tcPr>
            <w:tcW w:w="2186" w:type="dxa"/>
          </w:tcPr>
          <w:p w14:paraId="6A224C4A">
            <w:pPr>
              <w:rPr>
                <w:rFonts w:ascii="Arial"/>
              </w:rPr>
            </w:pPr>
          </w:p>
        </w:tc>
        <w:tc>
          <w:tcPr>
            <w:tcW w:w="2596" w:type="dxa"/>
          </w:tcPr>
          <w:p w14:paraId="1D9387FC">
            <w:pPr>
              <w:rPr>
                <w:rFonts w:ascii="Arial"/>
              </w:rPr>
            </w:pPr>
          </w:p>
        </w:tc>
        <w:tc>
          <w:tcPr>
            <w:tcW w:w="2164" w:type="dxa"/>
          </w:tcPr>
          <w:p w14:paraId="2130D16A">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9CD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AAD5D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94CAF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66956A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452903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464F81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9746CF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9BB14E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7D7D3F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399E1">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CA9598A">
      <w:pPr>
        <w:rPr>
          <w:sz w:val="24"/>
          <w:szCs w:val="24"/>
        </w:rPr>
        <w:sectPr>
          <w:footerReference r:id="rId37" w:type="default"/>
          <w:pgSz w:w="16841" w:h="11907"/>
          <w:pgMar w:top="400" w:right="1699" w:bottom="1184" w:left="1481" w:header="0" w:footer="1022" w:gutter="0"/>
          <w:cols w:space="720" w:num="1"/>
        </w:sectPr>
      </w:pPr>
    </w:p>
    <w:p w14:paraId="5632206F">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F66573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632F704">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DEAF9F"/>
    <w:p w14:paraId="68A8476D">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C5A7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A6CD5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244F24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5E260A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8EB3A5B">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7B0327EE">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7C9F4A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BA9694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FA4B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AFF2A8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AC717C3">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6C6EE1FC">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095A88F">
            <w:pPr>
              <w:spacing w:before="266" w:line="221" w:lineRule="auto"/>
              <w:jc w:val="center"/>
              <w:rPr>
                <w:rFonts w:ascii="宋体" w:hAnsi="宋体" w:eastAsia="宋体" w:cs="宋体"/>
                <w:spacing w:val="-2"/>
                <w:szCs w:val="21"/>
              </w:rPr>
            </w:pPr>
          </w:p>
        </w:tc>
        <w:tc>
          <w:tcPr>
            <w:tcW w:w="1138" w:type="dxa"/>
          </w:tcPr>
          <w:p w14:paraId="104F3E0E">
            <w:pPr>
              <w:spacing w:before="266" w:line="221" w:lineRule="auto"/>
              <w:jc w:val="center"/>
              <w:rPr>
                <w:rFonts w:ascii="宋体" w:hAnsi="宋体" w:eastAsia="宋体" w:cs="宋体"/>
                <w:spacing w:val="-2"/>
                <w:szCs w:val="21"/>
              </w:rPr>
            </w:pPr>
          </w:p>
        </w:tc>
        <w:tc>
          <w:tcPr>
            <w:tcW w:w="2449" w:type="dxa"/>
          </w:tcPr>
          <w:p w14:paraId="325082B2">
            <w:pPr>
              <w:rPr>
                <w:rFonts w:ascii="Arial"/>
              </w:rPr>
            </w:pPr>
          </w:p>
        </w:tc>
        <w:tc>
          <w:tcPr>
            <w:tcW w:w="3328" w:type="dxa"/>
          </w:tcPr>
          <w:p w14:paraId="672AECA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AC80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2553B4">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093081F8">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6123FC0D">
            <w:pPr>
              <w:spacing w:before="266" w:line="221" w:lineRule="auto"/>
              <w:jc w:val="center"/>
              <w:rPr>
                <w:rFonts w:ascii="宋体" w:hAnsi="宋体" w:eastAsia="宋体" w:cs="宋体"/>
                <w:spacing w:val="-2"/>
                <w:szCs w:val="21"/>
              </w:rPr>
            </w:pPr>
          </w:p>
        </w:tc>
        <w:tc>
          <w:tcPr>
            <w:tcW w:w="1138" w:type="dxa"/>
          </w:tcPr>
          <w:p w14:paraId="218C83D0">
            <w:pPr>
              <w:spacing w:before="266" w:line="221" w:lineRule="auto"/>
              <w:jc w:val="center"/>
              <w:rPr>
                <w:rFonts w:ascii="宋体" w:hAnsi="宋体" w:eastAsia="宋体" w:cs="宋体"/>
                <w:spacing w:val="-2"/>
                <w:szCs w:val="21"/>
              </w:rPr>
            </w:pPr>
          </w:p>
        </w:tc>
        <w:tc>
          <w:tcPr>
            <w:tcW w:w="1138" w:type="dxa"/>
          </w:tcPr>
          <w:p w14:paraId="1AA2FCB7">
            <w:pPr>
              <w:spacing w:before="266" w:line="221" w:lineRule="auto"/>
              <w:jc w:val="center"/>
              <w:rPr>
                <w:rFonts w:ascii="宋体" w:hAnsi="宋体" w:eastAsia="宋体" w:cs="宋体"/>
                <w:spacing w:val="-2"/>
                <w:szCs w:val="21"/>
              </w:rPr>
            </w:pPr>
          </w:p>
        </w:tc>
        <w:tc>
          <w:tcPr>
            <w:tcW w:w="2449" w:type="dxa"/>
          </w:tcPr>
          <w:p w14:paraId="4EBCAA86">
            <w:pPr>
              <w:rPr>
                <w:rFonts w:ascii="Arial"/>
              </w:rPr>
            </w:pPr>
          </w:p>
        </w:tc>
        <w:tc>
          <w:tcPr>
            <w:tcW w:w="3328" w:type="dxa"/>
          </w:tcPr>
          <w:p w14:paraId="54B526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166C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45E9A4C">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2F35E0EB">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05107C6D">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29E4E07B">
            <w:pPr>
              <w:spacing w:before="266" w:line="221" w:lineRule="auto"/>
              <w:jc w:val="center"/>
              <w:rPr>
                <w:rFonts w:ascii="宋体" w:hAnsi="宋体" w:eastAsia="宋体" w:cs="宋体"/>
                <w:spacing w:val="-2"/>
                <w:szCs w:val="21"/>
              </w:rPr>
            </w:pPr>
          </w:p>
        </w:tc>
        <w:tc>
          <w:tcPr>
            <w:tcW w:w="1138" w:type="dxa"/>
          </w:tcPr>
          <w:p w14:paraId="0D857250">
            <w:pPr>
              <w:spacing w:before="266" w:line="221" w:lineRule="auto"/>
              <w:jc w:val="center"/>
              <w:rPr>
                <w:rFonts w:ascii="宋体" w:hAnsi="宋体" w:eastAsia="宋体" w:cs="宋体"/>
                <w:spacing w:val="-2"/>
                <w:szCs w:val="21"/>
              </w:rPr>
            </w:pPr>
          </w:p>
        </w:tc>
        <w:tc>
          <w:tcPr>
            <w:tcW w:w="2449" w:type="dxa"/>
          </w:tcPr>
          <w:p w14:paraId="4E05B34D">
            <w:pPr>
              <w:rPr>
                <w:rFonts w:ascii="Arial"/>
              </w:rPr>
            </w:pPr>
          </w:p>
        </w:tc>
        <w:tc>
          <w:tcPr>
            <w:tcW w:w="3328" w:type="dxa"/>
          </w:tcPr>
          <w:p w14:paraId="2D9E164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D04B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5AC96D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13C84616">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BC73AAB">
            <w:pPr>
              <w:spacing w:before="266" w:line="221" w:lineRule="auto"/>
              <w:jc w:val="center"/>
              <w:rPr>
                <w:rFonts w:ascii="宋体" w:hAnsi="宋体" w:eastAsia="宋体" w:cs="宋体"/>
                <w:spacing w:val="-2"/>
                <w:szCs w:val="21"/>
              </w:rPr>
            </w:pPr>
          </w:p>
        </w:tc>
        <w:tc>
          <w:tcPr>
            <w:tcW w:w="1138" w:type="dxa"/>
          </w:tcPr>
          <w:p w14:paraId="7B85F875">
            <w:pPr>
              <w:spacing w:before="266" w:line="221" w:lineRule="auto"/>
              <w:jc w:val="center"/>
              <w:rPr>
                <w:rFonts w:ascii="宋体" w:hAnsi="宋体" w:eastAsia="宋体" w:cs="宋体"/>
                <w:spacing w:val="-2"/>
                <w:szCs w:val="21"/>
              </w:rPr>
            </w:pPr>
          </w:p>
        </w:tc>
        <w:tc>
          <w:tcPr>
            <w:tcW w:w="1138" w:type="dxa"/>
          </w:tcPr>
          <w:p w14:paraId="4316EC59">
            <w:pPr>
              <w:spacing w:before="266" w:line="221" w:lineRule="auto"/>
              <w:jc w:val="center"/>
              <w:rPr>
                <w:rFonts w:ascii="宋体" w:hAnsi="宋体" w:eastAsia="宋体" w:cs="宋体"/>
                <w:spacing w:val="-2"/>
                <w:szCs w:val="21"/>
              </w:rPr>
            </w:pPr>
          </w:p>
        </w:tc>
        <w:tc>
          <w:tcPr>
            <w:tcW w:w="2449" w:type="dxa"/>
          </w:tcPr>
          <w:p w14:paraId="00BA7129">
            <w:pPr>
              <w:rPr>
                <w:rFonts w:ascii="Arial"/>
              </w:rPr>
            </w:pPr>
          </w:p>
        </w:tc>
        <w:tc>
          <w:tcPr>
            <w:tcW w:w="3328" w:type="dxa"/>
          </w:tcPr>
          <w:p w14:paraId="0A0F9B5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F3EB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70D3D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C45D83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B811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5E8895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C360F8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9AF96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E10405D">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88171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DEDD2D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35081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C60B4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287C3B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91D6AE3"/>
    <w:p w14:paraId="45D0C0D3">
      <w:pPr>
        <w:pStyle w:val="16"/>
      </w:pPr>
    </w:p>
    <w:p w14:paraId="57B1FAB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A4A45C4">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08405519">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FF6BF8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B538074">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C6E40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108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C50FA8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E28DBC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521ED9B">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FB407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7B687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BB5CACE">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6B652D9">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0A20E9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AAE59B1">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47BB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1780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C741C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0E38CD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070F7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675138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0C528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EE6D8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D010E7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0D0BB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33CC237E">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F396D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68C4C375">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C98CDD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AAC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2FE06B">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795CB9A">
            <w:pPr>
              <w:rPr>
                <w:rFonts w:ascii="Arial"/>
              </w:rPr>
            </w:pPr>
          </w:p>
        </w:tc>
        <w:tc>
          <w:tcPr>
            <w:tcW w:w="2100" w:type="dxa"/>
          </w:tcPr>
          <w:p w14:paraId="58381A02">
            <w:pPr>
              <w:rPr>
                <w:rFonts w:ascii="Arial"/>
              </w:rPr>
            </w:pPr>
          </w:p>
        </w:tc>
        <w:tc>
          <w:tcPr>
            <w:tcW w:w="840" w:type="dxa"/>
          </w:tcPr>
          <w:p w14:paraId="4DC62ACC">
            <w:pPr>
              <w:rPr>
                <w:rFonts w:ascii="Arial"/>
              </w:rPr>
            </w:pPr>
          </w:p>
        </w:tc>
        <w:tc>
          <w:tcPr>
            <w:tcW w:w="2239" w:type="dxa"/>
          </w:tcPr>
          <w:p w14:paraId="38F5188C">
            <w:pPr>
              <w:rPr>
                <w:rFonts w:ascii="Arial"/>
              </w:rPr>
            </w:pPr>
          </w:p>
        </w:tc>
        <w:tc>
          <w:tcPr>
            <w:tcW w:w="1498" w:type="dxa"/>
          </w:tcPr>
          <w:p w14:paraId="42FB9DB6">
            <w:pPr>
              <w:rPr>
                <w:rFonts w:ascii="Arial"/>
              </w:rPr>
            </w:pPr>
          </w:p>
        </w:tc>
        <w:tc>
          <w:tcPr>
            <w:tcW w:w="1861" w:type="dxa"/>
          </w:tcPr>
          <w:p w14:paraId="6D67717C">
            <w:pPr>
              <w:rPr>
                <w:rFonts w:ascii="Arial"/>
              </w:rPr>
            </w:pPr>
          </w:p>
        </w:tc>
        <w:tc>
          <w:tcPr>
            <w:tcW w:w="1120" w:type="dxa"/>
          </w:tcPr>
          <w:p w14:paraId="1F78F1DE">
            <w:pPr>
              <w:rPr>
                <w:rFonts w:ascii="Arial"/>
              </w:rPr>
            </w:pPr>
          </w:p>
        </w:tc>
        <w:tc>
          <w:tcPr>
            <w:tcW w:w="1125" w:type="dxa"/>
          </w:tcPr>
          <w:p w14:paraId="1F8CFE24">
            <w:pPr>
              <w:rPr>
                <w:rFonts w:ascii="Arial"/>
              </w:rPr>
            </w:pPr>
          </w:p>
        </w:tc>
      </w:tr>
      <w:tr w14:paraId="7BCB5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7B0AC94">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478336C2">
            <w:pPr>
              <w:rPr>
                <w:rFonts w:ascii="Arial"/>
              </w:rPr>
            </w:pPr>
          </w:p>
        </w:tc>
        <w:tc>
          <w:tcPr>
            <w:tcW w:w="2100" w:type="dxa"/>
          </w:tcPr>
          <w:p w14:paraId="53935DFF">
            <w:pPr>
              <w:rPr>
                <w:rFonts w:ascii="Arial"/>
              </w:rPr>
            </w:pPr>
          </w:p>
        </w:tc>
        <w:tc>
          <w:tcPr>
            <w:tcW w:w="840" w:type="dxa"/>
          </w:tcPr>
          <w:p w14:paraId="6C2AF2A1">
            <w:pPr>
              <w:rPr>
                <w:rFonts w:ascii="Arial"/>
              </w:rPr>
            </w:pPr>
          </w:p>
        </w:tc>
        <w:tc>
          <w:tcPr>
            <w:tcW w:w="2239" w:type="dxa"/>
          </w:tcPr>
          <w:p w14:paraId="7F400175">
            <w:pPr>
              <w:rPr>
                <w:rFonts w:ascii="Arial"/>
              </w:rPr>
            </w:pPr>
          </w:p>
        </w:tc>
        <w:tc>
          <w:tcPr>
            <w:tcW w:w="1498" w:type="dxa"/>
          </w:tcPr>
          <w:p w14:paraId="5DFDCF2C">
            <w:pPr>
              <w:rPr>
                <w:rFonts w:ascii="Arial"/>
              </w:rPr>
            </w:pPr>
          </w:p>
        </w:tc>
        <w:tc>
          <w:tcPr>
            <w:tcW w:w="1861" w:type="dxa"/>
          </w:tcPr>
          <w:p w14:paraId="30066FEA">
            <w:pPr>
              <w:rPr>
                <w:rFonts w:ascii="Arial"/>
              </w:rPr>
            </w:pPr>
          </w:p>
        </w:tc>
        <w:tc>
          <w:tcPr>
            <w:tcW w:w="1120" w:type="dxa"/>
          </w:tcPr>
          <w:p w14:paraId="6A9DA204">
            <w:pPr>
              <w:rPr>
                <w:rFonts w:ascii="Arial"/>
              </w:rPr>
            </w:pPr>
          </w:p>
        </w:tc>
        <w:tc>
          <w:tcPr>
            <w:tcW w:w="1125" w:type="dxa"/>
          </w:tcPr>
          <w:p w14:paraId="75315DBE">
            <w:pPr>
              <w:rPr>
                <w:rFonts w:ascii="Arial"/>
              </w:rPr>
            </w:pPr>
          </w:p>
        </w:tc>
      </w:tr>
      <w:tr w14:paraId="0CC4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495E9A">
            <w:pPr>
              <w:rPr>
                <w:rFonts w:ascii="Arial"/>
              </w:rPr>
            </w:pPr>
          </w:p>
        </w:tc>
        <w:tc>
          <w:tcPr>
            <w:tcW w:w="2543" w:type="dxa"/>
          </w:tcPr>
          <w:p w14:paraId="4FB0EA10">
            <w:pPr>
              <w:rPr>
                <w:rFonts w:ascii="Arial"/>
              </w:rPr>
            </w:pPr>
          </w:p>
        </w:tc>
        <w:tc>
          <w:tcPr>
            <w:tcW w:w="2100" w:type="dxa"/>
          </w:tcPr>
          <w:p w14:paraId="5C4D3335">
            <w:pPr>
              <w:rPr>
                <w:rFonts w:ascii="Arial"/>
              </w:rPr>
            </w:pPr>
          </w:p>
        </w:tc>
        <w:tc>
          <w:tcPr>
            <w:tcW w:w="840" w:type="dxa"/>
          </w:tcPr>
          <w:p w14:paraId="5E0F3394">
            <w:pPr>
              <w:rPr>
                <w:rFonts w:ascii="Arial"/>
              </w:rPr>
            </w:pPr>
          </w:p>
        </w:tc>
        <w:tc>
          <w:tcPr>
            <w:tcW w:w="2239" w:type="dxa"/>
          </w:tcPr>
          <w:p w14:paraId="188A9EA5">
            <w:pPr>
              <w:rPr>
                <w:rFonts w:ascii="Arial"/>
              </w:rPr>
            </w:pPr>
          </w:p>
        </w:tc>
        <w:tc>
          <w:tcPr>
            <w:tcW w:w="1498" w:type="dxa"/>
          </w:tcPr>
          <w:p w14:paraId="5A056069">
            <w:pPr>
              <w:rPr>
                <w:rFonts w:ascii="Arial"/>
              </w:rPr>
            </w:pPr>
          </w:p>
        </w:tc>
        <w:tc>
          <w:tcPr>
            <w:tcW w:w="1861" w:type="dxa"/>
          </w:tcPr>
          <w:p w14:paraId="1BAD986E">
            <w:pPr>
              <w:rPr>
                <w:rFonts w:ascii="Arial"/>
              </w:rPr>
            </w:pPr>
          </w:p>
        </w:tc>
        <w:tc>
          <w:tcPr>
            <w:tcW w:w="1120" w:type="dxa"/>
          </w:tcPr>
          <w:p w14:paraId="31E14E41">
            <w:pPr>
              <w:rPr>
                <w:rFonts w:ascii="Arial"/>
              </w:rPr>
            </w:pPr>
          </w:p>
        </w:tc>
        <w:tc>
          <w:tcPr>
            <w:tcW w:w="1125" w:type="dxa"/>
          </w:tcPr>
          <w:p w14:paraId="4349E8CD">
            <w:pPr>
              <w:rPr>
                <w:rFonts w:ascii="Arial"/>
              </w:rPr>
            </w:pPr>
          </w:p>
        </w:tc>
      </w:tr>
      <w:tr w14:paraId="560A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D0AE538">
            <w:pPr>
              <w:rPr>
                <w:rFonts w:ascii="Arial"/>
              </w:rPr>
            </w:pPr>
          </w:p>
        </w:tc>
        <w:tc>
          <w:tcPr>
            <w:tcW w:w="2543" w:type="dxa"/>
          </w:tcPr>
          <w:p w14:paraId="6CC550A3">
            <w:pPr>
              <w:rPr>
                <w:rFonts w:ascii="Arial"/>
              </w:rPr>
            </w:pPr>
          </w:p>
        </w:tc>
        <w:tc>
          <w:tcPr>
            <w:tcW w:w="2100" w:type="dxa"/>
          </w:tcPr>
          <w:p w14:paraId="0E780168">
            <w:pPr>
              <w:rPr>
                <w:rFonts w:ascii="Arial"/>
              </w:rPr>
            </w:pPr>
          </w:p>
        </w:tc>
        <w:tc>
          <w:tcPr>
            <w:tcW w:w="840" w:type="dxa"/>
          </w:tcPr>
          <w:p w14:paraId="5A0E35E2">
            <w:pPr>
              <w:rPr>
                <w:rFonts w:ascii="Arial"/>
              </w:rPr>
            </w:pPr>
          </w:p>
        </w:tc>
        <w:tc>
          <w:tcPr>
            <w:tcW w:w="2239" w:type="dxa"/>
          </w:tcPr>
          <w:p w14:paraId="321028B0">
            <w:pPr>
              <w:rPr>
                <w:rFonts w:ascii="Arial"/>
              </w:rPr>
            </w:pPr>
          </w:p>
        </w:tc>
        <w:tc>
          <w:tcPr>
            <w:tcW w:w="1498" w:type="dxa"/>
          </w:tcPr>
          <w:p w14:paraId="0A0E28A1">
            <w:pPr>
              <w:rPr>
                <w:rFonts w:ascii="Arial"/>
              </w:rPr>
            </w:pPr>
          </w:p>
        </w:tc>
        <w:tc>
          <w:tcPr>
            <w:tcW w:w="1861" w:type="dxa"/>
          </w:tcPr>
          <w:p w14:paraId="543252A6">
            <w:pPr>
              <w:rPr>
                <w:rFonts w:ascii="Arial"/>
              </w:rPr>
            </w:pPr>
          </w:p>
        </w:tc>
        <w:tc>
          <w:tcPr>
            <w:tcW w:w="1120" w:type="dxa"/>
          </w:tcPr>
          <w:p w14:paraId="330F3494">
            <w:pPr>
              <w:rPr>
                <w:rFonts w:ascii="Arial"/>
              </w:rPr>
            </w:pPr>
          </w:p>
        </w:tc>
        <w:tc>
          <w:tcPr>
            <w:tcW w:w="1125" w:type="dxa"/>
          </w:tcPr>
          <w:p w14:paraId="4722F80A">
            <w:pPr>
              <w:rPr>
                <w:rFonts w:ascii="Arial"/>
              </w:rPr>
            </w:pPr>
          </w:p>
        </w:tc>
      </w:tr>
      <w:tr w14:paraId="6F29E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ADE263D">
            <w:pPr>
              <w:rPr>
                <w:rFonts w:ascii="Arial"/>
              </w:rPr>
            </w:pPr>
          </w:p>
        </w:tc>
        <w:tc>
          <w:tcPr>
            <w:tcW w:w="2543" w:type="dxa"/>
          </w:tcPr>
          <w:p w14:paraId="53E2914D">
            <w:pPr>
              <w:rPr>
                <w:rFonts w:ascii="Arial"/>
              </w:rPr>
            </w:pPr>
          </w:p>
        </w:tc>
        <w:tc>
          <w:tcPr>
            <w:tcW w:w="2100" w:type="dxa"/>
          </w:tcPr>
          <w:p w14:paraId="61E5B7DE">
            <w:pPr>
              <w:rPr>
                <w:rFonts w:ascii="Arial"/>
              </w:rPr>
            </w:pPr>
          </w:p>
        </w:tc>
        <w:tc>
          <w:tcPr>
            <w:tcW w:w="840" w:type="dxa"/>
          </w:tcPr>
          <w:p w14:paraId="27069465">
            <w:pPr>
              <w:rPr>
                <w:rFonts w:ascii="Arial"/>
              </w:rPr>
            </w:pPr>
          </w:p>
        </w:tc>
        <w:tc>
          <w:tcPr>
            <w:tcW w:w="2239" w:type="dxa"/>
          </w:tcPr>
          <w:p w14:paraId="79059CBF">
            <w:pPr>
              <w:rPr>
                <w:rFonts w:ascii="Arial"/>
              </w:rPr>
            </w:pPr>
          </w:p>
        </w:tc>
        <w:tc>
          <w:tcPr>
            <w:tcW w:w="1498" w:type="dxa"/>
          </w:tcPr>
          <w:p w14:paraId="0A678746">
            <w:pPr>
              <w:rPr>
                <w:rFonts w:ascii="Arial"/>
              </w:rPr>
            </w:pPr>
          </w:p>
        </w:tc>
        <w:tc>
          <w:tcPr>
            <w:tcW w:w="1861" w:type="dxa"/>
          </w:tcPr>
          <w:p w14:paraId="44924B3A">
            <w:pPr>
              <w:rPr>
                <w:rFonts w:ascii="Arial"/>
              </w:rPr>
            </w:pPr>
          </w:p>
        </w:tc>
        <w:tc>
          <w:tcPr>
            <w:tcW w:w="1120" w:type="dxa"/>
          </w:tcPr>
          <w:p w14:paraId="43DD768E">
            <w:pPr>
              <w:rPr>
                <w:rFonts w:ascii="Arial"/>
              </w:rPr>
            </w:pPr>
          </w:p>
        </w:tc>
        <w:tc>
          <w:tcPr>
            <w:tcW w:w="1125" w:type="dxa"/>
          </w:tcPr>
          <w:p w14:paraId="3CAE4A0D">
            <w:pPr>
              <w:rPr>
                <w:rFonts w:ascii="Arial"/>
              </w:rPr>
            </w:pPr>
          </w:p>
        </w:tc>
      </w:tr>
      <w:tr w14:paraId="4EB64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B95D38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9F89115">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E2A3700">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9B93FA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E923965">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CD4C5C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BC1E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BB5E18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01DC99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EE6F8E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4288FE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060CCC8">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4E581ED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DA5DEB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BD71DF8">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EA9B237">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D9F7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E42DA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424EDBC">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0642AC1">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465A80D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959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F61F8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4DC62D4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7AAC05E">
            <w:pPr>
              <w:rPr>
                <w:rFonts w:ascii="Arial"/>
              </w:rPr>
            </w:pPr>
          </w:p>
        </w:tc>
        <w:tc>
          <w:tcPr>
            <w:tcW w:w="3362" w:type="dxa"/>
          </w:tcPr>
          <w:p w14:paraId="4DA6B235">
            <w:pPr>
              <w:rPr>
                <w:rFonts w:ascii="Arial"/>
              </w:rPr>
            </w:pPr>
          </w:p>
        </w:tc>
      </w:tr>
      <w:tr w14:paraId="0816D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54FCE85">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E688A22">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8A7F0DB">
            <w:pPr>
              <w:rPr>
                <w:rFonts w:ascii="Arial"/>
              </w:rPr>
            </w:pPr>
          </w:p>
        </w:tc>
        <w:tc>
          <w:tcPr>
            <w:tcW w:w="3362" w:type="dxa"/>
          </w:tcPr>
          <w:p w14:paraId="7EE7BCCE">
            <w:pPr>
              <w:rPr>
                <w:rFonts w:ascii="Arial"/>
              </w:rPr>
            </w:pPr>
          </w:p>
        </w:tc>
      </w:tr>
      <w:tr w14:paraId="1FA5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9CFE32">
            <w:pPr>
              <w:rPr>
                <w:rFonts w:ascii="Arial"/>
              </w:rPr>
            </w:pPr>
          </w:p>
          <w:p w14:paraId="08C1D65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B1DFA8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C3E20B3">
            <w:pPr>
              <w:rPr>
                <w:rFonts w:ascii="Arial"/>
              </w:rPr>
            </w:pPr>
          </w:p>
        </w:tc>
        <w:tc>
          <w:tcPr>
            <w:tcW w:w="3362" w:type="dxa"/>
          </w:tcPr>
          <w:p w14:paraId="7201ED0B">
            <w:pPr>
              <w:rPr>
                <w:rFonts w:ascii="Arial"/>
              </w:rPr>
            </w:pPr>
          </w:p>
        </w:tc>
      </w:tr>
      <w:tr w14:paraId="7D6BF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15E5B3F">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A9178D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AC47027">
            <w:pPr>
              <w:rPr>
                <w:rFonts w:ascii="Arial"/>
              </w:rPr>
            </w:pPr>
          </w:p>
        </w:tc>
        <w:tc>
          <w:tcPr>
            <w:tcW w:w="3362" w:type="dxa"/>
          </w:tcPr>
          <w:p w14:paraId="19020C3F">
            <w:pPr>
              <w:rPr>
                <w:rFonts w:ascii="Arial"/>
              </w:rPr>
            </w:pPr>
          </w:p>
        </w:tc>
      </w:tr>
      <w:tr w14:paraId="1E9A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59152A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3871266">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A013EB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EDAB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4A3D0DA2">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AF260F2">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CE682DB">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32B7E7B">
      <w:pPr>
        <w:spacing w:line="291" w:lineRule="auto"/>
        <w:rPr>
          <w:rFonts w:ascii="Arial"/>
        </w:rPr>
      </w:pPr>
    </w:p>
    <w:p w14:paraId="57B10AF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4A0ED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3F6E6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42E93A4">
      <w:pPr>
        <w:pStyle w:val="16"/>
      </w:pPr>
    </w:p>
    <w:p w14:paraId="72A1255D">
      <w:pPr>
        <w:pStyle w:val="16"/>
      </w:pPr>
    </w:p>
    <w:p w14:paraId="5B5C3C0D">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03521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B6EB4C5">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E4F3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8E5AD0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新增分离轴承试验机项目</w:t>
            </w:r>
          </w:p>
        </w:tc>
        <w:tc>
          <w:tcPr>
            <w:tcW w:w="2875" w:type="dxa"/>
            <w:tcBorders>
              <w:top w:val="single" w:color="auto" w:sz="4" w:space="0"/>
              <w:left w:val="single" w:color="auto" w:sz="4" w:space="0"/>
              <w:bottom w:val="single" w:color="auto" w:sz="4" w:space="0"/>
              <w:right w:val="single" w:color="auto" w:sz="4" w:space="0"/>
            </w:tcBorders>
            <w:vAlign w:val="center"/>
          </w:tcPr>
          <w:p w14:paraId="551B437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DE1416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9D959F">
            <w:pPr>
              <w:jc w:val="center"/>
              <w:rPr>
                <w:rFonts w:ascii="Times New Roman" w:hAnsi="Times New Roman" w:eastAsia="宋体" w:cs="Times New Roman"/>
                <w:b/>
                <w:szCs w:val="20"/>
              </w:rPr>
            </w:pPr>
            <w:r>
              <w:rPr>
                <w:rFonts w:hint="eastAsia" w:ascii="宋体" w:hAnsi="宋体" w:eastAsia="宋体" w:cs="宋体"/>
                <w:b/>
                <w:szCs w:val="20"/>
              </w:rPr>
              <w:t>是否偏离</w:t>
            </w:r>
          </w:p>
          <w:p w14:paraId="0A8C9AD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4FD8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FE772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313350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715CA6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1AEE7AD">
            <w:pPr>
              <w:jc w:val="center"/>
              <w:rPr>
                <w:rFonts w:ascii="Times New Roman" w:hAnsi="Times New Roman" w:eastAsia="宋体" w:cs="Times New Roman"/>
                <w:b/>
                <w:szCs w:val="20"/>
              </w:rPr>
            </w:pPr>
          </w:p>
        </w:tc>
      </w:tr>
      <w:tr w14:paraId="629DC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0A406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CF0953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FA3F7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724DB9">
            <w:pPr>
              <w:jc w:val="center"/>
              <w:rPr>
                <w:rFonts w:ascii="Times New Roman" w:hAnsi="Times New Roman" w:eastAsia="宋体" w:cs="Times New Roman"/>
                <w:b/>
                <w:szCs w:val="21"/>
              </w:rPr>
            </w:pPr>
          </w:p>
        </w:tc>
      </w:tr>
      <w:tr w14:paraId="21451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51819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7E5607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EA353B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6A7C43A">
            <w:pPr>
              <w:jc w:val="center"/>
              <w:rPr>
                <w:rFonts w:ascii="Times New Roman" w:hAnsi="Times New Roman" w:eastAsia="宋体" w:cs="Times New Roman"/>
                <w:b/>
                <w:szCs w:val="20"/>
              </w:rPr>
            </w:pPr>
          </w:p>
        </w:tc>
      </w:tr>
      <w:tr w14:paraId="79ED8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B1192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F01C8B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465CE9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60C0208">
            <w:pPr>
              <w:jc w:val="center"/>
              <w:rPr>
                <w:rFonts w:ascii="Times New Roman" w:hAnsi="Times New Roman" w:eastAsia="宋体" w:cs="Times New Roman"/>
                <w:b/>
                <w:szCs w:val="21"/>
              </w:rPr>
            </w:pPr>
          </w:p>
          <w:p w14:paraId="024810BA">
            <w:pPr>
              <w:jc w:val="center"/>
              <w:rPr>
                <w:rFonts w:ascii="Times New Roman" w:hAnsi="Times New Roman" w:eastAsia="宋体" w:cs="Times New Roman"/>
                <w:b/>
                <w:szCs w:val="21"/>
              </w:rPr>
            </w:pPr>
          </w:p>
          <w:p w14:paraId="1A25366A">
            <w:pPr>
              <w:jc w:val="center"/>
              <w:rPr>
                <w:rFonts w:ascii="Times New Roman" w:hAnsi="Times New Roman" w:eastAsia="宋体" w:cs="Times New Roman"/>
                <w:b/>
                <w:szCs w:val="21"/>
              </w:rPr>
            </w:pPr>
          </w:p>
          <w:p w14:paraId="4F10F4BA">
            <w:pPr>
              <w:jc w:val="center"/>
              <w:rPr>
                <w:rFonts w:ascii="Times New Roman" w:hAnsi="Times New Roman" w:eastAsia="宋体" w:cs="Times New Roman"/>
                <w:b/>
                <w:szCs w:val="21"/>
              </w:rPr>
            </w:pPr>
          </w:p>
          <w:p w14:paraId="4644FE29">
            <w:pPr>
              <w:jc w:val="center"/>
              <w:rPr>
                <w:rFonts w:ascii="Times New Roman" w:hAnsi="Times New Roman" w:eastAsia="宋体" w:cs="Times New Roman"/>
                <w:b/>
                <w:szCs w:val="21"/>
              </w:rPr>
            </w:pPr>
          </w:p>
          <w:p w14:paraId="1A03655E">
            <w:pPr>
              <w:jc w:val="center"/>
              <w:rPr>
                <w:rFonts w:ascii="Times New Roman" w:hAnsi="Times New Roman" w:eastAsia="宋体" w:cs="Times New Roman"/>
                <w:b/>
                <w:szCs w:val="21"/>
              </w:rPr>
            </w:pPr>
          </w:p>
          <w:p w14:paraId="0FE3F1FE">
            <w:pPr>
              <w:jc w:val="center"/>
              <w:rPr>
                <w:rFonts w:ascii="Times New Roman" w:hAnsi="Times New Roman" w:eastAsia="宋体" w:cs="Times New Roman"/>
                <w:b/>
                <w:szCs w:val="21"/>
              </w:rPr>
            </w:pPr>
          </w:p>
          <w:p w14:paraId="7273C23D">
            <w:pPr>
              <w:jc w:val="center"/>
              <w:rPr>
                <w:rFonts w:ascii="Times New Roman" w:hAnsi="Times New Roman" w:eastAsia="宋体" w:cs="Times New Roman"/>
                <w:b/>
                <w:szCs w:val="21"/>
              </w:rPr>
            </w:pPr>
          </w:p>
          <w:p w14:paraId="3378C6F6">
            <w:pPr>
              <w:jc w:val="center"/>
              <w:rPr>
                <w:rFonts w:ascii="Times New Roman" w:hAnsi="Times New Roman" w:eastAsia="宋体" w:cs="Times New Roman"/>
                <w:b/>
                <w:szCs w:val="21"/>
              </w:rPr>
            </w:pPr>
          </w:p>
          <w:p w14:paraId="07B83E9B">
            <w:pPr>
              <w:jc w:val="center"/>
              <w:rPr>
                <w:rFonts w:ascii="Times New Roman" w:hAnsi="Times New Roman" w:eastAsia="宋体" w:cs="Times New Roman"/>
                <w:b/>
                <w:szCs w:val="21"/>
              </w:rPr>
            </w:pPr>
          </w:p>
          <w:p w14:paraId="06F5F674">
            <w:pPr>
              <w:jc w:val="center"/>
              <w:rPr>
                <w:rFonts w:ascii="Times New Roman" w:hAnsi="Times New Roman" w:eastAsia="宋体" w:cs="Times New Roman"/>
                <w:b/>
                <w:szCs w:val="21"/>
              </w:rPr>
            </w:pPr>
          </w:p>
          <w:p w14:paraId="5DEC2B02">
            <w:pPr>
              <w:jc w:val="center"/>
              <w:rPr>
                <w:rFonts w:ascii="Times New Roman" w:hAnsi="Times New Roman" w:eastAsia="宋体" w:cs="Times New Roman"/>
                <w:b/>
                <w:szCs w:val="21"/>
              </w:rPr>
            </w:pPr>
          </w:p>
          <w:p w14:paraId="2EA9B05A">
            <w:pPr>
              <w:jc w:val="center"/>
              <w:rPr>
                <w:rFonts w:ascii="Times New Roman" w:hAnsi="Times New Roman" w:eastAsia="宋体" w:cs="Times New Roman"/>
                <w:b/>
                <w:szCs w:val="21"/>
              </w:rPr>
            </w:pPr>
          </w:p>
          <w:p w14:paraId="18AF2EC4">
            <w:pPr>
              <w:jc w:val="center"/>
              <w:rPr>
                <w:rFonts w:ascii="Times New Roman" w:hAnsi="Times New Roman" w:eastAsia="宋体" w:cs="Times New Roman"/>
                <w:b/>
                <w:szCs w:val="21"/>
              </w:rPr>
            </w:pPr>
          </w:p>
          <w:p w14:paraId="67466DF4">
            <w:pPr>
              <w:jc w:val="center"/>
              <w:rPr>
                <w:rFonts w:ascii="Times New Roman" w:hAnsi="Times New Roman" w:eastAsia="宋体" w:cs="Times New Roman"/>
                <w:b/>
                <w:szCs w:val="21"/>
              </w:rPr>
            </w:pPr>
          </w:p>
          <w:p w14:paraId="75F4C8C9">
            <w:pPr>
              <w:jc w:val="center"/>
              <w:rPr>
                <w:rFonts w:ascii="Times New Roman" w:hAnsi="Times New Roman" w:eastAsia="宋体" w:cs="Times New Roman"/>
                <w:b/>
                <w:szCs w:val="21"/>
              </w:rPr>
            </w:pPr>
          </w:p>
          <w:p w14:paraId="69E082C7">
            <w:pPr>
              <w:jc w:val="center"/>
              <w:rPr>
                <w:rFonts w:ascii="Times New Roman" w:hAnsi="Times New Roman" w:eastAsia="宋体" w:cs="Times New Roman"/>
                <w:b/>
                <w:szCs w:val="20"/>
              </w:rPr>
            </w:pPr>
          </w:p>
        </w:tc>
      </w:tr>
      <w:tr w14:paraId="0EF3E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9274A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0ECFF8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0A8EB5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03CA910">
            <w:pPr>
              <w:jc w:val="center"/>
              <w:rPr>
                <w:rFonts w:ascii="Times New Roman" w:hAnsi="Times New Roman" w:eastAsia="宋体" w:cs="Times New Roman"/>
                <w:b/>
                <w:szCs w:val="20"/>
              </w:rPr>
            </w:pPr>
          </w:p>
        </w:tc>
      </w:tr>
    </w:tbl>
    <w:p w14:paraId="035964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9B761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A258F89">
      <w:pPr>
        <w:rPr>
          <w:rFonts w:ascii="宋体" w:hAnsi="Calibri" w:eastAsia="宋体" w:cs="Times New Roman"/>
          <w:szCs w:val="20"/>
        </w:rPr>
      </w:pPr>
    </w:p>
    <w:p w14:paraId="3B11DBA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3C4B5F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DC7141">
      <w:pPr>
        <w:spacing w:line="272" w:lineRule="auto"/>
        <w:rPr>
          <w:rFonts w:ascii="Arial"/>
        </w:rPr>
      </w:pPr>
    </w:p>
    <w:p w14:paraId="2CD83770">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新增分离轴承试验机项目</w:t>
      </w:r>
    </w:p>
    <w:p w14:paraId="51F363F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4B1EF5E"/>
    <w:p w14:paraId="77C982CD">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3BBB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FD3C9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F60836B">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0760A55">
      <w:pPr>
        <w:keepNext/>
        <w:keepLines/>
        <w:rPr>
          <w:rFonts w:ascii="Times New Roman" w:hAnsi="Times New Roman" w:eastAsia="宋体" w:cs="Times New Roman"/>
          <w:b/>
          <w:bCs/>
          <w:color w:val="000000"/>
          <w:sz w:val="24"/>
          <w:szCs w:val="24"/>
        </w:rPr>
      </w:pPr>
    </w:p>
    <w:p w14:paraId="00C06053">
      <w:pPr>
        <w:spacing w:before="75" w:line="227" w:lineRule="auto"/>
        <w:ind w:left="135"/>
        <w:rPr>
          <w:rFonts w:ascii="宋体" w:hAnsi="宋体" w:eastAsia="宋体" w:cs="宋体"/>
          <w:spacing w:val="-2"/>
          <w:sz w:val="24"/>
          <w:szCs w:val="24"/>
        </w:rPr>
      </w:pPr>
    </w:p>
    <w:p w14:paraId="09CD7B1E">
      <w:pPr>
        <w:spacing w:before="75" w:line="227" w:lineRule="auto"/>
        <w:ind w:left="135"/>
        <w:rPr>
          <w:rFonts w:ascii="宋体" w:hAnsi="宋体" w:eastAsia="宋体" w:cs="宋体"/>
          <w:spacing w:val="-2"/>
          <w:sz w:val="24"/>
          <w:szCs w:val="24"/>
        </w:rPr>
      </w:pPr>
    </w:p>
    <w:p w14:paraId="6A2C9880">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02076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54BB70">
      <w:pPr>
        <w:spacing w:line="240" w:lineRule="exact"/>
        <w:jc w:val="center"/>
        <w:rPr>
          <w:rFonts w:ascii="宋体" w:hAnsi="Calibri" w:eastAsia="宋体" w:cs="Times New Roman"/>
          <w:b/>
          <w:bCs/>
          <w:sz w:val="36"/>
          <w:szCs w:val="20"/>
        </w:rPr>
      </w:pPr>
    </w:p>
    <w:p w14:paraId="52AEB3B1">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新增分离轴承试验机项目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278603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D2932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06F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1FF3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DCED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FC1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0147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F1CE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E77A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F202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E8ED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75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650E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BCA3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DA13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F48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E6C3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A362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B65AE1">
      <w:pPr>
        <w:spacing w:line="360" w:lineRule="auto"/>
        <w:ind w:firstLine="480" w:firstLineChars="200"/>
        <w:rPr>
          <w:rFonts w:ascii="宋体" w:hAnsi="宋体" w:eastAsia="宋体" w:cs="Times New Roman"/>
          <w:sz w:val="24"/>
          <w:szCs w:val="20"/>
          <w:u w:val="single"/>
        </w:rPr>
      </w:pPr>
    </w:p>
    <w:p w14:paraId="6A989E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AF4BC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527CC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903075">
      <w:pPr>
        <w:rPr>
          <w:rFonts w:ascii="宋体" w:hAnsi="Calibri" w:eastAsia="宋体" w:cs="宋体"/>
          <w:b/>
          <w:bCs/>
          <w:color w:val="000000"/>
          <w:sz w:val="28"/>
          <w:szCs w:val="20"/>
        </w:rPr>
      </w:pPr>
    </w:p>
    <w:p w14:paraId="03FF828D">
      <w:pPr>
        <w:pStyle w:val="16"/>
        <w:rPr>
          <w:rFonts w:hAnsi="Calibri" w:eastAsia="宋体" w:cs="宋体"/>
          <w:b/>
          <w:bCs/>
          <w:color w:val="000000"/>
          <w:sz w:val="28"/>
          <w:szCs w:val="20"/>
        </w:rPr>
      </w:pPr>
    </w:p>
    <w:p w14:paraId="2D9B0040">
      <w:pPr>
        <w:rPr>
          <w:rFonts w:ascii="宋体" w:hAnsi="Calibri" w:eastAsia="宋体" w:cs="宋体"/>
          <w:b/>
          <w:bCs/>
          <w:color w:val="000000"/>
          <w:sz w:val="28"/>
          <w:szCs w:val="20"/>
        </w:rPr>
      </w:pPr>
    </w:p>
    <w:p w14:paraId="7C8E1E7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AA821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3D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1303DE1">
            <w:pPr>
              <w:jc w:val="center"/>
              <w:rPr>
                <w:rFonts w:ascii="Times New Roman" w:hAnsi="Times New Roman" w:eastAsia="宋体" w:cs="Times New Roman"/>
                <w:b/>
                <w:szCs w:val="20"/>
              </w:rPr>
            </w:pPr>
          </w:p>
          <w:p w14:paraId="51F5148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FCAE24E">
            <w:pPr>
              <w:rPr>
                <w:rFonts w:ascii="Times New Roman" w:hAnsi="Times New Roman" w:eastAsia="等线" w:cs="Times New Roman"/>
                <w:b/>
                <w:sz w:val="30"/>
                <w:szCs w:val="30"/>
              </w:rPr>
            </w:pPr>
          </w:p>
          <w:p w14:paraId="33A47D7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54D2354A">
            <w:pPr>
              <w:jc w:val="center"/>
              <w:rPr>
                <w:rFonts w:ascii="Times New Roman" w:hAnsi="Times New Roman" w:eastAsia="宋体" w:cs="Times New Roman"/>
                <w:b/>
                <w:szCs w:val="20"/>
              </w:rPr>
            </w:pPr>
          </w:p>
          <w:p w14:paraId="642A67CD">
            <w:pPr>
              <w:jc w:val="center"/>
              <w:rPr>
                <w:rFonts w:ascii="Times New Roman" w:hAnsi="Times New Roman" w:eastAsia="宋体" w:cs="Times New Roman"/>
                <w:b/>
                <w:szCs w:val="20"/>
              </w:rPr>
            </w:pPr>
          </w:p>
          <w:p w14:paraId="5E2807E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新增分离轴承试验机项目</w:t>
            </w:r>
            <w:r>
              <w:rPr>
                <w:rFonts w:hint="eastAsia" w:ascii="宋体" w:hAnsi="宋体" w:eastAsia="宋体" w:cs="宋体"/>
                <w:b/>
                <w:szCs w:val="20"/>
              </w:rPr>
              <w:t>投标人名称（公章）：</w:t>
            </w:r>
          </w:p>
          <w:p w14:paraId="13EB6BD1">
            <w:pPr>
              <w:jc w:val="center"/>
              <w:rPr>
                <w:rFonts w:ascii="Times New Roman" w:hAnsi="Times New Roman" w:eastAsia="宋体" w:cs="Times New Roman"/>
                <w:b/>
                <w:szCs w:val="20"/>
              </w:rPr>
            </w:pPr>
            <w:r>
              <w:rPr>
                <w:rFonts w:hint="eastAsia" w:ascii="宋体" w:hAnsi="宋体" w:eastAsia="宋体" w:cs="宋体"/>
                <w:b/>
                <w:szCs w:val="20"/>
              </w:rPr>
              <w:t>地址：</w:t>
            </w:r>
          </w:p>
          <w:p w14:paraId="1659825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BC7B7C0">
            <w:pPr>
              <w:jc w:val="center"/>
              <w:rPr>
                <w:rFonts w:ascii="Times New Roman" w:hAnsi="Times New Roman" w:eastAsia="宋体" w:cs="Times New Roman"/>
                <w:b/>
                <w:szCs w:val="20"/>
              </w:rPr>
            </w:pPr>
            <w:r>
              <w:rPr>
                <w:rFonts w:hint="eastAsia" w:ascii="宋体" w:hAnsi="宋体" w:eastAsia="宋体" w:cs="宋体"/>
                <w:b/>
                <w:szCs w:val="20"/>
              </w:rPr>
              <w:t>传真：</w:t>
            </w:r>
          </w:p>
          <w:p w14:paraId="2981009C">
            <w:pPr>
              <w:jc w:val="center"/>
              <w:rPr>
                <w:rFonts w:ascii="Times New Roman" w:hAnsi="Times New Roman" w:eastAsia="宋体" w:cs="Times New Roman"/>
                <w:b/>
                <w:szCs w:val="20"/>
              </w:rPr>
            </w:pPr>
          </w:p>
          <w:p w14:paraId="28F4647D">
            <w:pPr>
              <w:jc w:val="center"/>
              <w:rPr>
                <w:rFonts w:ascii="Times New Roman" w:hAnsi="Times New Roman" w:eastAsia="宋体" w:cs="Times New Roman"/>
                <w:b/>
                <w:szCs w:val="20"/>
              </w:rPr>
            </w:pPr>
          </w:p>
        </w:tc>
      </w:tr>
    </w:tbl>
    <w:p w14:paraId="3D820B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AF4FE16">
      <w:pPr>
        <w:pStyle w:val="16"/>
      </w:pPr>
    </w:p>
    <w:p w14:paraId="74E2181F">
      <w:pPr>
        <w:jc w:val="right"/>
        <w:rPr>
          <w:rFonts w:asciiTheme="minorEastAsia" w:hAnsiTheme="minorEastAsia" w:cstheme="minorEastAsia"/>
          <w:sz w:val="20"/>
          <w:szCs w:val="20"/>
        </w:rPr>
      </w:pPr>
    </w:p>
    <w:p w14:paraId="7971F3D5">
      <w:pPr>
        <w:jc w:val="right"/>
        <w:rPr>
          <w:rFonts w:asciiTheme="minorEastAsia" w:hAnsiTheme="minorEastAsia" w:cstheme="minorEastAsia"/>
          <w:sz w:val="20"/>
          <w:szCs w:val="20"/>
        </w:rPr>
      </w:pPr>
    </w:p>
    <w:p w14:paraId="763C89F0">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724B335E">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8904"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242"/>
        <w:gridCol w:w="284"/>
        <w:gridCol w:w="5812"/>
      </w:tblGrid>
      <w:tr w14:paraId="461A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566" w:type="dxa"/>
            <w:tcBorders>
              <w:top w:val="single" w:color="auto" w:sz="4" w:space="0"/>
              <w:left w:val="single" w:color="auto" w:sz="4" w:space="0"/>
              <w:bottom w:val="single" w:color="auto" w:sz="4" w:space="0"/>
              <w:right w:val="single" w:color="auto" w:sz="4" w:space="0"/>
            </w:tcBorders>
            <w:vAlign w:val="center"/>
          </w:tcPr>
          <w:p w14:paraId="4E242ECC">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2242" w:type="dxa"/>
            <w:tcBorders>
              <w:top w:val="single" w:color="auto" w:sz="4" w:space="0"/>
              <w:left w:val="single" w:color="auto" w:sz="4" w:space="0"/>
              <w:bottom w:val="single" w:color="auto" w:sz="4" w:space="0"/>
              <w:right w:val="single" w:color="auto" w:sz="4" w:space="0"/>
            </w:tcBorders>
            <w:vAlign w:val="center"/>
          </w:tcPr>
          <w:p w14:paraId="7B3526F0">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284" w:type="dxa"/>
            <w:tcBorders>
              <w:top w:val="single" w:color="auto" w:sz="4" w:space="0"/>
              <w:left w:val="single" w:color="auto" w:sz="4" w:space="0"/>
              <w:bottom w:val="single" w:color="auto" w:sz="4" w:space="0"/>
              <w:right w:val="single" w:color="auto" w:sz="4" w:space="0"/>
            </w:tcBorders>
            <w:vAlign w:val="center"/>
          </w:tcPr>
          <w:p w14:paraId="3AEFEB5B">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812" w:type="dxa"/>
            <w:tcBorders>
              <w:top w:val="single" w:color="auto" w:sz="4" w:space="0"/>
              <w:left w:val="single" w:color="auto" w:sz="4" w:space="0"/>
              <w:bottom w:val="single" w:color="auto" w:sz="4" w:space="0"/>
              <w:right w:val="single" w:color="auto" w:sz="4" w:space="0"/>
            </w:tcBorders>
            <w:vAlign w:val="center"/>
          </w:tcPr>
          <w:p w14:paraId="4D947E76">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414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566" w:type="dxa"/>
            <w:tcBorders>
              <w:top w:val="single" w:color="auto" w:sz="4" w:space="0"/>
              <w:left w:val="single" w:color="auto" w:sz="4" w:space="0"/>
              <w:bottom w:val="single" w:color="auto" w:sz="4" w:space="0"/>
              <w:right w:val="single" w:color="auto" w:sz="4" w:space="0"/>
            </w:tcBorders>
            <w:vAlign w:val="center"/>
          </w:tcPr>
          <w:p w14:paraId="7C0AE0A5">
            <w:pPr>
              <w:spacing w:line="420" w:lineRule="exact"/>
              <w:jc w:val="center"/>
              <w:rPr>
                <w:rFonts w:ascii="宋体" w:hAnsi="宋体" w:eastAsia="宋体"/>
                <w:szCs w:val="21"/>
              </w:rPr>
            </w:pPr>
            <w:r>
              <w:rPr>
                <w:rFonts w:hint="eastAsia" w:ascii="宋体" w:hAnsi="宋体"/>
              </w:rPr>
              <w:t>1</w:t>
            </w:r>
          </w:p>
        </w:tc>
        <w:tc>
          <w:tcPr>
            <w:tcW w:w="2242" w:type="dxa"/>
            <w:tcBorders>
              <w:top w:val="single" w:color="auto" w:sz="4" w:space="0"/>
              <w:left w:val="single" w:color="auto" w:sz="4" w:space="0"/>
              <w:bottom w:val="single" w:color="auto" w:sz="4" w:space="0"/>
              <w:right w:val="single" w:color="auto" w:sz="4" w:space="0"/>
            </w:tcBorders>
            <w:vAlign w:val="center"/>
          </w:tcPr>
          <w:p w14:paraId="48AEAE7F">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284" w:type="dxa"/>
            <w:tcBorders>
              <w:top w:val="single" w:color="auto" w:sz="4" w:space="0"/>
              <w:left w:val="single" w:color="auto" w:sz="4" w:space="0"/>
              <w:bottom w:val="single" w:color="auto" w:sz="4" w:space="0"/>
              <w:right w:val="single" w:color="auto" w:sz="4" w:space="0"/>
            </w:tcBorders>
            <w:vAlign w:val="center"/>
          </w:tcPr>
          <w:p w14:paraId="580677F0">
            <w:pPr>
              <w:spacing w:line="420" w:lineRule="exact"/>
              <w:jc w:val="center"/>
              <w:rPr>
                <w:rFonts w:ascii="宋体" w:hAnsi="宋体" w:eastAsia="宋体"/>
                <w:szCs w:val="21"/>
              </w:rPr>
            </w:pPr>
            <w:r>
              <w:rPr>
                <w:rFonts w:hint="eastAsia" w:ascii="宋体" w:hAnsi="宋体"/>
              </w:rPr>
              <w:t>30</w:t>
            </w:r>
          </w:p>
        </w:tc>
        <w:tc>
          <w:tcPr>
            <w:tcW w:w="5812" w:type="dxa"/>
            <w:tcBorders>
              <w:top w:val="single" w:color="auto" w:sz="4" w:space="0"/>
              <w:left w:val="single" w:color="auto" w:sz="4" w:space="0"/>
              <w:bottom w:val="single" w:color="auto" w:sz="4" w:space="0"/>
              <w:right w:val="single" w:color="auto" w:sz="4" w:space="0"/>
            </w:tcBorders>
            <w:vAlign w:val="center"/>
          </w:tcPr>
          <w:p w14:paraId="1338CA7E">
            <w:pPr>
              <w:spacing w:line="420" w:lineRule="exact"/>
              <w:rPr>
                <w:rFonts w:ascii="宋体" w:hAnsi="宋体" w:eastAsia="宋体"/>
                <w:bCs/>
                <w:szCs w:val="21"/>
              </w:rPr>
            </w:pPr>
            <w:r>
              <w:rPr>
                <w:rFonts w:hint="eastAsia" w:ascii="宋体" w:hAnsi="宋体"/>
                <w:bCs/>
              </w:rPr>
              <w:t>投标人的装备制造能力、生产设备、加工工艺先进、完善程度，视情况得0-30</w:t>
            </w:r>
          </w:p>
        </w:tc>
      </w:tr>
      <w:tr w14:paraId="2C47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66" w:type="dxa"/>
            <w:tcBorders>
              <w:top w:val="single" w:color="auto" w:sz="4" w:space="0"/>
              <w:left w:val="single" w:color="auto" w:sz="4" w:space="0"/>
              <w:bottom w:val="single" w:color="auto" w:sz="4" w:space="0"/>
              <w:right w:val="single" w:color="auto" w:sz="4" w:space="0"/>
            </w:tcBorders>
            <w:vAlign w:val="center"/>
          </w:tcPr>
          <w:p w14:paraId="05E0FBCD">
            <w:pPr>
              <w:spacing w:line="420" w:lineRule="exact"/>
              <w:jc w:val="center"/>
              <w:rPr>
                <w:rFonts w:ascii="宋体" w:hAnsi="宋体" w:eastAsia="宋体"/>
                <w:szCs w:val="21"/>
              </w:rPr>
            </w:pPr>
            <w:r>
              <w:rPr>
                <w:rFonts w:hint="eastAsia" w:ascii="宋体" w:hAnsi="宋体"/>
              </w:rPr>
              <w:t>2</w:t>
            </w:r>
          </w:p>
        </w:tc>
        <w:tc>
          <w:tcPr>
            <w:tcW w:w="2242" w:type="dxa"/>
            <w:tcBorders>
              <w:top w:val="single" w:color="auto" w:sz="4" w:space="0"/>
              <w:left w:val="single" w:color="auto" w:sz="4" w:space="0"/>
              <w:bottom w:val="single" w:color="auto" w:sz="4" w:space="0"/>
              <w:right w:val="single" w:color="auto" w:sz="4" w:space="0"/>
            </w:tcBorders>
            <w:vAlign w:val="center"/>
          </w:tcPr>
          <w:p w14:paraId="0C8BA596">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284" w:type="dxa"/>
            <w:tcBorders>
              <w:top w:val="single" w:color="auto" w:sz="4" w:space="0"/>
              <w:left w:val="single" w:color="auto" w:sz="4" w:space="0"/>
              <w:bottom w:val="single" w:color="auto" w:sz="4" w:space="0"/>
              <w:right w:val="single" w:color="auto" w:sz="4" w:space="0"/>
            </w:tcBorders>
            <w:vAlign w:val="center"/>
          </w:tcPr>
          <w:p w14:paraId="3EDBAEE9">
            <w:pPr>
              <w:spacing w:line="420" w:lineRule="exact"/>
              <w:jc w:val="center"/>
              <w:rPr>
                <w:rFonts w:ascii="宋体" w:hAnsi="宋体" w:eastAsia="宋体"/>
                <w:szCs w:val="21"/>
              </w:rPr>
            </w:pPr>
            <w:r>
              <w:rPr>
                <w:rFonts w:hint="eastAsia" w:ascii="宋体" w:hAnsi="宋体"/>
              </w:rPr>
              <w:t>30</w:t>
            </w:r>
          </w:p>
        </w:tc>
        <w:tc>
          <w:tcPr>
            <w:tcW w:w="5812" w:type="dxa"/>
            <w:tcBorders>
              <w:top w:val="single" w:color="auto" w:sz="4" w:space="0"/>
              <w:left w:val="single" w:color="auto" w:sz="4" w:space="0"/>
              <w:bottom w:val="single" w:color="auto" w:sz="4" w:space="0"/>
              <w:right w:val="single" w:color="auto" w:sz="4" w:space="0"/>
            </w:tcBorders>
            <w:vAlign w:val="center"/>
          </w:tcPr>
          <w:p w14:paraId="24866AB4">
            <w:pPr>
              <w:spacing w:line="420" w:lineRule="exact"/>
              <w:rPr>
                <w:rFonts w:ascii="宋体" w:hAnsi="宋体" w:eastAsia="宋体"/>
                <w:bCs/>
                <w:szCs w:val="21"/>
              </w:rPr>
            </w:pPr>
            <w:r>
              <w:rPr>
                <w:rFonts w:hint="eastAsia" w:ascii="宋体" w:hAnsi="宋体"/>
                <w:bCs/>
              </w:rPr>
              <w:t>产品方案技术先进、各系统完善、性能可靠，设备主要核心部件，具备自身技术优势，节能环保，视情况得0-30</w:t>
            </w:r>
          </w:p>
        </w:tc>
      </w:tr>
      <w:tr w14:paraId="4116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66" w:type="dxa"/>
            <w:tcBorders>
              <w:top w:val="single" w:color="auto" w:sz="4" w:space="0"/>
              <w:left w:val="single" w:color="auto" w:sz="4" w:space="0"/>
              <w:bottom w:val="single" w:color="auto" w:sz="4" w:space="0"/>
              <w:right w:val="single" w:color="auto" w:sz="4" w:space="0"/>
            </w:tcBorders>
            <w:vAlign w:val="center"/>
          </w:tcPr>
          <w:p w14:paraId="129F5D5B">
            <w:pPr>
              <w:spacing w:line="420" w:lineRule="exact"/>
              <w:jc w:val="center"/>
              <w:rPr>
                <w:rFonts w:ascii="宋体" w:hAnsi="宋体" w:eastAsia="宋体"/>
                <w:szCs w:val="21"/>
              </w:rPr>
            </w:pPr>
            <w:r>
              <w:rPr>
                <w:rFonts w:hint="eastAsia" w:ascii="宋体" w:hAnsi="宋体"/>
              </w:rPr>
              <w:t>3</w:t>
            </w:r>
          </w:p>
        </w:tc>
        <w:tc>
          <w:tcPr>
            <w:tcW w:w="2242" w:type="dxa"/>
            <w:tcBorders>
              <w:top w:val="single" w:color="auto" w:sz="4" w:space="0"/>
              <w:left w:val="single" w:color="auto" w:sz="4" w:space="0"/>
              <w:bottom w:val="single" w:color="auto" w:sz="4" w:space="0"/>
              <w:right w:val="single" w:color="auto" w:sz="4" w:space="0"/>
            </w:tcBorders>
            <w:vAlign w:val="center"/>
          </w:tcPr>
          <w:p w14:paraId="2805BBA5">
            <w:pPr>
              <w:spacing w:line="420" w:lineRule="exact"/>
              <w:rPr>
                <w:rFonts w:ascii="宋体" w:hAnsi="Times New Roman" w:eastAsia="宋体"/>
                <w:bCs/>
                <w:szCs w:val="21"/>
              </w:rPr>
            </w:pPr>
            <w:r>
              <w:rPr>
                <w:rFonts w:hint="eastAsia" w:ascii="宋体" w:hAnsi="宋体"/>
                <w:bCs/>
              </w:rPr>
              <w:t>产品维保</w:t>
            </w:r>
          </w:p>
        </w:tc>
        <w:tc>
          <w:tcPr>
            <w:tcW w:w="284" w:type="dxa"/>
            <w:tcBorders>
              <w:top w:val="single" w:color="auto" w:sz="4" w:space="0"/>
              <w:left w:val="single" w:color="auto" w:sz="4" w:space="0"/>
              <w:bottom w:val="single" w:color="auto" w:sz="4" w:space="0"/>
              <w:right w:val="single" w:color="auto" w:sz="4" w:space="0"/>
            </w:tcBorders>
            <w:vAlign w:val="center"/>
          </w:tcPr>
          <w:p w14:paraId="7A2BCF9B">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62871031">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p>
        </w:tc>
      </w:tr>
      <w:tr w14:paraId="2DE5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66" w:type="dxa"/>
            <w:tcBorders>
              <w:top w:val="single" w:color="auto" w:sz="4" w:space="0"/>
              <w:left w:val="single" w:color="auto" w:sz="4" w:space="0"/>
              <w:bottom w:val="single" w:color="auto" w:sz="4" w:space="0"/>
              <w:right w:val="single" w:color="auto" w:sz="4" w:space="0"/>
            </w:tcBorders>
            <w:vAlign w:val="center"/>
          </w:tcPr>
          <w:p w14:paraId="11FD504A">
            <w:pPr>
              <w:spacing w:line="420" w:lineRule="exact"/>
              <w:jc w:val="center"/>
              <w:rPr>
                <w:rFonts w:ascii="宋体" w:hAnsi="宋体" w:eastAsia="宋体"/>
                <w:szCs w:val="21"/>
              </w:rPr>
            </w:pPr>
            <w:r>
              <w:rPr>
                <w:rFonts w:hint="eastAsia" w:ascii="宋体" w:hAnsi="宋体"/>
              </w:rPr>
              <w:t>4</w:t>
            </w:r>
          </w:p>
        </w:tc>
        <w:tc>
          <w:tcPr>
            <w:tcW w:w="2242" w:type="dxa"/>
            <w:tcBorders>
              <w:top w:val="single" w:color="auto" w:sz="4" w:space="0"/>
              <w:left w:val="single" w:color="auto" w:sz="4" w:space="0"/>
              <w:bottom w:val="single" w:color="auto" w:sz="4" w:space="0"/>
              <w:right w:val="single" w:color="auto" w:sz="4" w:space="0"/>
            </w:tcBorders>
            <w:vAlign w:val="center"/>
          </w:tcPr>
          <w:p w14:paraId="271958D4">
            <w:pPr>
              <w:spacing w:line="420" w:lineRule="exact"/>
              <w:rPr>
                <w:rFonts w:ascii="宋体" w:hAnsi="Times New Roman" w:eastAsia="宋体"/>
                <w:bCs/>
                <w:szCs w:val="21"/>
              </w:rPr>
            </w:pPr>
            <w:r>
              <w:rPr>
                <w:rFonts w:hint="eastAsia" w:ascii="宋体" w:hAnsi="宋体"/>
                <w:bCs/>
              </w:rPr>
              <w:t>技术培训方案：对采购方人员的技术培训方案安排科学、合理、可行</w:t>
            </w:r>
          </w:p>
        </w:tc>
        <w:tc>
          <w:tcPr>
            <w:tcW w:w="284" w:type="dxa"/>
            <w:tcBorders>
              <w:top w:val="single" w:color="auto" w:sz="4" w:space="0"/>
              <w:left w:val="single" w:color="auto" w:sz="4" w:space="0"/>
              <w:bottom w:val="single" w:color="auto" w:sz="4" w:space="0"/>
              <w:right w:val="single" w:color="auto" w:sz="4" w:space="0"/>
            </w:tcBorders>
            <w:vAlign w:val="center"/>
          </w:tcPr>
          <w:p w14:paraId="79DD81A6">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366BD89A">
            <w:pPr>
              <w:spacing w:line="420" w:lineRule="exact"/>
              <w:rPr>
                <w:rFonts w:ascii="宋体" w:hAnsi="宋体" w:eastAsia="宋体"/>
                <w:bCs/>
                <w:szCs w:val="21"/>
              </w:rPr>
            </w:pPr>
            <w:r>
              <w:rPr>
                <w:rFonts w:hint="eastAsia" w:ascii="宋体" w:hAnsi="宋体"/>
                <w:bCs/>
              </w:rPr>
              <w:t>安装、调试方案合理、完善、切实可行，安全、工期、质量保证措施合理可行能确保安全，视情况得0-5</w:t>
            </w:r>
          </w:p>
        </w:tc>
      </w:tr>
      <w:tr w14:paraId="7058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566" w:type="dxa"/>
            <w:tcBorders>
              <w:top w:val="single" w:color="auto" w:sz="4" w:space="0"/>
              <w:left w:val="single" w:color="auto" w:sz="4" w:space="0"/>
              <w:bottom w:val="single" w:color="auto" w:sz="4" w:space="0"/>
              <w:right w:val="single" w:color="auto" w:sz="4" w:space="0"/>
            </w:tcBorders>
            <w:vAlign w:val="center"/>
          </w:tcPr>
          <w:p w14:paraId="09C3E944">
            <w:pPr>
              <w:spacing w:line="420" w:lineRule="exact"/>
              <w:jc w:val="center"/>
              <w:rPr>
                <w:rFonts w:ascii="宋体" w:hAnsi="宋体" w:eastAsia="宋体"/>
                <w:szCs w:val="21"/>
              </w:rPr>
            </w:pPr>
            <w:r>
              <w:rPr>
                <w:rFonts w:hint="eastAsia" w:ascii="宋体" w:hAnsi="宋体"/>
              </w:rPr>
              <w:t>5</w:t>
            </w:r>
          </w:p>
        </w:tc>
        <w:tc>
          <w:tcPr>
            <w:tcW w:w="2242" w:type="dxa"/>
            <w:tcBorders>
              <w:top w:val="single" w:color="auto" w:sz="4" w:space="0"/>
              <w:left w:val="single" w:color="auto" w:sz="4" w:space="0"/>
              <w:bottom w:val="single" w:color="auto" w:sz="4" w:space="0"/>
              <w:right w:val="single" w:color="auto" w:sz="4" w:space="0"/>
            </w:tcBorders>
            <w:vAlign w:val="center"/>
          </w:tcPr>
          <w:p w14:paraId="2DBCE104">
            <w:pPr>
              <w:spacing w:line="420" w:lineRule="exact"/>
              <w:rPr>
                <w:rFonts w:ascii="宋体" w:hAnsi="Times New Roman" w:eastAsia="宋体"/>
                <w:szCs w:val="21"/>
              </w:rPr>
            </w:pPr>
            <w:r>
              <w:rPr>
                <w:rFonts w:hint="eastAsia" w:ascii="宋体" w:hAnsi="宋体"/>
              </w:rPr>
              <w:t>安调水平</w:t>
            </w:r>
          </w:p>
        </w:tc>
        <w:tc>
          <w:tcPr>
            <w:tcW w:w="284" w:type="dxa"/>
            <w:tcBorders>
              <w:top w:val="single" w:color="auto" w:sz="4" w:space="0"/>
              <w:left w:val="single" w:color="auto" w:sz="4" w:space="0"/>
              <w:bottom w:val="single" w:color="auto" w:sz="4" w:space="0"/>
              <w:right w:val="single" w:color="auto" w:sz="4" w:space="0"/>
            </w:tcBorders>
            <w:vAlign w:val="center"/>
          </w:tcPr>
          <w:p w14:paraId="1BED866D">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651EEBBF">
            <w:pPr>
              <w:spacing w:line="420" w:lineRule="exact"/>
              <w:jc w:val="left"/>
              <w:rPr>
                <w:rFonts w:ascii="宋体" w:hAnsi="Times New Roman" w:eastAsia="宋体"/>
                <w:bCs/>
                <w:szCs w:val="21"/>
              </w:rPr>
            </w:pPr>
            <w:r>
              <w:rPr>
                <w:rFonts w:hint="eastAsia" w:ascii="宋体" w:hAnsi="宋体"/>
                <w:bCs/>
              </w:rPr>
              <w:t>安装、调试人员的配备、技术经验、技术水平，视情况得0-5</w:t>
            </w:r>
          </w:p>
        </w:tc>
      </w:tr>
      <w:tr w14:paraId="3C5C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66" w:type="dxa"/>
            <w:tcBorders>
              <w:top w:val="single" w:color="auto" w:sz="4" w:space="0"/>
              <w:left w:val="single" w:color="auto" w:sz="4" w:space="0"/>
              <w:bottom w:val="single" w:color="auto" w:sz="4" w:space="0"/>
              <w:right w:val="single" w:color="auto" w:sz="4" w:space="0"/>
            </w:tcBorders>
            <w:vAlign w:val="center"/>
          </w:tcPr>
          <w:p w14:paraId="2C51960E">
            <w:pPr>
              <w:spacing w:line="420" w:lineRule="exact"/>
              <w:jc w:val="center"/>
              <w:rPr>
                <w:rFonts w:ascii="宋体" w:hAnsi="宋体" w:eastAsia="宋体"/>
                <w:szCs w:val="21"/>
              </w:rPr>
            </w:pPr>
            <w:r>
              <w:rPr>
                <w:rFonts w:hint="eastAsia" w:ascii="宋体" w:hAnsi="宋体"/>
              </w:rPr>
              <w:t>6</w:t>
            </w:r>
          </w:p>
        </w:tc>
        <w:tc>
          <w:tcPr>
            <w:tcW w:w="2242" w:type="dxa"/>
            <w:tcBorders>
              <w:top w:val="single" w:color="auto" w:sz="4" w:space="0"/>
              <w:left w:val="single" w:color="auto" w:sz="4" w:space="0"/>
              <w:bottom w:val="single" w:color="auto" w:sz="4" w:space="0"/>
              <w:right w:val="single" w:color="auto" w:sz="4" w:space="0"/>
            </w:tcBorders>
            <w:vAlign w:val="center"/>
          </w:tcPr>
          <w:p w14:paraId="0792362E">
            <w:pPr>
              <w:spacing w:line="420" w:lineRule="exact"/>
              <w:rPr>
                <w:rFonts w:ascii="宋体" w:hAnsi="Times New Roman" w:eastAsia="宋体"/>
                <w:szCs w:val="21"/>
              </w:rPr>
            </w:pPr>
            <w:r>
              <w:rPr>
                <w:rFonts w:hint="eastAsia" w:ascii="宋体" w:hAnsi="宋体"/>
              </w:rPr>
              <w:t>项目组织及人员</w:t>
            </w:r>
          </w:p>
        </w:tc>
        <w:tc>
          <w:tcPr>
            <w:tcW w:w="284" w:type="dxa"/>
            <w:tcBorders>
              <w:top w:val="single" w:color="auto" w:sz="4" w:space="0"/>
              <w:left w:val="single" w:color="auto" w:sz="4" w:space="0"/>
              <w:bottom w:val="single" w:color="auto" w:sz="4" w:space="0"/>
              <w:right w:val="single" w:color="auto" w:sz="4" w:space="0"/>
            </w:tcBorders>
            <w:vAlign w:val="center"/>
          </w:tcPr>
          <w:p w14:paraId="41FF7251">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0BB72C0E">
            <w:pPr>
              <w:spacing w:line="420" w:lineRule="exact"/>
              <w:rPr>
                <w:rFonts w:ascii="宋体" w:hAnsi="Times New Roman" w:eastAsia="宋体"/>
                <w:bCs/>
                <w:szCs w:val="21"/>
              </w:rPr>
            </w:pPr>
            <w:r>
              <w:rPr>
                <w:rFonts w:hint="eastAsia" w:ascii="宋体" w:hAnsi="宋体"/>
                <w:bCs/>
              </w:rPr>
              <w:t>成立专项小组且职责明确，全流程项目人员经验丰富。自主赋分。</w:t>
            </w:r>
          </w:p>
        </w:tc>
      </w:tr>
      <w:tr w14:paraId="379E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66" w:type="dxa"/>
            <w:tcBorders>
              <w:top w:val="single" w:color="auto" w:sz="4" w:space="0"/>
              <w:left w:val="single" w:color="auto" w:sz="4" w:space="0"/>
              <w:bottom w:val="single" w:color="auto" w:sz="4" w:space="0"/>
              <w:right w:val="single" w:color="auto" w:sz="4" w:space="0"/>
            </w:tcBorders>
            <w:vAlign w:val="center"/>
          </w:tcPr>
          <w:p w14:paraId="31D8C8C4">
            <w:pPr>
              <w:spacing w:line="420" w:lineRule="exact"/>
              <w:jc w:val="center"/>
              <w:rPr>
                <w:rFonts w:ascii="宋体" w:hAnsi="宋体" w:eastAsia="宋体"/>
                <w:szCs w:val="21"/>
              </w:rPr>
            </w:pPr>
            <w:r>
              <w:rPr>
                <w:rFonts w:hint="eastAsia" w:ascii="宋体" w:hAnsi="宋体"/>
              </w:rPr>
              <w:t>7</w:t>
            </w:r>
          </w:p>
        </w:tc>
        <w:tc>
          <w:tcPr>
            <w:tcW w:w="2242" w:type="dxa"/>
            <w:tcBorders>
              <w:top w:val="single" w:color="auto" w:sz="4" w:space="0"/>
              <w:left w:val="single" w:color="auto" w:sz="4" w:space="0"/>
              <w:bottom w:val="single" w:color="auto" w:sz="4" w:space="0"/>
              <w:right w:val="single" w:color="auto" w:sz="4" w:space="0"/>
            </w:tcBorders>
            <w:vAlign w:val="center"/>
          </w:tcPr>
          <w:p w14:paraId="493162F3">
            <w:pPr>
              <w:spacing w:line="420" w:lineRule="exact"/>
              <w:rPr>
                <w:rFonts w:ascii="宋体" w:hAnsi="Times New Roman" w:eastAsia="宋体"/>
                <w:szCs w:val="21"/>
              </w:rPr>
            </w:pPr>
            <w:r>
              <w:rPr>
                <w:rFonts w:hint="eastAsia" w:ascii="宋体" w:hAnsi="宋体"/>
              </w:rPr>
              <w:t>计划控制</w:t>
            </w:r>
          </w:p>
        </w:tc>
        <w:tc>
          <w:tcPr>
            <w:tcW w:w="284" w:type="dxa"/>
            <w:tcBorders>
              <w:top w:val="single" w:color="auto" w:sz="4" w:space="0"/>
              <w:left w:val="single" w:color="auto" w:sz="4" w:space="0"/>
              <w:bottom w:val="single" w:color="auto" w:sz="4" w:space="0"/>
              <w:right w:val="single" w:color="auto" w:sz="4" w:space="0"/>
            </w:tcBorders>
            <w:vAlign w:val="center"/>
          </w:tcPr>
          <w:p w14:paraId="5F5AE161">
            <w:pPr>
              <w:spacing w:line="420" w:lineRule="exact"/>
              <w:jc w:val="center"/>
              <w:rPr>
                <w:rFonts w:ascii="宋体" w:hAnsi="宋体" w:eastAsia="宋体"/>
                <w:szCs w:val="21"/>
              </w:rPr>
            </w:pPr>
            <w:r>
              <w:rPr>
                <w:rFonts w:hint="eastAsia" w:ascii="宋体" w:hAnsi="宋体"/>
                <w:bCs/>
              </w:rPr>
              <w:t>5</w:t>
            </w:r>
          </w:p>
        </w:tc>
        <w:tc>
          <w:tcPr>
            <w:tcW w:w="5812" w:type="dxa"/>
            <w:tcBorders>
              <w:top w:val="single" w:color="auto" w:sz="4" w:space="0"/>
              <w:left w:val="single" w:color="auto" w:sz="4" w:space="0"/>
              <w:bottom w:val="single" w:color="auto" w:sz="4" w:space="0"/>
              <w:right w:val="single" w:color="auto" w:sz="4" w:space="0"/>
            </w:tcBorders>
            <w:vAlign w:val="center"/>
          </w:tcPr>
          <w:p w14:paraId="61030F04">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0C4E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66" w:type="dxa"/>
            <w:tcBorders>
              <w:top w:val="single" w:color="auto" w:sz="4" w:space="0"/>
              <w:left w:val="single" w:color="auto" w:sz="4" w:space="0"/>
              <w:bottom w:val="single" w:color="auto" w:sz="4" w:space="0"/>
              <w:right w:val="single" w:color="auto" w:sz="4" w:space="0"/>
            </w:tcBorders>
            <w:vAlign w:val="center"/>
          </w:tcPr>
          <w:p w14:paraId="77BD3A1D">
            <w:pPr>
              <w:spacing w:line="420" w:lineRule="exact"/>
              <w:jc w:val="center"/>
              <w:rPr>
                <w:rFonts w:ascii="宋体" w:hAnsi="宋体" w:eastAsia="宋体"/>
                <w:szCs w:val="21"/>
              </w:rPr>
            </w:pPr>
            <w:r>
              <w:rPr>
                <w:rFonts w:hint="eastAsia" w:ascii="宋体" w:hAnsi="宋体"/>
              </w:rPr>
              <w:t>8</w:t>
            </w:r>
          </w:p>
        </w:tc>
        <w:tc>
          <w:tcPr>
            <w:tcW w:w="2242" w:type="dxa"/>
            <w:tcBorders>
              <w:top w:val="single" w:color="auto" w:sz="4" w:space="0"/>
              <w:left w:val="single" w:color="auto" w:sz="4" w:space="0"/>
              <w:bottom w:val="single" w:color="auto" w:sz="4" w:space="0"/>
              <w:right w:val="single" w:color="auto" w:sz="4" w:space="0"/>
            </w:tcBorders>
            <w:vAlign w:val="center"/>
          </w:tcPr>
          <w:p w14:paraId="7CC0A9BA">
            <w:pPr>
              <w:spacing w:line="420" w:lineRule="exact"/>
              <w:rPr>
                <w:rFonts w:ascii="宋体" w:hAnsi="Times New Roman" w:eastAsia="宋体"/>
                <w:szCs w:val="21"/>
              </w:rPr>
            </w:pPr>
            <w:r>
              <w:rPr>
                <w:rFonts w:hint="eastAsia" w:ascii="宋体" w:hAnsi="宋体"/>
              </w:rPr>
              <w:t>业绩</w:t>
            </w:r>
          </w:p>
        </w:tc>
        <w:tc>
          <w:tcPr>
            <w:tcW w:w="284" w:type="dxa"/>
            <w:tcBorders>
              <w:top w:val="single" w:color="auto" w:sz="4" w:space="0"/>
              <w:left w:val="single" w:color="auto" w:sz="4" w:space="0"/>
              <w:bottom w:val="single" w:color="auto" w:sz="4" w:space="0"/>
              <w:right w:val="single" w:color="auto" w:sz="4" w:space="0"/>
            </w:tcBorders>
            <w:vAlign w:val="center"/>
          </w:tcPr>
          <w:p w14:paraId="3F6F8871">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5C6175AF">
            <w:pPr>
              <w:spacing w:line="420" w:lineRule="exact"/>
              <w:rPr>
                <w:rFonts w:ascii="宋体" w:hAnsi="Times New Roman" w:eastAsia="宋体"/>
                <w:bCs/>
                <w:szCs w:val="21"/>
              </w:rPr>
            </w:pPr>
            <w:r>
              <w:rPr>
                <w:rFonts w:hint="eastAsia" w:ascii="宋体" w:hAnsi="宋体"/>
                <w:bCs/>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29B1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66" w:type="dxa"/>
            <w:tcBorders>
              <w:top w:val="single" w:color="auto" w:sz="4" w:space="0"/>
              <w:left w:val="single" w:color="auto" w:sz="4" w:space="0"/>
              <w:bottom w:val="single" w:color="auto" w:sz="4" w:space="0"/>
              <w:right w:val="single" w:color="auto" w:sz="4" w:space="0"/>
            </w:tcBorders>
            <w:vAlign w:val="center"/>
          </w:tcPr>
          <w:p w14:paraId="1D6FE3C2">
            <w:pPr>
              <w:spacing w:line="420" w:lineRule="exact"/>
              <w:jc w:val="center"/>
              <w:rPr>
                <w:rFonts w:ascii="宋体" w:hAnsi="宋体" w:eastAsia="宋体"/>
                <w:szCs w:val="21"/>
              </w:rPr>
            </w:pPr>
            <w:r>
              <w:rPr>
                <w:rFonts w:hint="eastAsia" w:ascii="宋体" w:hAnsi="宋体"/>
              </w:rPr>
              <w:t>9</w:t>
            </w:r>
          </w:p>
        </w:tc>
        <w:tc>
          <w:tcPr>
            <w:tcW w:w="2242" w:type="dxa"/>
            <w:tcBorders>
              <w:top w:val="single" w:color="auto" w:sz="4" w:space="0"/>
              <w:left w:val="single" w:color="auto" w:sz="4" w:space="0"/>
              <w:bottom w:val="single" w:color="auto" w:sz="4" w:space="0"/>
              <w:right w:val="single" w:color="auto" w:sz="4" w:space="0"/>
            </w:tcBorders>
            <w:vAlign w:val="center"/>
          </w:tcPr>
          <w:p w14:paraId="2A01C1EC">
            <w:pPr>
              <w:spacing w:line="420" w:lineRule="exact"/>
              <w:rPr>
                <w:rFonts w:ascii="宋体" w:hAnsi="宋体" w:eastAsia="宋体"/>
                <w:szCs w:val="21"/>
              </w:rPr>
            </w:pPr>
            <w:r>
              <w:rPr>
                <w:rFonts w:hint="eastAsia" w:ascii="宋体" w:hAnsi="宋体"/>
              </w:rPr>
              <w:t>质量保证</w:t>
            </w:r>
          </w:p>
        </w:tc>
        <w:tc>
          <w:tcPr>
            <w:tcW w:w="284" w:type="dxa"/>
            <w:tcBorders>
              <w:top w:val="single" w:color="auto" w:sz="4" w:space="0"/>
              <w:left w:val="single" w:color="auto" w:sz="4" w:space="0"/>
              <w:bottom w:val="single" w:color="auto" w:sz="4" w:space="0"/>
              <w:right w:val="single" w:color="auto" w:sz="4" w:space="0"/>
            </w:tcBorders>
            <w:vAlign w:val="center"/>
          </w:tcPr>
          <w:p w14:paraId="68AA4577">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5D24C015">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61BD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66" w:type="dxa"/>
            <w:tcBorders>
              <w:top w:val="single" w:color="auto" w:sz="4" w:space="0"/>
              <w:left w:val="single" w:color="auto" w:sz="4" w:space="0"/>
              <w:bottom w:val="single" w:color="auto" w:sz="4" w:space="0"/>
              <w:right w:val="single" w:color="auto" w:sz="4" w:space="0"/>
            </w:tcBorders>
            <w:vAlign w:val="center"/>
          </w:tcPr>
          <w:p w14:paraId="0D53F2B1">
            <w:pPr>
              <w:spacing w:line="420" w:lineRule="exact"/>
              <w:jc w:val="center"/>
              <w:rPr>
                <w:rFonts w:ascii="宋体" w:hAnsi="宋体" w:eastAsia="宋体"/>
                <w:szCs w:val="21"/>
              </w:rPr>
            </w:pPr>
            <w:r>
              <w:rPr>
                <w:rFonts w:hint="eastAsia" w:ascii="宋体" w:hAnsi="宋体"/>
              </w:rPr>
              <w:t>10</w:t>
            </w:r>
          </w:p>
        </w:tc>
        <w:tc>
          <w:tcPr>
            <w:tcW w:w="2242" w:type="dxa"/>
            <w:tcBorders>
              <w:top w:val="single" w:color="auto" w:sz="4" w:space="0"/>
              <w:left w:val="single" w:color="auto" w:sz="4" w:space="0"/>
              <w:bottom w:val="single" w:color="auto" w:sz="4" w:space="0"/>
              <w:right w:val="single" w:color="auto" w:sz="4" w:space="0"/>
            </w:tcBorders>
            <w:vAlign w:val="center"/>
          </w:tcPr>
          <w:p w14:paraId="32B25B12">
            <w:pPr>
              <w:spacing w:line="420" w:lineRule="exact"/>
              <w:rPr>
                <w:rFonts w:ascii="宋体" w:hAnsi="宋体" w:eastAsia="宋体"/>
                <w:szCs w:val="21"/>
              </w:rPr>
            </w:pPr>
            <w:r>
              <w:rPr>
                <w:rFonts w:hint="eastAsia" w:ascii="宋体" w:hAnsi="宋体"/>
              </w:rPr>
              <w:t>售后服务</w:t>
            </w:r>
          </w:p>
        </w:tc>
        <w:tc>
          <w:tcPr>
            <w:tcW w:w="284" w:type="dxa"/>
            <w:tcBorders>
              <w:top w:val="single" w:color="auto" w:sz="4" w:space="0"/>
              <w:left w:val="single" w:color="auto" w:sz="4" w:space="0"/>
              <w:bottom w:val="single" w:color="auto" w:sz="4" w:space="0"/>
              <w:right w:val="single" w:color="auto" w:sz="4" w:space="0"/>
            </w:tcBorders>
            <w:vAlign w:val="center"/>
          </w:tcPr>
          <w:p w14:paraId="6D63C5AF">
            <w:pPr>
              <w:spacing w:line="420" w:lineRule="exact"/>
              <w:jc w:val="center"/>
              <w:rPr>
                <w:rFonts w:ascii="宋体" w:hAnsi="宋体" w:eastAsia="宋体"/>
                <w:szCs w:val="21"/>
              </w:rPr>
            </w:pPr>
            <w:r>
              <w:rPr>
                <w:rFonts w:hint="eastAsia" w:ascii="宋体" w:hAnsi="宋体"/>
              </w:rPr>
              <w:t>5</w:t>
            </w:r>
          </w:p>
        </w:tc>
        <w:tc>
          <w:tcPr>
            <w:tcW w:w="5812" w:type="dxa"/>
            <w:tcBorders>
              <w:top w:val="single" w:color="auto" w:sz="4" w:space="0"/>
              <w:left w:val="single" w:color="auto" w:sz="4" w:space="0"/>
              <w:bottom w:val="single" w:color="auto" w:sz="4" w:space="0"/>
              <w:right w:val="single" w:color="auto" w:sz="4" w:space="0"/>
            </w:tcBorders>
            <w:vAlign w:val="center"/>
          </w:tcPr>
          <w:p w14:paraId="52889939">
            <w:pPr>
              <w:spacing w:line="420" w:lineRule="exact"/>
              <w:rPr>
                <w:rFonts w:ascii="宋体" w:hAnsi="Times New Roman" w:eastAsia="宋体"/>
                <w:bCs/>
                <w:szCs w:val="21"/>
              </w:rPr>
            </w:pPr>
            <w:r>
              <w:rPr>
                <w:rFonts w:hint="eastAsia" w:ascii="宋体" w:hAnsi="宋体"/>
                <w:bCs/>
              </w:rPr>
              <w:t>根据投标文件中提供的质量保证措施、售后服务方案等的响应情况综合评审赋分。</w:t>
            </w:r>
          </w:p>
        </w:tc>
      </w:tr>
    </w:tbl>
    <w:p w14:paraId="4A3BF12F">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14:paraId="13949B41">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14661B54">
      <w:pPr>
        <w:pStyle w:val="16"/>
        <w:rPr>
          <w:rFonts w:hint="eastAsia" w:eastAsia="宋体"/>
          <w:lang w:val="en-US" w:eastAsia="zh-CN"/>
        </w:rPr>
      </w:pPr>
    </w:p>
    <w:p w14:paraId="407BDE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6B9A14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27DDE7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EC970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529FC3B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A8561D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10EE324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B55D5C5">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898178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FB53CA0">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F08E70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D5F392C">
      <w:pPr>
        <w:pStyle w:val="16"/>
        <w:rPr>
          <w:rFonts w:hint="default"/>
          <w:lang w:val="en-US" w:eastAsia="zh-CN"/>
        </w:rPr>
      </w:pPr>
    </w:p>
    <w:p w14:paraId="60DE3A80">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7E681AEC">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717BB071">
      <w:pPr>
        <w:pStyle w:val="16"/>
      </w:pPr>
    </w:p>
    <w:p w14:paraId="1B057D3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650D83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EBF360B">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4E7F81A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202853F9">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B47D3D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4891495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4047EB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80A76D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792B4C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016A840">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D51D07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25D74DCC">
      <w:pPr>
        <w:snapToGrid/>
        <w:spacing w:before="0" w:after="0" w:line="240" w:lineRule="auto"/>
        <w:ind w:left="0" w:right="0"/>
        <w:jc w:val="both"/>
      </w:pPr>
    </w:p>
    <w:p w14:paraId="64E4ECB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179370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E82079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3F6143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4C341F6">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5D9FB2C8">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56D050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DEC665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9995A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B68B33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013A5EF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964D6B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5B550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3EE6F8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FE2A93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48A11D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7425A51">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7C01904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67CA74C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0E7CC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00C87D2E">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01D31E14">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1C5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BAD2">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E30C">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604DE30C">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D97EB">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92EF">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F9D92EF">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05DFE">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EACA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A8EACA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B830">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7BFA">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4C37BFA">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E1234">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F4CD7">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F2F4CD7">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4C791">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F0FB7">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D3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FC1E">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64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6A36">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2B38">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113C">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082E">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47A8">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5024">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6E45">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2A67">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8B2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18C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AB33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5749">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E06A1">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EE06A1">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A7B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174D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E45E1">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45E45E1">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058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83DBD">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C283DBD">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CD72">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6595">
    <w:pPr>
      <w:pStyle w:val="21"/>
      <w:jc w:val="center"/>
    </w:pPr>
  </w:p>
  <w:p w14:paraId="209B132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7AABB">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BE81C">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E3D7A">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88A0C">
                          <w:pPr>
                            <w:pStyle w:val="2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B588A0C">
                    <w:pPr>
                      <w:pStyle w:val="2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7EF74">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1AEBF">
                          <w:pPr>
                            <w:pStyle w:val="2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351AEBF">
                    <w:pPr>
                      <w:pStyle w:val="21"/>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B77C4">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1F189">
                          <w:pPr>
                            <w:pStyle w:val="2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AB1F189">
                    <w:pPr>
                      <w:pStyle w:val="2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933">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7239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D3FD">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1631">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3CD7">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177E">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A5CD">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02E5">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51E36">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C50E">
    <w:pPr>
      <w:pStyle w:val="22"/>
    </w:pPr>
  </w:p>
  <w:p w14:paraId="536D6225">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86065BC"/>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3F27F5F"/>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915F1A"/>
    <w:rsid w:val="5D0E2082"/>
    <w:rsid w:val="5D161948"/>
    <w:rsid w:val="5D722852"/>
    <w:rsid w:val="5E1D6F56"/>
    <w:rsid w:val="5E223DD0"/>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CD11FC"/>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D544C1"/>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40243</Words>
  <Characters>42595</Characters>
  <Lines>305</Lines>
  <Paragraphs>86</Paragraphs>
  <TotalTime>1</TotalTime>
  <ScaleCrop>false</ScaleCrop>
  <LinksUpToDate>false</LinksUpToDate>
  <CharactersWithSpaces>48759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林保良</cp:lastModifiedBy>
  <cp:lastPrinted>2022-07-01T11:19:00Z</cp:lastPrinted>
  <dcterms:modified xsi:type="dcterms:W3CDTF">2024-11-14T08:05:19Z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