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仿宋_GB2312"/>
          <w:sz w:val="28"/>
          <w:szCs w:val="48"/>
        </w:rPr>
      </w:pPr>
    </w:p>
    <w:p>
      <w:pPr>
        <w:spacing w:line="900" w:lineRule="exact"/>
        <w:jc w:val="center"/>
        <w:rPr>
          <w:b/>
          <w:bCs/>
          <w:sz w:val="48"/>
          <w:szCs w:val="48"/>
        </w:rPr>
      </w:pPr>
      <w:r>
        <w:rPr>
          <w:rFonts w:hint="eastAsia"/>
          <w:b/>
          <w:bCs/>
          <w:sz w:val="48"/>
          <w:szCs w:val="48"/>
        </w:rPr>
        <w:t>中国重汽集团济南动力有限公司</w:t>
      </w:r>
    </w:p>
    <w:p>
      <w:pPr>
        <w:spacing w:line="900" w:lineRule="exact"/>
        <w:jc w:val="center"/>
        <w:rPr>
          <w:b/>
          <w:bCs/>
          <w:sz w:val="48"/>
          <w:szCs w:val="48"/>
        </w:rPr>
      </w:pPr>
      <w:r>
        <w:rPr>
          <w:rFonts w:hint="eastAsia"/>
          <w:b/>
          <w:bCs/>
          <w:sz w:val="48"/>
          <w:szCs w:val="48"/>
        </w:rPr>
        <w:t>科技中心园区和章丘试验室电气暖通系统运维管理项目</w:t>
      </w:r>
    </w:p>
    <w:p>
      <w:pPr>
        <w:jc w:val="center"/>
        <w:rPr>
          <w:rFonts w:asciiTheme="minorEastAsia" w:hAnsiTheme="minorEastAsia" w:eastAsiaTheme="minorEastAsia"/>
          <w:b/>
          <w:sz w:val="48"/>
          <w:szCs w:val="48"/>
        </w:rPr>
      </w:pPr>
    </w:p>
    <w:p>
      <w:pPr>
        <w:jc w:val="center"/>
        <w:rPr>
          <w:rFonts w:asciiTheme="minorEastAsia" w:hAnsiTheme="minorEastAsia" w:eastAsiaTheme="minorEastAsia"/>
          <w:b/>
          <w:sz w:val="48"/>
          <w:szCs w:val="48"/>
        </w:rPr>
      </w:pPr>
    </w:p>
    <w:p>
      <w:pPr>
        <w:jc w:val="center"/>
        <w:rPr>
          <w:rFonts w:asciiTheme="minorEastAsia" w:hAnsiTheme="minorEastAsia" w:eastAsiaTheme="minorEastAsia"/>
          <w:b/>
          <w:sz w:val="48"/>
          <w:szCs w:val="48"/>
        </w:rPr>
      </w:pPr>
    </w:p>
    <w:p>
      <w:pPr>
        <w:rPr>
          <w:rFonts w:asciiTheme="minorEastAsia" w:hAnsiTheme="minorEastAsia" w:eastAsiaTheme="minorEastAsia"/>
          <w:b/>
          <w:sz w:val="48"/>
          <w:szCs w:val="48"/>
        </w:rPr>
      </w:pPr>
    </w:p>
    <w:p>
      <w:pPr>
        <w:jc w:val="center"/>
        <w:rPr>
          <w:rFonts w:asciiTheme="minorEastAsia" w:hAnsiTheme="minorEastAsia" w:eastAsiaTheme="minorEastAsia"/>
          <w:b/>
          <w:sz w:val="48"/>
          <w:szCs w:val="48"/>
        </w:rPr>
      </w:pPr>
      <w:r>
        <w:rPr>
          <w:rFonts w:hint="eastAsia" w:asciiTheme="minorEastAsia" w:hAnsiTheme="minorEastAsia" w:eastAsiaTheme="minorEastAsia"/>
          <w:b/>
          <w:sz w:val="48"/>
          <w:szCs w:val="48"/>
        </w:rPr>
        <w:t>招</w:t>
      </w:r>
    </w:p>
    <w:p>
      <w:pPr>
        <w:jc w:val="center"/>
        <w:rPr>
          <w:rFonts w:asciiTheme="minorEastAsia" w:hAnsiTheme="minorEastAsia" w:eastAsiaTheme="minorEastAsia"/>
          <w:b/>
          <w:sz w:val="48"/>
          <w:szCs w:val="48"/>
        </w:rPr>
      </w:pPr>
    </w:p>
    <w:p>
      <w:pPr>
        <w:jc w:val="center"/>
        <w:rPr>
          <w:rFonts w:asciiTheme="minorEastAsia" w:hAnsiTheme="minorEastAsia" w:eastAsiaTheme="minorEastAsia"/>
          <w:b/>
          <w:sz w:val="48"/>
          <w:szCs w:val="48"/>
        </w:rPr>
      </w:pPr>
      <w:r>
        <w:rPr>
          <w:rFonts w:hint="eastAsia" w:asciiTheme="minorEastAsia" w:hAnsiTheme="minorEastAsia" w:eastAsiaTheme="minorEastAsia"/>
          <w:b/>
          <w:sz w:val="48"/>
          <w:szCs w:val="48"/>
        </w:rPr>
        <w:t>标</w:t>
      </w:r>
    </w:p>
    <w:p>
      <w:pPr>
        <w:jc w:val="center"/>
        <w:rPr>
          <w:rFonts w:asciiTheme="minorEastAsia" w:hAnsiTheme="minorEastAsia" w:eastAsiaTheme="minorEastAsia"/>
          <w:b/>
          <w:sz w:val="48"/>
          <w:szCs w:val="48"/>
        </w:rPr>
      </w:pPr>
    </w:p>
    <w:p>
      <w:pPr>
        <w:jc w:val="center"/>
        <w:rPr>
          <w:rFonts w:asciiTheme="minorEastAsia" w:hAnsiTheme="minorEastAsia" w:eastAsiaTheme="minorEastAsia"/>
          <w:b/>
          <w:sz w:val="48"/>
          <w:szCs w:val="48"/>
        </w:rPr>
      </w:pPr>
      <w:r>
        <w:rPr>
          <w:rFonts w:hint="eastAsia" w:asciiTheme="minorEastAsia" w:hAnsiTheme="minorEastAsia" w:eastAsiaTheme="minorEastAsia"/>
          <w:b/>
          <w:sz w:val="48"/>
          <w:szCs w:val="48"/>
        </w:rPr>
        <w:t>书</w:t>
      </w:r>
    </w:p>
    <w:p>
      <w:pPr>
        <w:jc w:val="center"/>
        <w:rPr>
          <w:rFonts w:asciiTheme="minorEastAsia" w:hAnsiTheme="minorEastAsia" w:eastAsiaTheme="minorEastAsia"/>
          <w:b/>
          <w:sz w:val="48"/>
          <w:szCs w:val="48"/>
        </w:rPr>
      </w:pPr>
    </w:p>
    <w:p>
      <w:pPr>
        <w:jc w:val="center"/>
        <w:rPr>
          <w:rFonts w:asciiTheme="minorEastAsia" w:hAnsiTheme="minorEastAsia" w:eastAsiaTheme="minorEastAsia"/>
          <w:b/>
          <w:sz w:val="48"/>
          <w:szCs w:val="48"/>
        </w:rPr>
      </w:pPr>
    </w:p>
    <w:p>
      <w:pPr>
        <w:jc w:val="center"/>
        <w:rPr>
          <w:rFonts w:asciiTheme="minorEastAsia" w:hAnsiTheme="minorEastAsia" w:eastAsiaTheme="minorEastAsia"/>
          <w:b/>
          <w:sz w:val="48"/>
          <w:szCs w:val="48"/>
        </w:rPr>
      </w:pPr>
    </w:p>
    <w:p>
      <w:pPr>
        <w:rPr>
          <w:rFonts w:asciiTheme="minorEastAsia" w:hAnsiTheme="minorEastAsia" w:eastAsiaTheme="minorEastAsia"/>
          <w:b/>
          <w:sz w:val="48"/>
          <w:szCs w:val="48"/>
        </w:rPr>
      </w:pPr>
    </w:p>
    <w:p>
      <w:pPr>
        <w:rPr>
          <w:rFonts w:asciiTheme="minorEastAsia" w:hAnsiTheme="minorEastAsia" w:eastAsiaTheme="minorEastAsia"/>
          <w:b/>
          <w:sz w:val="48"/>
          <w:szCs w:val="48"/>
        </w:rPr>
      </w:pPr>
    </w:p>
    <w:p>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招 标 人：中国重汽集团济南动力有限公司</w:t>
      </w:r>
    </w:p>
    <w:p>
      <w:pPr>
        <w:pStyle w:val="15"/>
        <w:jc w:val="center"/>
        <w:rPr>
          <w:rFonts w:asciiTheme="minorEastAsia" w:hAnsiTheme="minorEastAsia" w:eastAsiaTheme="minorEastAsia"/>
          <w:b/>
          <w:color w:val="000000"/>
          <w:sz w:val="36"/>
          <w:szCs w:val="36"/>
        </w:rPr>
      </w:pPr>
      <w:r>
        <w:rPr>
          <w:rFonts w:hint="eastAsia" w:asciiTheme="minorEastAsia" w:hAnsiTheme="minorEastAsia" w:eastAsiaTheme="minorEastAsia"/>
          <w:b/>
          <w:sz w:val="36"/>
          <w:szCs w:val="36"/>
        </w:rPr>
        <w:t xml:space="preserve"> 2023年</w:t>
      </w:r>
      <w:r>
        <w:rPr>
          <w:rFonts w:asciiTheme="minorEastAsia" w:hAnsiTheme="minorEastAsia" w:eastAsiaTheme="minorEastAsia"/>
          <w:b/>
          <w:sz w:val="36"/>
          <w:szCs w:val="36"/>
        </w:rPr>
        <w:t>3</w:t>
      </w:r>
      <w:r>
        <w:rPr>
          <w:rFonts w:hint="eastAsia" w:asciiTheme="minorEastAsia" w:hAnsiTheme="minorEastAsia" w:eastAsiaTheme="minorEastAsia"/>
          <w:b/>
          <w:sz w:val="36"/>
          <w:szCs w:val="36"/>
        </w:rPr>
        <w:t>月</w:t>
      </w:r>
    </w:p>
    <w:p>
      <w:pPr>
        <w:widowControl/>
        <w:jc w:val="left"/>
        <w:rPr>
          <w:rFonts w:asciiTheme="minorEastAsia" w:hAnsiTheme="minorEastAsia" w:eastAsiaTheme="minorEastAsia"/>
          <w:sz w:val="32"/>
          <w:szCs w:val="32"/>
        </w:rPr>
      </w:pPr>
    </w:p>
    <w:p>
      <w:pPr>
        <w:pStyle w:val="15"/>
        <w:spacing w:line="360" w:lineRule="auto"/>
        <w:jc w:val="center"/>
        <w:rPr>
          <w:rFonts w:ascii="Times New Roman" w:hAnsi="Times New Roman" w:eastAsia="黑体"/>
          <w:b/>
          <w:bCs/>
          <w:color w:val="000000"/>
          <w:sz w:val="36"/>
          <w:szCs w:val="36"/>
        </w:rPr>
      </w:pPr>
      <w:r>
        <w:rPr>
          <w:rFonts w:hint="eastAsia" w:ascii="Times New Roman" w:hAnsi="Times New Roman" w:cs="宋体"/>
          <w:b/>
          <w:bCs/>
          <w:color w:val="000000"/>
          <w:sz w:val="36"/>
          <w:szCs w:val="36"/>
        </w:rPr>
        <w:t>第一部分  招标公告</w:t>
      </w:r>
    </w:p>
    <w:p>
      <w:pPr>
        <w:pStyle w:val="15"/>
        <w:spacing w:line="360" w:lineRule="auto"/>
        <w:rPr>
          <w:rFonts w:cs="宋体" w:asciiTheme="minorEastAsia" w:hAnsiTheme="minorEastAsia" w:eastAsiaTheme="minorEastAsia"/>
          <w:b/>
          <w:bCs/>
          <w:color w:val="000000"/>
          <w:szCs w:val="24"/>
        </w:rPr>
      </w:pPr>
      <w:r>
        <w:rPr>
          <w:rFonts w:hint="eastAsia" w:cs="宋体" w:asciiTheme="minorEastAsia" w:hAnsiTheme="minorEastAsia" w:eastAsiaTheme="minorEastAsia"/>
          <w:b/>
          <w:bCs/>
          <w:color w:val="000000"/>
          <w:szCs w:val="24"/>
        </w:rPr>
        <w:t>一、项目名称</w:t>
      </w:r>
    </w:p>
    <w:p>
      <w:pPr>
        <w:spacing w:line="360" w:lineRule="auto"/>
        <w:ind w:firstLine="480" w:firstLineChars="200"/>
        <w:rPr>
          <w:rFonts w:cs="宋体" w:asciiTheme="minorEastAsia" w:hAnsiTheme="minorEastAsia" w:eastAsiaTheme="minorEastAsia"/>
          <w:color w:val="000000"/>
          <w:szCs w:val="24"/>
        </w:rPr>
      </w:pPr>
      <w:r>
        <w:rPr>
          <w:rFonts w:hint="eastAsia" w:asciiTheme="minorEastAsia" w:hAnsiTheme="minorEastAsia" w:eastAsiaTheme="minorEastAsia"/>
          <w:color w:val="000000"/>
          <w:szCs w:val="24"/>
        </w:rPr>
        <w:t>项目名</w:t>
      </w:r>
      <w:r>
        <w:rPr>
          <w:rFonts w:hint="eastAsia" w:cs="宋体" w:asciiTheme="minorEastAsia" w:hAnsiTheme="minorEastAsia" w:eastAsiaTheme="minorEastAsia"/>
          <w:color w:val="000000"/>
          <w:szCs w:val="24"/>
        </w:rPr>
        <w:t>称：</w:t>
      </w:r>
      <w:r>
        <w:rPr>
          <w:rFonts w:hint="eastAsia" w:ascii="Times New Roman" w:hAnsi="Times New Roman" w:cs="宋体"/>
          <w:color w:val="000000"/>
          <w:szCs w:val="24"/>
        </w:rPr>
        <w:t>科技中心园区和章丘试验室电气系统、暖通系统运维管理项目</w:t>
      </w:r>
    </w:p>
    <w:p>
      <w:pPr>
        <w:pStyle w:val="15"/>
        <w:spacing w:line="360" w:lineRule="auto"/>
        <w:rPr>
          <w:rFonts w:cs="宋体" w:asciiTheme="minorEastAsia" w:hAnsiTheme="minorEastAsia" w:eastAsiaTheme="minorEastAsia"/>
          <w:b/>
          <w:bCs/>
          <w:color w:val="000000"/>
          <w:szCs w:val="24"/>
        </w:rPr>
      </w:pPr>
      <w:r>
        <w:rPr>
          <w:rFonts w:hint="eastAsia" w:cs="宋体" w:asciiTheme="minorEastAsia" w:hAnsiTheme="minorEastAsia" w:eastAsiaTheme="minorEastAsia"/>
          <w:b/>
          <w:bCs/>
          <w:color w:val="000000"/>
          <w:szCs w:val="24"/>
        </w:rPr>
        <w:t>二、招标内容及形式</w:t>
      </w:r>
    </w:p>
    <w:p>
      <w:pPr>
        <w:spacing w:line="360" w:lineRule="auto"/>
        <w:ind w:firstLine="480" w:firstLineChars="200"/>
        <w:rPr>
          <w:rFonts w:cs="宋体" w:asciiTheme="minorEastAsia" w:hAnsiTheme="minorEastAsia" w:eastAsiaTheme="minorEastAsia"/>
          <w:color w:val="000000"/>
          <w:szCs w:val="24"/>
          <w:u w:val="single"/>
        </w:rPr>
      </w:pPr>
      <w:r>
        <w:rPr>
          <w:rFonts w:hint="eastAsia" w:asciiTheme="minorEastAsia" w:hAnsiTheme="minorEastAsia" w:eastAsiaTheme="minorEastAsia"/>
          <w:color w:val="000000"/>
          <w:szCs w:val="24"/>
        </w:rPr>
        <w:t>1、招标内容：</w:t>
      </w:r>
      <w:r>
        <w:rPr>
          <w:rFonts w:hint="eastAsia" w:ascii="Times New Roman" w:hAnsi="Times New Roman" w:cs="宋体"/>
          <w:color w:val="000000"/>
          <w:szCs w:val="24"/>
        </w:rPr>
        <w:t>科技中心园区和章丘试验室电气系统、暖通系统运维管理</w:t>
      </w:r>
    </w:p>
    <w:p>
      <w:pPr>
        <w:pStyle w:val="15"/>
        <w:spacing w:line="360" w:lineRule="auto"/>
        <w:ind w:firstLine="480" w:firstLineChars="200"/>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2、招标形式-公开招标。</w:t>
      </w:r>
    </w:p>
    <w:p>
      <w:pPr>
        <w:pStyle w:val="15"/>
        <w:spacing w:line="360" w:lineRule="auto"/>
        <w:ind w:firstLine="482" w:firstLineChars="200"/>
        <w:rPr>
          <w:rFonts w:asciiTheme="minorEastAsia" w:hAnsiTheme="minorEastAsia" w:eastAsiaTheme="minorEastAsia"/>
          <w:b/>
          <w:color w:val="000000"/>
          <w:szCs w:val="24"/>
        </w:rPr>
      </w:pPr>
      <w:r>
        <w:rPr>
          <w:rFonts w:hint="eastAsia" w:asciiTheme="minorEastAsia" w:hAnsiTheme="minorEastAsia" w:eastAsiaTheme="minorEastAsia"/>
          <w:b/>
          <w:color w:val="000000"/>
          <w:szCs w:val="24"/>
        </w:rPr>
        <w:t>具体要求详见《技术协议书》。</w:t>
      </w:r>
    </w:p>
    <w:p>
      <w:pPr>
        <w:spacing w:line="360" w:lineRule="auto"/>
        <w:rPr>
          <w:rFonts w:asciiTheme="minorEastAsia" w:hAnsiTheme="minorEastAsia" w:eastAsiaTheme="minorEastAsia"/>
          <w:b/>
          <w:szCs w:val="24"/>
        </w:rPr>
      </w:pPr>
      <w:bookmarkStart w:id="0" w:name="_Toc247513943"/>
      <w:bookmarkStart w:id="1" w:name="_Toc325705433"/>
      <w:bookmarkStart w:id="2" w:name="_Toc247527544"/>
      <w:bookmarkStart w:id="3" w:name="_Toc322443868"/>
      <w:r>
        <w:rPr>
          <w:rFonts w:hint="eastAsia" w:asciiTheme="minorEastAsia" w:hAnsiTheme="minorEastAsia" w:eastAsiaTheme="minorEastAsia"/>
          <w:b/>
          <w:szCs w:val="24"/>
        </w:rPr>
        <w:t>三、项目概况与招标范围</w:t>
      </w:r>
      <w:bookmarkEnd w:id="0"/>
      <w:bookmarkEnd w:id="1"/>
      <w:bookmarkEnd w:id="2"/>
      <w:bookmarkEnd w:id="3"/>
    </w:p>
    <w:p>
      <w:pPr>
        <w:spacing w:line="360" w:lineRule="auto"/>
        <w:ind w:firstLine="480" w:firstLineChars="200"/>
        <w:rPr>
          <w:rFonts w:cs="宋体" w:asciiTheme="minorEastAsia" w:hAnsiTheme="minorEastAsia" w:eastAsiaTheme="minorEastAsia"/>
          <w:color w:val="000000"/>
          <w:szCs w:val="24"/>
          <w:u w:val="single"/>
        </w:rPr>
      </w:pPr>
      <w:r>
        <w:rPr>
          <w:rFonts w:hint="eastAsia" w:cs="宋体" w:asciiTheme="minorEastAsia" w:hAnsiTheme="minorEastAsia" w:eastAsiaTheme="minorEastAsia"/>
          <w:color w:val="000000"/>
          <w:szCs w:val="24"/>
        </w:rPr>
        <w:t>1、项目名称：</w:t>
      </w:r>
      <w:r>
        <w:rPr>
          <w:rFonts w:hint="eastAsia" w:ascii="Times New Roman" w:hAnsi="Times New Roman" w:cs="宋体"/>
          <w:color w:val="000000"/>
          <w:szCs w:val="24"/>
        </w:rPr>
        <w:t>科技中心园区和章丘试验室电气系统、暖通系统运维管理项目</w:t>
      </w:r>
    </w:p>
    <w:p>
      <w:pPr>
        <w:pStyle w:val="15"/>
        <w:spacing w:line="360" w:lineRule="auto"/>
        <w:ind w:firstLine="480" w:firstLineChars="200"/>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2、项目地点：</w:t>
      </w:r>
      <w:r>
        <w:rPr>
          <w:rFonts w:hint="eastAsia" w:ascii="Times New Roman" w:hAnsi="Times New Roman" w:cs="宋体"/>
          <w:color w:val="000000"/>
          <w:szCs w:val="24"/>
        </w:rPr>
        <w:t>济南市高新区华奥路777号重汽科技中心园区及章丘工业园区。</w:t>
      </w:r>
    </w:p>
    <w:p>
      <w:pPr>
        <w:pStyle w:val="15"/>
        <w:spacing w:line="360" w:lineRule="auto"/>
        <w:ind w:firstLine="480" w:firstLineChars="200"/>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3、资金来源：企业自筹，已落实。</w:t>
      </w:r>
    </w:p>
    <w:p>
      <w:pPr>
        <w:pStyle w:val="15"/>
        <w:spacing w:line="360" w:lineRule="auto"/>
        <w:ind w:firstLine="480" w:firstLineChars="200"/>
        <w:rPr>
          <w:rFonts w:hAnsi="宋体"/>
          <w:color w:val="000000"/>
          <w:szCs w:val="24"/>
        </w:rPr>
      </w:pPr>
      <w:r>
        <w:rPr>
          <w:rFonts w:hint="eastAsia" w:cs="宋体" w:asciiTheme="minorEastAsia" w:hAnsiTheme="minorEastAsia" w:eastAsiaTheme="minorEastAsia"/>
          <w:color w:val="000000"/>
          <w:szCs w:val="24"/>
        </w:rPr>
        <w:t>4、</w:t>
      </w:r>
      <w:r>
        <w:rPr>
          <w:rFonts w:hint="eastAsia" w:asciiTheme="minorEastAsia" w:hAnsiTheme="minorEastAsia" w:eastAsiaTheme="minorEastAsia"/>
          <w:color w:val="000000"/>
          <w:szCs w:val="24"/>
        </w:rPr>
        <w:t>付款方式：</w:t>
      </w:r>
      <w:r>
        <w:rPr>
          <w:rFonts w:hint="eastAsia" w:hAnsi="宋体"/>
          <w:szCs w:val="24"/>
        </w:rPr>
        <w:t>合同正式签署后，运维</w:t>
      </w:r>
      <w:r>
        <w:rPr>
          <w:rFonts w:hint="eastAsia" w:hAnsi="宋体"/>
          <w:kern w:val="0"/>
        </w:rPr>
        <w:t>服务费用采取按月以</w:t>
      </w:r>
      <w:r>
        <w:rPr>
          <w:rFonts w:hint="eastAsia" w:hAnsi="宋体"/>
          <w:b/>
          <w:bCs/>
          <w:kern w:val="0"/>
          <w:u w:val="single"/>
        </w:rPr>
        <w:t>半年期商业汇票（包括银行承兑汇票和商业承兑汇票）方式</w:t>
      </w:r>
      <w:r>
        <w:rPr>
          <w:rFonts w:hint="eastAsia" w:hAnsi="宋体"/>
          <w:kern w:val="0"/>
        </w:rPr>
        <w:t>支付，每月10日前由乙方向甲方提供上月服务费用和实际发生的材料费用发票，甲方收到发票后支付上月费用。</w:t>
      </w:r>
    </w:p>
    <w:p>
      <w:pPr>
        <w:pStyle w:val="54"/>
        <w:numPr>
          <w:ilvl w:val="0"/>
          <w:numId w:val="2"/>
        </w:numPr>
        <w:tabs>
          <w:tab w:val="left" w:pos="0"/>
        </w:tabs>
        <w:spacing w:line="360" w:lineRule="auto"/>
        <w:ind w:firstLineChars="0"/>
        <w:rPr>
          <w:rFonts w:cs="宋体" w:asciiTheme="minorEastAsia" w:hAnsiTheme="minorEastAsia" w:eastAsiaTheme="minorEastAsia"/>
          <w:b/>
          <w:bCs/>
          <w:color w:val="000000"/>
          <w:szCs w:val="24"/>
        </w:rPr>
      </w:pPr>
      <w:r>
        <w:rPr>
          <w:rFonts w:hint="eastAsia" w:cs="宋体" w:asciiTheme="minorEastAsia" w:hAnsiTheme="minorEastAsia" w:eastAsiaTheme="minorEastAsia"/>
          <w:b/>
          <w:bCs/>
          <w:color w:val="000000"/>
          <w:szCs w:val="24"/>
        </w:rPr>
        <w:t>投标说明</w:t>
      </w:r>
    </w:p>
    <w:p>
      <w:pPr>
        <w:pStyle w:val="15"/>
        <w:spacing w:line="360" w:lineRule="auto"/>
        <w:ind w:firstLine="482" w:firstLineChars="200"/>
        <w:rPr>
          <w:rFonts w:cs="宋体" w:asciiTheme="minorEastAsia" w:hAnsiTheme="minorEastAsia" w:eastAsiaTheme="minorEastAsia"/>
          <w:b/>
          <w:bCs/>
          <w:szCs w:val="24"/>
        </w:rPr>
      </w:pPr>
      <w:r>
        <w:rPr>
          <w:rFonts w:cs="宋体" w:asciiTheme="minorEastAsia" w:hAnsiTheme="minorEastAsia" w:eastAsiaTheme="minorEastAsia"/>
          <w:b/>
          <w:bCs/>
          <w:szCs w:val="24"/>
        </w:rPr>
        <w:t>1</w:t>
      </w:r>
      <w:r>
        <w:rPr>
          <w:rFonts w:hint="eastAsia" w:cs="宋体" w:asciiTheme="minorEastAsia" w:hAnsiTheme="minorEastAsia" w:eastAsiaTheme="minorEastAsia"/>
          <w:b/>
          <w:bCs/>
          <w:szCs w:val="24"/>
        </w:rPr>
        <w:t>、报名方式</w:t>
      </w:r>
    </w:p>
    <w:p>
      <w:pPr>
        <w:pStyle w:val="55"/>
        <w:ind w:firstLine="480"/>
        <w:rPr>
          <w:rFonts w:asciiTheme="minorEastAsia" w:hAnsiTheme="minorEastAsia" w:eastAsiaTheme="minorEastAsia"/>
        </w:rPr>
      </w:pPr>
      <w:r>
        <w:rPr>
          <w:rFonts w:hint="eastAsia" w:asciiTheme="minorEastAsia" w:hAnsiTheme="minorEastAsia" w:eastAsiaTheme="minorEastAsia"/>
        </w:rPr>
        <w:t>拟投标人根据招标人在中国重汽的官网上发布的招标信息，邮件报名。报名邮箱：</w:t>
      </w:r>
      <w:r>
        <w:fldChar w:fldCharType="begin"/>
      </w:r>
      <w:r>
        <w:instrText xml:space="preserve"> HYPERLINK "mailto:shenxiaofeng@sinotruk.com" </w:instrText>
      </w:r>
      <w:r>
        <w:fldChar w:fldCharType="separate"/>
      </w:r>
      <w:r>
        <w:rPr>
          <w:rStyle w:val="31"/>
        </w:rPr>
        <w:t>shenxiaofeng</w:t>
      </w:r>
      <w:r>
        <w:rPr>
          <w:rStyle w:val="31"/>
          <w:rFonts w:hint="eastAsia"/>
        </w:rPr>
        <w:t>@sinotruk.com</w:t>
      </w:r>
      <w:r>
        <w:rPr>
          <w:rStyle w:val="31"/>
          <w:rFonts w:hint="eastAsia"/>
        </w:rPr>
        <w:fldChar w:fldCharType="end"/>
      </w:r>
      <w:r>
        <w:rPr>
          <w:rFonts w:hint="eastAsia" w:asciiTheme="minorEastAsia" w:hAnsiTheme="minorEastAsia" w:eastAsiaTheme="minorEastAsia"/>
        </w:rPr>
        <w:t>公示期间请尽快报名，报名后</w:t>
      </w:r>
      <w:r>
        <w:rPr>
          <w:rFonts w:hint="eastAsia" w:asciiTheme="minorEastAsia" w:hAnsiTheme="minorEastAsia" w:eastAsiaTheme="minorEastAsia"/>
          <w:b/>
          <w:bCs/>
        </w:rPr>
        <w:t>无须电话询问</w:t>
      </w:r>
      <w:r>
        <w:rPr>
          <w:rFonts w:hint="eastAsia" w:asciiTheme="minorEastAsia" w:hAnsiTheme="minorEastAsia" w:eastAsiaTheme="minorEastAsia"/>
        </w:rPr>
        <w:t>是否报名成功，我单位会通过邮件回复贵单位招标事项。</w:t>
      </w:r>
    </w:p>
    <w:p>
      <w:pPr>
        <w:pStyle w:val="15"/>
        <w:spacing w:line="360" w:lineRule="auto"/>
        <w:ind w:firstLine="480" w:firstLineChars="200"/>
        <w:rPr>
          <w:rFonts w:asciiTheme="minorEastAsia" w:hAnsiTheme="minorEastAsia" w:eastAsiaTheme="minorEastAsia"/>
          <w:b/>
          <w:color w:val="000000"/>
          <w:szCs w:val="24"/>
        </w:rPr>
      </w:pPr>
      <w:r>
        <w:rPr>
          <w:rFonts w:hint="eastAsia" w:asciiTheme="minorEastAsia" w:hAnsiTheme="minorEastAsia" w:eastAsiaTheme="minorEastAsia"/>
          <w:color w:val="000000"/>
          <w:szCs w:val="24"/>
        </w:rPr>
        <w:t>投标邮件主题：</w:t>
      </w:r>
      <w:r>
        <w:rPr>
          <w:rFonts w:hint="eastAsia" w:asciiTheme="minorEastAsia" w:hAnsiTheme="minorEastAsia" w:eastAsiaTheme="minorEastAsia"/>
          <w:b/>
          <w:color w:val="000000"/>
          <w:szCs w:val="24"/>
        </w:rPr>
        <w:t>某单位授权某代表参与投标某项目+电话</w:t>
      </w:r>
    </w:p>
    <w:p>
      <w:pPr>
        <w:pStyle w:val="15"/>
        <w:spacing w:line="360" w:lineRule="auto"/>
        <w:ind w:firstLine="480" w:firstLineChars="200"/>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投标邮件附件：</w:t>
      </w:r>
      <w:r>
        <w:rPr>
          <w:rFonts w:hint="eastAsia" w:asciiTheme="minorEastAsia" w:hAnsiTheme="minorEastAsia" w:eastAsiaTheme="minorEastAsia"/>
          <w:b/>
          <w:color w:val="000000"/>
          <w:szCs w:val="24"/>
        </w:rPr>
        <w:t>营业执照副本扫描电子版、法定代表人授权委托书（盖章）、投标保证金凭证</w:t>
      </w:r>
      <w:r>
        <w:rPr>
          <w:rFonts w:hint="eastAsia" w:asciiTheme="minorEastAsia" w:hAnsiTheme="minorEastAsia" w:eastAsiaTheme="minorEastAsia"/>
          <w:color w:val="000000"/>
          <w:szCs w:val="24"/>
        </w:rPr>
        <w:t>（附件单独存放，不要发压缩包，不要</w:t>
      </w:r>
      <w:r>
        <w:rPr>
          <w:rFonts w:hint="eastAsia" w:asciiTheme="minorEastAsia" w:hAnsiTheme="minorEastAsia" w:eastAsiaTheme="minorEastAsia"/>
          <w:bCs/>
          <w:szCs w:val="24"/>
        </w:rPr>
        <w:t>使用</w:t>
      </w:r>
      <w:r>
        <w:rPr>
          <w:rFonts w:hint="eastAsia" w:asciiTheme="minorEastAsia" w:hAnsiTheme="minorEastAsia" w:eastAsiaTheme="minorEastAsia"/>
          <w:color w:val="000000"/>
          <w:szCs w:val="24"/>
        </w:rPr>
        <w:t>1</w:t>
      </w:r>
      <w:r>
        <w:rPr>
          <w:rFonts w:asciiTheme="minorEastAsia" w:hAnsiTheme="minorEastAsia" w:eastAsiaTheme="minorEastAsia"/>
          <w:color w:val="000000"/>
          <w:szCs w:val="24"/>
        </w:rPr>
        <w:t>26</w:t>
      </w:r>
      <w:r>
        <w:rPr>
          <w:rFonts w:hint="eastAsia" w:asciiTheme="minorEastAsia" w:hAnsiTheme="minorEastAsia" w:eastAsiaTheme="minorEastAsia"/>
          <w:color w:val="000000"/>
          <w:szCs w:val="24"/>
        </w:rPr>
        <w:t>或者1</w:t>
      </w:r>
      <w:r>
        <w:rPr>
          <w:rFonts w:asciiTheme="minorEastAsia" w:hAnsiTheme="minorEastAsia" w:eastAsiaTheme="minorEastAsia"/>
          <w:color w:val="000000"/>
          <w:szCs w:val="24"/>
        </w:rPr>
        <w:t>23</w:t>
      </w:r>
      <w:r>
        <w:rPr>
          <w:rFonts w:hint="eastAsia" w:asciiTheme="minorEastAsia" w:hAnsiTheme="minorEastAsia" w:eastAsiaTheme="minorEastAsia"/>
          <w:color w:val="000000"/>
          <w:szCs w:val="24"/>
        </w:rPr>
        <w:t>邮箱报名，我公司无法打开下载）不按要求报名的，需投标单位承担责任。报名后无需电话询问是否报名成功，我单位会通过邮件一一回复。</w:t>
      </w:r>
    </w:p>
    <w:p>
      <w:pPr>
        <w:pStyle w:val="15"/>
        <w:spacing w:line="360" w:lineRule="auto"/>
        <w:ind w:firstLine="482" w:firstLineChars="200"/>
        <w:rPr>
          <w:rFonts w:asciiTheme="minorEastAsia" w:hAnsiTheme="minorEastAsia" w:eastAsiaTheme="minorEastAsia"/>
          <w:b/>
          <w:color w:val="000000"/>
          <w:szCs w:val="24"/>
        </w:rPr>
      </w:pPr>
      <w:r>
        <w:rPr>
          <w:rFonts w:hint="eastAsia" w:asciiTheme="minorEastAsia" w:hAnsiTheme="minorEastAsia" w:eastAsiaTheme="minorEastAsia"/>
          <w:b/>
          <w:bCs/>
          <w:color w:val="000000"/>
          <w:szCs w:val="24"/>
        </w:rPr>
        <w:t>2、投标条件</w:t>
      </w:r>
    </w:p>
    <w:p>
      <w:pPr>
        <w:pStyle w:val="15"/>
        <w:spacing w:line="360" w:lineRule="auto"/>
        <w:ind w:firstLine="235" w:firstLineChars="98"/>
        <w:rPr>
          <w:rFonts w:asciiTheme="minorEastAsia" w:hAnsiTheme="minorEastAsia" w:eastAsiaTheme="minorEastAsia"/>
          <w:b/>
          <w:szCs w:val="24"/>
        </w:rPr>
      </w:pPr>
      <w:r>
        <w:rPr>
          <w:rFonts w:hint="eastAsia" w:asciiTheme="minorEastAsia" w:hAnsiTheme="minorEastAsia" w:eastAsiaTheme="minorEastAsia"/>
          <w:szCs w:val="24"/>
        </w:rPr>
        <w:t>（1）拟投标人必须是在中华人民共和国境内注册的独立法人机构，具有独立承担民事责任能力，注册资金不少于</w:t>
      </w:r>
      <w:r>
        <w:rPr>
          <w:rFonts w:asciiTheme="minorEastAsia" w:hAnsiTheme="minorEastAsia" w:eastAsiaTheme="minorEastAsia"/>
          <w:szCs w:val="24"/>
        </w:rPr>
        <w:t>30</w:t>
      </w:r>
      <w:r>
        <w:rPr>
          <w:rFonts w:hint="eastAsia" w:asciiTheme="minorEastAsia" w:hAnsiTheme="minorEastAsia" w:eastAsiaTheme="minorEastAsia"/>
          <w:szCs w:val="24"/>
        </w:rPr>
        <w:t>00万人民币（或等值其他货币）；公司成立三年以上（以营业执照成立日期到开标当日满三年为准）；并</w:t>
      </w:r>
      <w:r>
        <w:rPr>
          <w:rFonts w:asciiTheme="minorEastAsia" w:hAnsiTheme="minorEastAsia" w:eastAsiaTheme="minorEastAsia"/>
          <w:szCs w:val="24"/>
        </w:rPr>
        <w:t>在人员、设备、资金等方面具有承</w:t>
      </w:r>
      <w:bookmarkStart w:id="29" w:name="_GoBack"/>
      <w:r>
        <w:rPr>
          <w:rFonts w:asciiTheme="minorEastAsia" w:hAnsiTheme="minorEastAsia" w:eastAsiaTheme="minorEastAsia"/>
          <w:szCs w:val="24"/>
        </w:rPr>
        <w:t>担本</w:t>
      </w:r>
      <w:r>
        <w:rPr>
          <w:rFonts w:hint="eastAsia" w:asciiTheme="minorEastAsia" w:hAnsiTheme="minorEastAsia" w:eastAsiaTheme="minorEastAsia"/>
          <w:szCs w:val="24"/>
        </w:rPr>
        <w:t>项目</w:t>
      </w:r>
      <w:r>
        <w:rPr>
          <w:rFonts w:asciiTheme="minorEastAsia" w:hAnsiTheme="minorEastAsia" w:eastAsiaTheme="minorEastAsia"/>
          <w:szCs w:val="24"/>
        </w:rPr>
        <w:t>的能力</w:t>
      </w:r>
      <w:r>
        <w:rPr>
          <w:rFonts w:hint="eastAsia" w:asciiTheme="minorEastAsia" w:hAnsiTheme="minorEastAsia" w:eastAsiaTheme="minorEastAsia"/>
          <w:szCs w:val="24"/>
        </w:rPr>
        <w:t>。</w:t>
      </w:r>
    </w:p>
    <w:bookmarkEnd w:id="29"/>
    <w:p>
      <w:pPr>
        <w:pStyle w:val="15"/>
        <w:spacing w:line="360" w:lineRule="auto"/>
        <w:ind w:firstLine="240" w:firstLineChars="100"/>
        <w:rPr>
          <w:rFonts w:asciiTheme="minorEastAsia" w:hAnsiTheme="minorEastAsia" w:eastAsiaTheme="minorEastAsia"/>
          <w:szCs w:val="24"/>
        </w:rPr>
      </w:pPr>
      <w:r>
        <w:rPr>
          <w:rFonts w:hint="eastAsia" w:asciiTheme="minorEastAsia" w:hAnsiTheme="minorEastAsia" w:eastAsiaTheme="minorEastAsia"/>
          <w:szCs w:val="24"/>
        </w:rPr>
        <w:t>（</w:t>
      </w:r>
      <w:r>
        <w:rPr>
          <w:rFonts w:asciiTheme="minorEastAsia" w:hAnsiTheme="minorEastAsia" w:eastAsiaTheme="minorEastAsia"/>
          <w:szCs w:val="24"/>
        </w:rPr>
        <w:t>2</w:t>
      </w:r>
      <w:r>
        <w:rPr>
          <w:rFonts w:hint="eastAsia" w:asciiTheme="minorEastAsia" w:hAnsiTheme="minorEastAsia" w:eastAsiaTheme="minorEastAsia"/>
          <w:szCs w:val="24"/>
        </w:rPr>
        <w:t>）拟投标人应提供三证合一的营业执照副本原件。</w:t>
      </w:r>
    </w:p>
    <w:p>
      <w:pPr>
        <w:pStyle w:val="15"/>
        <w:spacing w:line="360" w:lineRule="auto"/>
        <w:ind w:firstLine="240" w:firstLineChars="100"/>
        <w:rPr>
          <w:rFonts w:hAnsi="宋体" w:cs="宋体"/>
          <w:szCs w:val="24"/>
        </w:rPr>
      </w:pPr>
      <w:r>
        <w:rPr>
          <w:rFonts w:hint="eastAsia" w:asciiTheme="minorEastAsia" w:hAnsiTheme="minorEastAsia" w:eastAsiaTheme="minorEastAsia"/>
          <w:szCs w:val="24"/>
        </w:rPr>
        <w:t>（</w:t>
      </w:r>
      <w:r>
        <w:rPr>
          <w:rFonts w:asciiTheme="minorEastAsia" w:hAnsiTheme="minorEastAsia" w:eastAsiaTheme="minorEastAsia"/>
          <w:szCs w:val="24"/>
        </w:rPr>
        <w:t>3</w:t>
      </w:r>
      <w:r>
        <w:rPr>
          <w:rFonts w:hint="eastAsia" w:asciiTheme="minorEastAsia" w:hAnsiTheme="minorEastAsia" w:eastAsiaTheme="minorEastAsia"/>
          <w:szCs w:val="24"/>
        </w:rPr>
        <w:t>）</w:t>
      </w:r>
      <w:r>
        <w:rPr>
          <w:rFonts w:hint="eastAsia" w:hAnsi="宋体" w:cs="宋体"/>
          <w:szCs w:val="24"/>
        </w:rPr>
        <w:t>参加投标的单位，具有电监会颁发的伍级及以上承装（修、试）电力设施许可证，及有效的安全生产许可证，所有运维人员持有相关资格证书。</w:t>
      </w:r>
    </w:p>
    <w:p>
      <w:pPr>
        <w:pStyle w:val="15"/>
        <w:spacing w:line="360" w:lineRule="auto"/>
        <w:ind w:firstLine="235" w:firstLineChars="98"/>
        <w:rPr>
          <w:rFonts w:asciiTheme="minorEastAsia" w:hAnsiTheme="minorEastAsia" w:eastAsiaTheme="minorEastAsia"/>
          <w:szCs w:val="24"/>
        </w:rPr>
      </w:pPr>
      <w:r>
        <w:rPr>
          <w:rFonts w:hint="eastAsia" w:asciiTheme="minorEastAsia" w:hAnsiTheme="minorEastAsia" w:eastAsiaTheme="minorEastAsia"/>
          <w:szCs w:val="24"/>
        </w:rPr>
        <w:t>（</w:t>
      </w:r>
      <w:r>
        <w:rPr>
          <w:rFonts w:asciiTheme="minorEastAsia" w:hAnsiTheme="minorEastAsia" w:eastAsiaTheme="minorEastAsia"/>
          <w:szCs w:val="24"/>
        </w:rPr>
        <w:t>4</w:t>
      </w:r>
      <w:r>
        <w:rPr>
          <w:rFonts w:hint="eastAsia" w:asciiTheme="minorEastAsia" w:hAnsiTheme="minorEastAsia" w:eastAsiaTheme="minorEastAsia"/>
          <w:szCs w:val="24"/>
        </w:rPr>
        <w:t>）拟投标人在工商行政管理局的《国家企业信用信息公示系统》中查询不存在不良记录。</w:t>
      </w:r>
    </w:p>
    <w:p>
      <w:pPr>
        <w:pStyle w:val="15"/>
        <w:spacing w:line="360" w:lineRule="auto"/>
        <w:ind w:firstLine="235" w:firstLineChars="98"/>
        <w:rPr>
          <w:rFonts w:asciiTheme="minorEastAsia" w:hAnsiTheme="minorEastAsia" w:eastAsiaTheme="minorEastAsia"/>
          <w:szCs w:val="24"/>
        </w:rPr>
      </w:pPr>
      <w:r>
        <w:rPr>
          <w:rFonts w:hint="eastAsia" w:asciiTheme="minorEastAsia" w:hAnsiTheme="minorEastAsia" w:eastAsiaTheme="minorEastAsia"/>
          <w:szCs w:val="24"/>
        </w:rPr>
        <w:t>（</w:t>
      </w:r>
      <w:r>
        <w:rPr>
          <w:rFonts w:asciiTheme="minorEastAsia" w:hAnsiTheme="minorEastAsia" w:eastAsiaTheme="minorEastAsia"/>
          <w:szCs w:val="24"/>
        </w:rPr>
        <w:t>5</w:t>
      </w:r>
      <w:r>
        <w:rPr>
          <w:rFonts w:hint="eastAsia" w:asciiTheme="minorEastAsia" w:hAnsiTheme="minorEastAsia" w:eastAsiaTheme="minorEastAsia"/>
          <w:szCs w:val="24"/>
        </w:rPr>
        <w:t>）拟投标人不存在严重违规或被列入招标人“黑名单”的。</w:t>
      </w:r>
    </w:p>
    <w:p>
      <w:pPr>
        <w:pStyle w:val="15"/>
        <w:spacing w:line="360" w:lineRule="auto"/>
        <w:ind w:firstLine="235" w:firstLineChars="98"/>
        <w:rPr>
          <w:rFonts w:asciiTheme="minorEastAsia" w:hAnsiTheme="minorEastAsia" w:eastAsiaTheme="minorEastAsia"/>
          <w:szCs w:val="24"/>
        </w:rPr>
      </w:pPr>
      <w:r>
        <w:rPr>
          <w:rFonts w:hint="eastAsia" w:asciiTheme="minorEastAsia" w:hAnsiTheme="minorEastAsia" w:eastAsiaTheme="minorEastAsia"/>
          <w:szCs w:val="24"/>
        </w:rPr>
        <w:t>（</w:t>
      </w:r>
      <w:r>
        <w:rPr>
          <w:rFonts w:asciiTheme="minorEastAsia" w:hAnsiTheme="minorEastAsia" w:eastAsiaTheme="minorEastAsia"/>
          <w:szCs w:val="24"/>
        </w:rPr>
        <w:t>6</w:t>
      </w:r>
      <w:r>
        <w:rPr>
          <w:rFonts w:hint="eastAsia" w:asciiTheme="minorEastAsia" w:hAnsiTheme="minorEastAsia" w:eastAsiaTheme="minorEastAsia"/>
          <w:szCs w:val="24"/>
        </w:rPr>
        <w:t>）拟投标人经审计的近三年的公司财务报表（资产负债表、损益表、现金流量表）未显示异常。</w:t>
      </w:r>
    </w:p>
    <w:p>
      <w:pPr>
        <w:pStyle w:val="15"/>
        <w:spacing w:line="360" w:lineRule="auto"/>
        <w:ind w:firstLine="235" w:firstLineChars="98"/>
        <w:rPr>
          <w:rFonts w:asciiTheme="minorEastAsia" w:hAnsiTheme="minorEastAsia" w:eastAsiaTheme="minorEastAsia"/>
          <w:szCs w:val="24"/>
        </w:rPr>
      </w:pPr>
      <w:r>
        <w:rPr>
          <w:rFonts w:hint="eastAsia" w:asciiTheme="minorEastAsia" w:hAnsiTheme="minorEastAsia" w:eastAsiaTheme="minorEastAsia"/>
          <w:szCs w:val="24"/>
        </w:rPr>
        <w:t>（</w:t>
      </w:r>
      <w:r>
        <w:rPr>
          <w:rFonts w:asciiTheme="minorEastAsia" w:hAnsiTheme="minorEastAsia" w:eastAsiaTheme="minorEastAsia"/>
          <w:szCs w:val="24"/>
        </w:rPr>
        <w:t>7</w:t>
      </w:r>
      <w:r>
        <w:rPr>
          <w:rFonts w:hint="eastAsia" w:asciiTheme="minorEastAsia" w:hAnsiTheme="minorEastAsia" w:eastAsiaTheme="minorEastAsia"/>
          <w:szCs w:val="24"/>
        </w:rPr>
        <w:t>）拟投标人有与本次招标内容相同或类似项目业绩，且近3年内无因服务不当而造成重大事故。</w:t>
      </w:r>
    </w:p>
    <w:p>
      <w:pPr>
        <w:pStyle w:val="15"/>
        <w:spacing w:line="360" w:lineRule="auto"/>
        <w:ind w:firstLine="235" w:firstLineChars="98"/>
        <w:rPr>
          <w:rFonts w:asciiTheme="minorEastAsia" w:hAnsiTheme="minorEastAsia" w:eastAsiaTheme="minorEastAsia"/>
          <w:szCs w:val="24"/>
        </w:rPr>
      </w:pPr>
      <w:r>
        <w:rPr>
          <w:rFonts w:hint="eastAsia" w:asciiTheme="minorEastAsia" w:hAnsiTheme="minorEastAsia" w:eastAsiaTheme="minorEastAsia"/>
          <w:szCs w:val="24"/>
        </w:rPr>
        <w:t>（</w:t>
      </w:r>
      <w:r>
        <w:rPr>
          <w:rFonts w:asciiTheme="minorEastAsia" w:hAnsiTheme="minorEastAsia" w:eastAsiaTheme="minorEastAsia"/>
          <w:szCs w:val="24"/>
        </w:rPr>
        <w:t>8</w:t>
      </w:r>
      <w:r>
        <w:rPr>
          <w:rFonts w:hint="eastAsia" w:asciiTheme="minorEastAsia" w:hAnsiTheme="minorEastAsia" w:eastAsiaTheme="minorEastAsia"/>
          <w:szCs w:val="24"/>
        </w:rPr>
        <w:t>）本项目不接受联合体投标。</w:t>
      </w:r>
    </w:p>
    <w:p>
      <w:pPr>
        <w:pStyle w:val="15"/>
        <w:spacing w:line="360" w:lineRule="auto"/>
        <w:ind w:firstLine="235" w:firstLineChars="98"/>
        <w:rPr>
          <w:rFonts w:cs="宋体"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9</w:t>
      </w:r>
      <w:r>
        <w:rPr>
          <w:rFonts w:hint="eastAsia" w:cs="宋体" w:asciiTheme="minorEastAsia" w:hAnsiTheme="minorEastAsia" w:eastAsiaTheme="minorEastAsia"/>
          <w:szCs w:val="24"/>
        </w:rPr>
        <w:t>）投标人须认可招标人的工作指令，包括节、假日能正常开展工作的要求。</w:t>
      </w:r>
    </w:p>
    <w:p>
      <w:pPr>
        <w:pStyle w:val="15"/>
        <w:spacing w:line="360" w:lineRule="auto"/>
        <w:ind w:firstLine="235" w:firstLineChars="98"/>
        <w:rPr>
          <w:rFonts w:cs="宋体" w:asciiTheme="minorEastAsia" w:hAnsiTheme="minorEastAsia" w:eastAsiaTheme="minorEastAsia"/>
          <w:szCs w:val="24"/>
        </w:rPr>
      </w:pPr>
      <w:r>
        <w:rPr>
          <w:rFonts w:hint="eastAsia" w:cs="宋体" w:asciiTheme="minorEastAsia" w:hAnsiTheme="minorEastAsia" w:eastAsiaTheme="minorEastAsia"/>
          <w:szCs w:val="24"/>
        </w:rPr>
        <w:t>（1</w:t>
      </w:r>
      <w:r>
        <w:rPr>
          <w:rFonts w:cs="宋体" w:asciiTheme="minorEastAsia" w:hAnsiTheme="minorEastAsia" w:eastAsiaTheme="minorEastAsia"/>
          <w:szCs w:val="24"/>
        </w:rPr>
        <w:t>0</w:t>
      </w:r>
      <w:r>
        <w:rPr>
          <w:rFonts w:hint="eastAsia" w:cs="宋体" w:asciiTheme="minorEastAsia" w:hAnsiTheme="minorEastAsia" w:eastAsiaTheme="minorEastAsia"/>
          <w:szCs w:val="24"/>
        </w:rPr>
        <w:t>）中标人瑕疵滞后发现的处理原则。</w:t>
      </w:r>
    </w:p>
    <w:p>
      <w:pPr>
        <w:pStyle w:val="15"/>
        <w:spacing w:line="360" w:lineRule="auto"/>
        <w:rPr>
          <w:rFonts w:cs="宋体" w:asciiTheme="minorEastAsia" w:hAnsiTheme="minorEastAsia" w:eastAsiaTheme="minorEastAsia"/>
          <w:szCs w:val="24"/>
        </w:rPr>
      </w:pPr>
      <w:r>
        <w:rPr>
          <w:rFonts w:hint="eastAsia" w:cs="宋体" w:asciiTheme="minorEastAsia" w:hAnsiTheme="minorEastAsia" w:eastAsiaTheme="minorEastAsia"/>
          <w:szCs w:val="24"/>
        </w:rPr>
        <w:t> </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pPr>
        <w:pStyle w:val="15"/>
        <w:spacing w:line="360" w:lineRule="auto"/>
        <w:ind w:firstLine="477" w:firstLineChars="198"/>
        <w:rPr>
          <w:rFonts w:asciiTheme="minorEastAsia" w:hAnsiTheme="minorEastAsia" w:eastAsiaTheme="minorEastAsia"/>
          <w:b/>
          <w:szCs w:val="24"/>
        </w:rPr>
      </w:pPr>
      <w:r>
        <w:rPr>
          <w:rFonts w:hint="eastAsia" w:asciiTheme="minorEastAsia" w:hAnsiTheme="minorEastAsia" w:eastAsiaTheme="minorEastAsia"/>
          <w:b/>
          <w:szCs w:val="24"/>
        </w:rPr>
        <w:t>* 注：投标人投标时必须携带三证合一的营业执照副本原件、</w:t>
      </w:r>
      <w:r>
        <w:rPr>
          <w:rFonts w:hint="eastAsia" w:cs="宋体" w:asciiTheme="minorEastAsia" w:hAnsiTheme="minorEastAsia" w:eastAsiaTheme="minorEastAsia"/>
          <w:b/>
          <w:szCs w:val="24"/>
        </w:rPr>
        <w:t>技术标书、商务标书、</w:t>
      </w:r>
      <w:r>
        <w:rPr>
          <w:rFonts w:hint="eastAsia" w:asciiTheme="minorEastAsia" w:hAnsiTheme="minorEastAsia" w:eastAsiaTheme="minorEastAsia"/>
          <w:b/>
          <w:szCs w:val="24"/>
        </w:rPr>
        <w:t>授权委托书及身份证原件（授权委托书除附在投标文件中外，还需另外单独携带一份，以备验证，如果是法人参加投标，要携带法人代表证明原件及身份证原件）参加开标会议，否则视为废标。</w:t>
      </w:r>
    </w:p>
    <w:p>
      <w:pPr>
        <w:pStyle w:val="55"/>
        <w:ind w:firstLine="482"/>
        <w:rPr>
          <w:rFonts w:asciiTheme="minorEastAsia" w:hAnsiTheme="minorEastAsia" w:eastAsiaTheme="minorEastAsia"/>
          <w:b/>
        </w:rPr>
      </w:pPr>
      <w:r>
        <w:rPr>
          <w:rFonts w:asciiTheme="minorEastAsia" w:hAnsiTheme="minorEastAsia" w:eastAsiaTheme="minorEastAsia"/>
          <w:b/>
        </w:rPr>
        <w:t>3</w:t>
      </w:r>
      <w:r>
        <w:rPr>
          <w:rFonts w:hint="eastAsia" w:asciiTheme="minorEastAsia" w:hAnsiTheme="minorEastAsia" w:eastAsiaTheme="minorEastAsia"/>
          <w:b/>
        </w:rPr>
        <w:t>、报价</w:t>
      </w:r>
    </w:p>
    <w:p>
      <w:pPr>
        <w:pStyle w:val="15"/>
        <w:spacing w:line="360" w:lineRule="auto"/>
        <w:ind w:firstLine="480" w:firstLineChars="200"/>
        <w:rPr>
          <w:rFonts w:asciiTheme="minorEastAsia" w:hAnsiTheme="minorEastAsia" w:eastAsiaTheme="minorEastAsia"/>
          <w:b/>
          <w:color w:val="000000"/>
          <w:szCs w:val="24"/>
        </w:rPr>
      </w:pPr>
      <w:r>
        <w:rPr>
          <w:rFonts w:hint="eastAsia" w:asciiTheme="minorEastAsia" w:hAnsiTheme="minorEastAsia" w:eastAsiaTheme="minorEastAsia"/>
          <w:szCs w:val="24"/>
        </w:rPr>
        <w:t>（1）本次招投标为公开招标，</w:t>
      </w:r>
      <w:r>
        <w:rPr>
          <w:rFonts w:hint="eastAsia" w:asciiTheme="minorEastAsia" w:hAnsiTheme="minorEastAsia" w:eastAsiaTheme="minorEastAsia"/>
          <w:b/>
          <w:color w:val="000000"/>
          <w:szCs w:val="24"/>
        </w:rPr>
        <w:t>招标人有权根据项目情况，采取多级评标模式。</w:t>
      </w:r>
    </w:p>
    <w:p>
      <w:pPr>
        <w:pStyle w:val="55"/>
        <w:ind w:firstLine="0" w:firstLineChars="0"/>
        <w:rPr>
          <w:rFonts w:asciiTheme="minorEastAsia" w:hAnsiTheme="minorEastAsia" w:eastAsiaTheme="minorEastAsia"/>
          <w:b/>
          <w:bCs/>
          <w:highlight w:val="yellow"/>
        </w:rPr>
      </w:pPr>
      <w:r>
        <w:rPr>
          <w:rFonts w:hint="eastAsia" w:asciiTheme="minorEastAsia" w:hAnsiTheme="minorEastAsia" w:eastAsiaTheme="minorEastAsia"/>
          <w:b/>
          <w:bCs/>
          <w:highlight w:val="yellow"/>
        </w:rPr>
        <w:t>招标人统一组织勘察现场，投标人结合现场情况进行合理报价。</w:t>
      </w:r>
    </w:p>
    <w:p>
      <w:pPr>
        <w:pStyle w:val="55"/>
        <w:ind w:firstLine="480"/>
        <w:rPr>
          <w:rFonts w:asciiTheme="minorEastAsia" w:hAnsiTheme="minorEastAsia" w:eastAsiaTheme="minorEastAsia"/>
          <w:highlight w:val="yellow"/>
        </w:rPr>
      </w:pPr>
      <w:r>
        <w:rPr>
          <w:rFonts w:hint="eastAsia" w:asciiTheme="minorEastAsia" w:hAnsiTheme="minorEastAsia" w:eastAsiaTheme="minorEastAsia"/>
          <w:highlight w:val="yellow"/>
        </w:rPr>
        <w:t>组织统一踏勘现场时间：20</w:t>
      </w:r>
      <w:r>
        <w:rPr>
          <w:rFonts w:asciiTheme="minorEastAsia" w:hAnsiTheme="minorEastAsia" w:eastAsiaTheme="minorEastAsia"/>
          <w:highlight w:val="yellow"/>
        </w:rPr>
        <w:t>2</w:t>
      </w:r>
      <w:r>
        <w:rPr>
          <w:rFonts w:hint="eastAsia" w:asciiTheme="minorEastAsia" w:hAnsiTheme="minorEastAsia" w:eastAsiaTheme="minorEastAsia"/>
          <w:highlight w:val="yellow"/>
          <w:lang w:val="en-US"/>
        </w:rPr>
        <w:t>3</w:t>
      </w:r>
      <w:r>
        <w:rPr>
          <w:rFonts w:hint="eastAsia" w:asciiTheme="minorEastAsia" w:hAnsiTheme="minorEastAsia" w:eastAsiaTheme="minorEastAsia"/>
          <w:highlight w:val="yellow"/>
        </w:rPr>
        <w:t>年</w:t>
      </w:r>
      <w:r>
        <w:rPr>
          <w:rFonts w:asciiTheme="minorEastAsia" w:hAnsiTheme="minorEastAsia" w:eastAsiaTheme="minorEastAsia"/>
          <w:highlight w:val="yellow"/>
        </w:rPr>
        <w:t>3</w:t>
      </w:r>
      <w:r>
        <w:rPr>
          <w:rFonts w:hint="eastAsia" w:asciiTheme="minorEastAsia" w:hAnsiTheme="minorEastAsia" w:eastAsiaTheme="minorEastAsia"/>
          <w:highlight w:val="yellow"/>
        </w:rPr>
        <w:t>月</w:t>
      </w:r>
      <w:r>
        <w:rPr>
          <w:rFonts w:hint="eastAsia" w:asciiTheme="minorEastAsia" w:hAnsiTheme="minorEastAsia" w:eastAsiaTheme="minorEastAsia"/>
          <w:highlight w:val="yellow"/>
          <w:lang w:val="en-US" w:eastAsia="zh-CN"/>
        </w:rPr>
        <w:t>24</w:t>
      </w:r>
      <w:r>
        <w:rPr>
          <w:rFonts w:hint="eastAsia" w:asciiTheme="minorEastAsia" w:hAnsiTheme="minorEastAsia" w:eastAsiaTheme="minorEastAsia"/>
          <w:highlight w:val="yellow"/>
        </w:rPr>
        <w:t>日09时00分至17时00分</w:t>
      </w:r>
    </w:p>
    <w:p>
      <w:pPr>
        <w:pStyle w:val="55"/>
        <w:ind w:firstLine="480"/>
        <w:rPr>
          <w:rFonts w:asciiTheme="minorEastAsia" w:hAnsiTheme="minorEastAsia" w:eastAsiaTheme="minorEastAsia"/>
          <w:highlight w:val="yellow"/>
        </w:rPr>
      </w:pPr>
      <w:r>
        <w:rPr>
          <w:rFonts w:hint="eastAsia" w:asciiTheme="minorEastAsia" w:hAnsiTheme="minorEastAsia" w:eastAsiaTheme="minorEastAsia"/>
          <w:highlight w:val="yellow"/>
        </w:rPr>
        <w:t>勘察现场集合地点：济南市高新区华奥路777号</w:t>
      </w:r>
    </w:p>
    <w:p>
      <w:pPr>
        <w:pStyle w:val="55"/>
        <w:ind w:firstLine="480"/>
        <w:rPr>
          <w:rFonts w:asciiTheme="minorEastAsia" w:hAnsiTheme="minorEastAsia" w:eastAsiaTheme="minorEastAsia"/>
          <w:highlight w:val="yellow"/>
        </w:rPr>
      </w:pPr>
      <w:r>
        <w:rPr>
          <w:rFonts w:hint="eastAsia" w:asciiTheme="minorEastAsia" w:hAnsiTheme="minorEastAsia" w:eastAsiaTheme="minorEastAsia"/>
          <w:highlight w:val="yellow"/>
        </w:rPr>
        <w:t>勘察现场联系人：何琦，联系电话：</w:t>
      </w:r>
      <w:r>
        <w:rPr>
          <w:rFonts w:asciiTheme="minorEastAsia" w:hAnsiTheme="minorEastAsia" w:eastAsiaTheme="minorEastAsia"/>
          <w:highlight w:val="yellow"/>
        </w:rPr>
        <w:t>0531</w:t>
      </w:r>
      <w:r>
        <w:rPr>
          <w:rFonts w:hint="eastAsia" w:asciiTheme="minorEastAsia" w:hAnsiTheme="minorEastAsia" w:eastAsiaTheme="minorEastAsia"/>
          <w:highlight w:val="yellow"/>
        </w:rPr>
        <w:t>-</w:t>
      </w:r>
      <w:r>
        <w:rPr>
          <w:rFonts w:asciiTheme="minorEastAsia" w:hAnsiTheme="minorEastAsia" w:eastAsiaTheme="minorEastAsia"/>
          <w:highlight w:val="yellow"/>
        </w:rPr>
        <w:t xml:space="preserve">58066119 </w:t>
      </w:r>
    </w:p>
    <w:p>
      <w:pPr>
        <w:pStyle w:val="55"/>
        <w:ind w:firstLine="480"/>
        <w:rPr>
          <w:rFonts w:asciiTheme="minorEastAsia" w:hAnsiTheme="minorEastAsia" w:eastAsiaTheme="minorEastAsia"/>
        </w:rPr>
      </w:pPr>
      <w:r>
        <w:rPr>
          <w:rFonts w:hint="eastAsia" w:asciiTheme="minorEastAsia" w:hAnsiTheme="minorEastAsia" w:eastAsiaTheme="minorEastAsia"/>
          <w:highlight w:val="yellow"/>
        </w:rPr>
        <w:t>注：投标人必须在统一踏勘现场的规定时间内对现场进行踏勘，并签字确认，逾期或不进行现场勘查视为自动放弃投标资格。</w:t>
      </w:r>
    </w:p>
    <w:p>
      <w:pPr>
        <w:pStyle w:val="55"/>
        <w:ind w:firstLine="482"/>
        <w:rPr>
          <w:rFonts w:asciiTheme="minorEastAsia" w:hAnsiTheme="minorEastAsia" w:eastAsiaTheme="minorEastAsia"/>
          <w:b/>
        </w:rPr>
      </w:pPr>
      <w:r>
        <w:rPr>
          <w:rFonts w:hint="eastAsia" w:asciiTheme="minorEastAsia" w:hAnsiTheme="minorEastAsia" w:eastAsiaTheme="minorEastAsia"/>
          <w:b/>
        </w:rPr>
        <w:t>（2）所有的报价货币单位为：</w:t>
      </w:r>
      <w:r>
        <w:rPr>
          <w:rFonts w:hint="eastAsia" w:asciiTheme="minorEastAsia" w:hAnsiTheme="minorEastAsia" w:eastAsiaTheme="minorEastAsia"/>
          <w:b/>
          <w:u w:val="single"/>
        </w:rPr>
        <w:t xml:space="preserve">  （人民币）元</w:t>
      </w:r>
      <w:r>
        <w:rPr>
          <w:rFonts w:hint="eastAsia" w:asciiTheme="minorEastAsia" w:hAnsiTheme="minorEastAsia" w:eastAsiaTheme="minorEastAsia"/>
          <w:b/>
        </w:rPr>
        <w:t>（请务必报含税价和不含税价并写明税率）。</w:t>
      </w:r>
    </w:p>
    <w:p>
      <w:pPr>
        <w:pStyle w:val="55"/>
        <w:ind w:firstLine="482"/>
        <w:rPr>
          <w:rFonts w:asciiTheme="minorEastAsia" w:hAnsiTheme="minorEastAsia" w:eastAsiaTheme="minorEastAsia"/>
          <w:b/>
        </w:rPr>
      </w:pPr>
      <w:r>
        <w:rPr>
          <w:rFonts w:hint="eastAsia" w:asciiTheme="minorEastAsia" w:hAnsiTheme="minorEastAsia" w:eastAsiaTheme="minorEastAsia"/>
          <w:b/>
        </w:rPr>
        <w:t>4、投标保证金</w:t>
      </w:r>
    </w:p>
    <w:p>
      <w:pPr>
        <w:pStyle w:val="55"/>
        <w:ind w:firstLine="480"/>
        <w:rPr>
          <w:rFonts w:asciiTheme="minorEastAsia" w:hAnsiTheme="minorEastAsia" w:eastAsiaTheme="minorEastAsia"/>
          <w:bCs/>
        </w:rPr>
      </w:pPr>
      <w:r>
        <w:rPr>
          <w:rFonts w:hint="eastAsia" w:asciiTheme="minorEastAsia" w:hAnsiTheme="minorEastAsia" w:eastAsiaTheme="minorEastAsia"/>
          <w:bCs/>
        </w:rPr>
        <w:t>（1）投标人在报名参与本项目的同时，应提供2</w:t>
      </w:r>
      <w:r>
        <w:rPr>
          <w:rFonts w:asciiTheme="minorEastAsia" w:hAnsiTheme="minorEastAsia" w:eastAsiaTheme="minorEastAsia"/>
          <w:bCs/>
        </w:rPr>
        <w:t>0000</w:t>
      </w:r>
      <w:r>
        <w:rPr>
          <w:rFonts w:hint="eastAsia" w:asciiTheme="minorEastAsia" w:hAnsiTheme="minorEastAsia" w:eastAsiaTheme="minorEastAsia"/>
          <w:bCs/>
        </w:rPr>
        <w:t>元（或其他等值货币）的投标保证金，并作为其投标文件的组成部分。投标保证金应在投标截止时间1日前将投标保证金从投标人单位基本帐户转出并到账或银行保函电子版确认（保函原件于开标之日交于招标人），否则按否决投标处理；未按规定提交保证金的投标人，其投标文件按否决投标处理；保证金提交后，请报名时提供转账依据。</w:t>
      </w:r>
    </w:p>
    <w:p>
      <w:pPr>
        <w:pStyle w:val="55"/>
        <w:ind w:firstLine="480"/>
        <w:rPr>
          <w:rFonts w:asciiTheme="minorEastAsia" w:hAnsiTheme="minorEastAsia" w:eastAsiaTheme="minorEastAsia"/>
          <w:bCs/>
        </w:rPr>
      </w:pPr>
      <w:r>
        <w:rPr>
          <w:rFonts w:hint="eastAsia" w:asciiTheme="minorEastAsia" w:hAnsiTheme="minorEastAsia" w:eastAsiaTheme="minorEastAsia"/>
          <w:bCs/>
        </w:rPr>
        <w:t>（2）招标人银行账户信息如下：</w:t>
      </w:r>
    </w:p>
    <w:p>
      <w:pPr>
        <w:pStyle w:val="55"/>
        <w:ind w:firstLine="480"/>
        <w:rPr>
          <w:rFonts w:asciiTheme="minorEastAsia" w:hAnsiTheme="minorEastAsia" w:eastAsiaTheme="minorEastAsia"/>
          <w:bCs/>
        </w:rPr>
      </w:pPr>
      <w:r>
        <w:rPr>
          <w:rFonts w:hint="eastAsia" w:asciiTheme="minorEastAsia" w:hAnsiTheme="minorEastAsia" w:eastAsiaTheme="minorEastAsia"/>
          <w:bCs/>
        </w:rPr>
        <w:t xml:space="preserve"> 账号：1</w:t>
      </w:r>
      <w:r>
        <w:rPr>
          <w:rFonts w:asciiTheme="minorEastAsia" w:hAnsiTheme="minorEastAsia" w:eastAsiaTheme="minorEastAsia"/>
          <w:bCs/>
        </w:rPr>
        <w:t>602005019200116248</w:t>
      </w:r>
    </w:p>
    <w:p>
      <w:pPr>
        <w:pStyle w:val="55"/>
        <w:ind w:firstLine="480"/>
        <w:rPr>
          <w:rFonts w:asciiTheme="minorEastAsia" w:hAnsiTheme="minorEastAsia" w:eastAsiaTheme="minorEastAsia"/>
          <w:bCs/>
        </w:rPr>
      </w:pPr>
      <w:r>
        <w:rPr>
          <w:rFonts w:hint="eastAsia" w:asciiTheme="minorEastAsia" w:hAnsiTheme="minorEastAsia" w:eastAsiaTheme="minorEastAsia"/>
          <w:bCs/>
        </w:rPr>
        <w:t xml:space="preserve"> 行号：1</w:t>
      </w:r>
      <w:r>
        <w:rPr>
          <w:rFonts w:asciiTheme="minorEastAsia" w:hAnsiTheme="minorEastAsia" w:eastAsiaTheme="minorEastAsia"/>
          <w:bCs/>
        </w:rPr>
        <w:t>02451000504</w:t>
      </w:r>
    </w:p>
    <w:p>
      <w:pPr>
        <w:pStyle w:val="55"/>
        <w:ind w:firstLine="480"/>
        <w:rPr>
          <w:rFonts w:asciiTheme="minorEastAsia" w:hAnsiTheme="minorEastAsia" w:eastAsiaTheme="minorEastAsia"/>
          <w:bCs/>
        </w:rPr>
      </w:pPr>
      <w:r>
        <w:rPr>
          <w:rFonts w:hint="eastAsia" w:asciiTheme="minorEastAsia" w:hAnsiTheme="minorEastAsia" w:eastAsiaTheme="minorEastAsia"/>
          <w:bCs/>
        </w:rPr>
        <w:t xml:space="preserve"> 开户行：中国工商银行股份有限公司济南天桥支行</w:t>
      </w:r>
    </w:p>
    <w:p>
      <w:pPr>
        <w:pStyle w:val="55"/>
        <w:ind w:firstLine="480"/>
        <w:rPr>
          <w:rFonts w:asciiTheme="minorEastAsia" w:hAnsiTheme="minorEastAsia" w:eastAsiaTheme="minorEastAsia"/>
          <w:bCs/>
        </w:rPr>
      </w:pPr>
      <w:r>
        <w:rPr>
          <w:rFonts w:hint="eastAsia" w:asciiTheme="minorEastAsia" w:hAnsiTheme="minorEastAsia" w:eastAsiaTheme="minorEastAsia"/>
          <w:bCs/>
        </w:rPr>
        <w:t xml:space="preserve"> 单位名称：中国重汽集团济南动力有限公司</w:t>
      </w:r>
    </w:p>
    <w:p>
      <w:pPr>
        <w:pStyle w:val="55"/>
        <w:ind w:firstLine="480"/>
        <w:rPr>
          <w:rFonts w:asciiTheme="minorEastAsia" w:hAnsiTheme="minorEastAsia" w:eastAsiaTheme="minorEastAsia"/>
          <w:bCs/>
        </w:rPr>
      </w:pPr>
      <w:r>
        <w:rPr>
          <w:rFonts w:hint="eastAsia" w:asciiTheme="minorEastAsia" w:hAnsiTheme="minorEastAsia" w:eastAsiaTheme="minorEastAsia"/>
          <w:bCs/>
        </w:rPr>
        <w:t xml:space="preserve"> </w:t>
      </w:r>
      <w:r>
        <w:rPr>
          <w:rFonts w:asciiTheme="minorEastAsia" w:hAnsiTheme="minorEastAsia" w:eastAsiaTheme="minorEastAsia"/>
          <w:bCs/>
        </w:rPr>
        <w:t>SWIFT</w:t>
      </w:r>
      <w:r>
        <w:rPr>
          <w:rFonts w:hint="eastAsia" w:asciiTheme="minorEastAsia" w:hAnsiTheme="minorEastAsia" w:eastAsiaTheme="minorEastAsia"/>
          <w:bCs/>
        </w:rPr>
        <w:t>码：C</w:t>
      </w:r>
      <w:r>
        <w:rPr>
          <w:rFonts w:asciiTheme="minorEastAsia" w:hAnsiTheme="minorEastAsia" w:eastAsiaTheme="minorEastAsia"/>
          <w:bCs/>
        </w:rPr>
        <w:t>IBKCNBJ250</w:t>
      </w:r>
    </w:p>
    <w:p>
      <w:pPr>
        <w:pStyle w:val="55"/>
        <w:ind w:firstLine="480"/>
        <w:rPr>
          <w:rFonts w:asciiTheme="minorEastAsia" w:hAnsiTheme="minorEastAsia" w:eastAsiaTheme="minorEastAsia"/>
          <w:bCs/>
        </w:rPr>
      </w:pPr>
      <w:r>
        <w:rPr>
          <w:rFonts w:hint="eastAsia" w:asciiTheme="minorEastAsia" w:hAnsiTheme="minorEastAsia" w:eastAsiaTheme="minorEastAsia"/>
          <w:bCs/>
        </w:rPr>
        <w:t xml:space="preserve"> 投标保证金形式</w:t>
      </w:r>
    </w:p>
    <w:p>
      <w:pPr>
        <w:pStyle w:val="55"/>
        <w:numPr>
          <w:ilvl w:val="0"/>
          <w:numId w:val="3"/>
        </w:numPr>
        <w:ind w:firstLineChars="0"/>
        <w:rPr>
          <w:rFonts w:asciiTheme="minorEastAsia" w:hAnsiTheme="minorEastAsia" w:eastAsiaTheme="minorEastAsia"/>
          <w:bCs/>
        </w:rPr>
      </w:pPr>
      <w:r>
        <w:rPr>
          <w:rFonts w:hint="eastAsia" w:asciiTheme="minorEastAsia" w:hAnsiTheme="minorEastAsia" w:eastAsiaTheme="minorEastAsia"/>
          <w:bCs/>
        </w:rPr>
        <w:t>该银行账户只接受外币电开保函和电汇。</w:t>
      </w:r>
    </w:p>
    <w:p>
      <w:pPr>
        <w:pStyle w:val="55"/>
        <w:numPr>
          <w:ilvl w:val="0"/>
          <w:numId w:val="3"/>
        </w:numPr>
        <w:ind w:firstLineChars="0"/>
        <w:rPr>
          <w:rFonts w:asciiTheme="minorEastAsia" w:hAnsiTheme="minorEastAsia" w:eastAsiaTheme="minorEastAsia"/>
          <w:bCs/>
        </w:rPr>
      </w:pPr>
      <w:r>
        <w:rPr>
          <w:rFonts w:hint="eastAsia" w:asciiTheme="minorEastAsia" w:hAnsiTheme="minorEastAsia" w:eastAsiaTheme="minorEastAsia"/>
          <w:bCs/>
        </w:rPr>
        <w:t>境外投标单位缴纳投标保证金形式应采用电开保函形式；境内投标单位缴纳投标保证金应采用电汇形式；若有其他特殊情况，请提前与我们沟通，做好转账信息备注工作。</w:t>
      </w:r>
    </w:p>
    <w:p>
      <w:pPr>
        <w:pStyle w:val="55"/>
        <w:numPr>
          <w:ilvl w:val="0"/>
          <w:numId w:val="3"/>
        </w:numPr>
        <w:ind w:firstLineChars="0"/>
        <w:rPr>
          <w:rFonts w:asciiTheme="minorEastAsia" w:hAnsiTheme="minorEastAsia" w:eastAsiaTheme="minorEastAsia"/>
          <w:bCs/>
        </w:rPr>
      </w:pPr>
      <w:r>
        <w:rPr>
          <w:rFonts w:hint="eastAsia" w:asciiTheme="minorEastAsia" w:hAnsiTheme="minorEastAsia" w:eastAsiaTheme="minorEastAsia"/>
          <w:bCs/>
        </w:rPr>
        <w:t>对于没有中标的投标单位，投标保证金将于招标人内部完成中标人评审并确认最终中标人后在3</w:t>
      </w:r>
      <w:r>
        <w:rPr>
          <w:rFonts w:asciiTheme="minorEastAsia" w:hAnsiTheme="minorEastAsia" w:eastAsiaTheme="minorEastAsia"/>
          <w:bCs/>
        </w:rPr>
        <w:t>0</w:t>
      </w:r>
      <w:r>
        <w:rPr>
          <w:rFonts w:hint="eastAsia" w:asciiTheme="minorEastAsia" w:hAnsiTheme="minorEastAsia" w:eastAsiaTheme="minorEastAsia"/>
          <w:bCs/>
        </w:rPr>
        <w:t>工作日内予以无息原路返还；对于中标供应商，投标保证金将在签订合同后3</w:t>
      </w:r>
      <w:r>
        <w:rPr>
          <w:rFonts w:asciiTheme="minorEastAsia" w:hAnsiTheme="minorEastAsia" w:eastAsiaTheme="minorEastAsia"/>
          <w:bCs/>
        </w:rPr>
        <w:t>0</w:t>
      </w:r>
      <w:r>
        <w:rPr>
          <w:rFonts w:hint="eastAsia" w:asciiTheme="minorEastAsia" w:hAnsiTheme="minorEastAsia" w:eastAsiaTheme="minorEastAsia"/>
          <w:bCs/>
        </w:rPr>
        <w:t>工作日内无息返还。</w:t>
      </w:r>
    </w:p>
    <w:p>
      <w:pPr>
        <w:pStyle w:val="55"/>
        <w:numPr>
          <w:ilvl w:val="0"/>
          <w:numId w:val="3"/>
        </w:numPr>
        <w:ind w:firstLineChars="0"/>
        <w:rPr>
          <w:rFonts w:asciiTheme="minorEastAsia" w:hAnsiTheme="minorEastAsia" w:eastAsiaTheme="minorEastAsia"/>
          <w:bCs/>
        </w:rPr>
      </w:pPr>
      <w:r>
        <w:rPr>
          <w:rFonts w:hint="eastAsia" w:asciiTheme="minorEastAsia" w:hAnsiTheme="minorEastAsia" w:eastAsiaTheme="minorEastAsia"/>
          <w:bCs/>
        </w:rPr>
        <w:t>投标单位若有以下行为时，招标人有权没收其投标保证金。</w:t>
      </w:r>
    </w:p>
    <w:p>
      <w:pPr>
        <w:pStyle w:val="55"/>
        <w:numPr>
          <w:ilvl w:val="0"/>
          <w:numId w:val="4"/>
        </w:numPr>
        <w:ind w:firstLineChars="0"/>
        <w:rPr>
          <w:rFonts w:asciiTheme="minorEastAsia" w:hAnsiTheme="minorEastAsia" w:eastAsiaTheme="minorEastAsia"/>
          <w:bCs/>
        </w:rPr>
      </w:pPr>
      <w:r>
        <w:rPr>
          <w:rFonts w:hint="eastAsia" w:asciiTheme="minorEastAsia" w:hAnsiTheme="minorEastAsia" w:eastAsiaTheme="minorEastAsia"/>
          <w:bCs/>
        </w:rPr>
        <w:t>被查实有串标、围标、陪标等违纪违法行为。</w:t>
      </w:r>
    </w:p>
    <w:p>
      <w:pPr>
        <w:pStyle w:val="55"/>
        <w:numPr>
          <w:ilvl w:val="0"/>
          <w:numId w:val="4"/>
        </w:numPr>
        <w:ind w:firstLineChars="0"/>
        <w:rPr>
          <w:rFonts w:asciiTheme="minorEastAsia" w:hAnsiTheme="minorEastAsia" w:eastAsiaTheme="minorEastAsia"/>
          <w:bCs/>
        </w:rPr>
      </w:pPr>
      <w:r>
        <w:rPr>
          <w:rFonts w:hint="eastAsia" w:asciiTheme="minorEastAsia" w:hAnsiTheme="minorEastAsia" w:eastAsiaTheme="minorEastAsia"/>
          <w:bCs/>
        </w:rPr>
        <w:t>收到中标通知后，拒绝签署合同及执行。</w:t>
      </w:r>
    </w:p>
    <w:p>
      <w:pPr>
        <w:pStyle w:val="15"/>
        <w:spacing w:line="360" w:lineRule="auto"/>
        <w:ind w:firstLine="482" w:firstLineChars="200"/>
        <w:rPr>
          <w:rFonts w:cs="宋体" w:asciiTheme="minorEastAsia" w:hAnsiTheme="minorEastAsia" w:eastAsiaTheme="minorEastAsia"/>
          <w:b/>
          <w:bCs/>
          <w:color w:val="000000"/>
          <w:szCs w:val="24"/>
        </w:rPr>
      </w:pPr>
      <w:r>
        <w:rPr>
          <w:rFonts w:cs="宋体" w:asciiTheme="minorEastAsia" w:hAnsiTheme="minorEastAsia" w:eastAsiaTheme="minorEastAsia"/>
          <w:b/>
          <w:bCs/>
          <w:color w:val="000000"/>
          <w:szCs w:val="24"/>
        </w:rPr>
        <w:t>5</w:t>
      </w:r>
      <w:r>
        <w:rPr>
          <w:rFonts w:hint="eastAsia" w:cs="宋体" w:asciiTheme="minorEastAsia" w:hAnsiTheme="minorEastAsia" w:eastAsiaTheme="minorEastAsia"/>
          <w:b/>
          <w:bCs/>
          <w:color w:val="000000"/>
          <w:szCs w:val="24"/>
        </w:rPr>
        <w:t>、议程安排</w:t>
      </w:r>
    </w:p>
    <w:p>
      <w:pPr>
        <w:pStyle w:val="15"/>
        <w:spacing w:line="360" w:lineRule="auto"/>
        <w:ind w:firstLine="480" w:firstLineChars="200"/>
        <w:rPr>
          <w:rFonts w:cs="宋体" w:asciiTheme="minorEastAsia" w:hAnsiTheme="minorEastAsia" w:eastAsiaTheme="minorEastAsia"/>
          <w:color w:val="000000"/>
          <w:szCs w:val="24"/>
        </w:rPr>
      </w:pPr>
      <w:r>
        <w:rPr>
          <w:rFonts w:cs="宋体" w:asciiTheme="minorEastAsia" w:hAnsiTheme="minorEastAsia" w:eastAsiaTheme="minorEastAsia"/>
          <w:color w:val="000000"/>
          <w:szCs w:val="24"/>
        </w:rPr>
        <w:t>5</w:t>
      </w:r>
      <w:r>
        <w:rPr>
          <w:rFonts w:hint="eastAsia" w:cs="宋体" w:asciiTheme="minorEastAsia" w:hAnsiTheme="minorEastAsia" w:eastAsiaTheme="minorEastAsia"/>
          <w:color w:val="000000"/>
          <w:szCs w:val="24"/>
        </w:rPr>
        <w:t>.1发标时间：2023年</w:t>
      </w:r>
      <w:r>
        <w:rPr>
          <w:rFonts w:hint="eastAsia" w:cs="宋体" w:asciiTheme="minorEastAsia" w:hAnsiTheme="minorEastAsia" w:eastAsiaTheme="minorEastAsia"/>
          <w:color w:val="000000"/>
          <w:szCs w:val="24"/>
          <w:lang w:val="en-US" w:eastAsia="zh-CN"/>
        </w:rPr>
        <w:t>3</w:t>
      </w:r>
      <w:r>
        <w:rPr>
          <w:rFonts w:hint="eastAsia" w:cs="宋体" w:asciiTheme="minorEastAsia" w:hAnsiTheme="minorEastAsia" w:eastAsiaTheme="minorEastAsia"/>
          <w:color w:val="000000"/>
          <w:szCs w:val="24"/>
        </w:rPr>
        <w:t>月</w:t>
      </w:r>
      <w:r>
        <w:rPr>
          <w:rFonts w:hint="eastAsia" w:cs="宋体" w:asciiTheme="minorEastAsia" w:hAnsiTheme="minorEastAsia" w:eastAsiaTheme="minorEastAsia"/>
          <w:color w:val="000000"/>
          <w:szCs w:val="24"/>
          <w:lang w:val="en-US" w:eastAsia="zh-CN"/>
        </w:rPr>
        <w:t>16</w:t>
      </w:r>
      <w:r>
        <w:rPr>
          <w:rFonts w:hint="eastAsia" w:cs="宋体" w:asciiTheme="minorEastAsia" w:hAnsiTheme="minorEastAsia" w:eastAsiaTheme="minorEastAsia"/>
          <w:color w:val="000000"/>
          <w:szCs w:val="24"/>
        </w:rPr>
        <w:t>日</w:t>
      </w:r>
    </w:p>
    <w:p>
      <w:pPr>
        <w:pStyle w:val="55"/>
        <w:ind w:firstLine="480"/>
        <w:rPr>
          <w:rFonts w:asciiTheme="minorEastAsia" w:hAnsiTheme="minorEastAsia" w:eastAsiaTheme="minorEastAsia"/>
        </w:rPr>
      </w:pPr>
      <w:r>
        <w:rPr>
          <w:rFonts w:cs="宋体" w:asciiTheme="minorEastAsia" w:hAnsiTheme="minorEastAsia" w:eastAsiaTheme="minorEastAsia"/>
        </w:rPr>
        <w:t>5</w:t>
      </w:r>
      <w:r>
        <w:rPr>
          <w:rFonts w:hint="eastAsia" w:cs="宋体" w:asciiTheme="minorEastAsia" w:hAnsiTheme="minorEastAsia" w:eastAsiaTheme="minorEastAsia"/>
        </w:rPr>
        <w:t>.2</w:t>
      </w:r>
      <w:r>
        <w:rPr>
          <w:rFonts w:hint="eastAsia" w:asciiTheme="minorEastAsia" w:hAnsiTheme="minorEastAsia" w:eastAsiaTheme="minorEastAsia"/>
        </w:rPr>
        <w:t>发布招标方式：中国重汽官网</w:t>
      </w:r>
      <w:r>
        <w:rPr>
          <w:rFonts w:hint="eastAsia" w:cs="Segoe UI Emoji" w:asciiTheme="minorEastAsia" w:hAnsiTheme="minorEastAsia" w:eastAsiaTheme="minorEastAsia"/>
        </w:rPr>
        <w:t>→</w:t>
      </w:r>
      <w:r>
        <w:rPr>
          <w:rFonts w:hint="eastAsia" w:asciiTheme="minorEastAsia" w:hAnsiTheme="minorEastAsia" w:eastAsiaTheme="minorEastAsia"/>
        </w:rPr>
        <w:t>快讯中心</w:t>
      </w:r>
      <w:r>
        <w:rPr>
          <w:rFonts w:hint="eastAsia" w:cs="Segoe UI Emoji" w:asciiTheme="minorEastAsia" w:hAnsiTheme="minorEastAsia" w:eastAsiaTheme="minorEastAsia"/>
        </w:rPr>
        <w:t>→</w:t>
      </w:r>
      <w:r>
        <w:rPr>
          <w:rFonts w:hint="eastAsia" w:asciiTheme="minorEastAsia" w:hAnsiTheme="minorEastAsia" w:eastAsiaTheme="minorEastAsia"/>
        </w:rPr>
        <w:t>通知公告栏</w:t>
      </w:r>
      <w:r>
        <w:rPr>
          <w:rFonts w:asciiTheme="minorEastAsia" w:hAnsiTheme="minorEastAsia" w:eastAsiaTheme="minorEastAsia"/>
        </w:rPr>
        <w:t>公布</w:t>
      </w:r>
    </w:p>
    <w:p>
      <w:pPr>
        <w:pStyle w:val="55"/>
        <w:ind w:firstLine="480"/>
        <w:rPr>
          <w:rFonts w:asciiTheme="minorEastAsia" w:hAnsiTheme="minorEastAsia" w:eastAsiaTheme="minorEastAsia"/>
        </w:rPr>
      </w:pPr>
      <w:r>
        <w:rPr>
          <w:rFonts w:cs="宋体" w:asciiTheme="minorEastAsia" w:hAnsiTheme="minorEastAsia" w:eastAsiaTheme="minorEastAsia"/>
        </w:rPr>
        <w:t>5</w:t>
      </w:r>
      <w:r>
        <w:rPr>
          <w:rFonts w:hint="eastAsia" w:cs="宋体" w:asciiTheme="minorEastAsia" w:hAnsiTheme="minorEastAsia" w:eastAsiaTheme="minorEastAsia"/>
        </w:rPr>
        <w:t>.3踏勘现场时间：</w:t>
      </w:r>
      <w:r>
        <w:rPr>
          <w:rFonts w:hint="eastAsia" w:asciiTheme="minorEastAsia" w:hAnsiTheme="minorEastAsia" w:eastAsiaTheme="minorEastAsia"/>
        </w:rPr>
        <w:t>20</w:t>
      </w:r>
      <w:r>
        <w:rPr>
          <w:rFonts w:asciiTheme="minorEastAsia" w:hAnsiTheme="minorEastAsia" w:eastAsiaTheme="minorEastAsia"/>
        </w:rPr>
        <w:t>2</w:t>
      </w:r>
      <w:r>
        <w:rPr>
          <w:rFonts w:hint="eastAsia" w:asciiTheme="minorEastAsia" w:hAnsiTheme="minorEastAsia" w:eastAsiaTheme="minorEastAsia"/>
          <w:lang w:val="en-US"/>
        </w:rPr>
        <w:t>3</w:t>
      </w:r>
      <w:r>
        <w:rPr>
          <w:rFonts w:hint="eastAsia" w:asciiTheme="minorEastAsia" w:hAnsiTheme="minorEastAsia" w:eastAsiaTheme="minorEastAsia"/>
        </w:rPr>
        <w:t>年</w:t>
      </w:r>
      <w:r>
        <w:rPr>
          <w:rFonts w:hint="eastAsia" w:asciiTheme="minorEastAsia" w:hAnsiTheme="minorEastAsia" w:eastAsiaTheme="minorEastAsia"/>
          <w:lang w:val="en-US" w:eastAsia="zh-CN"/>
        </w:rPr>
        <w:t>3</w:t>
      </w:r>
      <w:r>
        <w:rPr>
          <w:rFonts w:hint="eastAsia" w:asciiTheme="minorEastAsia" w:hAnsiTheme="minorEastAsia" w:eastAsiaTheme="minorEastAsia"/>
        </w:rPr>
        <w:t>月</w:t>
      </w:r>
      <w:r>
        <w:rPr>
          <w:rFonts w:hint="eastAsia" w:asciiTheme="minorEastAsia" w:hAnsiTheme="minorEastAsia" w:eastAsiaTheme="minorEastAsia"/>
          <w:lang w:val="en-US" w:eastAsia="zh-CN"/>
        </w:rPr>
        <w:t>24</w:t>
      </w:r>
      <w:r>
        <w:rPr>
          <w:rFonts w:hint="eastAsia" w:asciiTheme="minorEastAsia" w:hAnsiTheme="minorEastAsia" w:eastAsiaTheme="minorEastAsia"/>
        </w:rPr>
        <w:t>日09时00分至17时00分</w:t>
      </w:r>
    </w:p>
    <w:p>
      <w:pPr>
        <w:pStyle w:val="15"/>
        <w:spacing w:line="360" w:lineRule="auto"/>
        <w:ind w:firstLine="480" w:firstLineChars="200"/>
        <w:rPr>
          <w:rFonts w:cs="宋体" w:asciiTheme="minorEastAsia" w:hAnsiTheme="minorEastAsia" w:eastAsiaTheme="minorEastAsia"/>
          <w:color w:val="000000"/>
          <w:szCs w:val="24"/>
        </w:rPr>
      </w:pPr>
      <w:r>
        <w:rPr>
          <w:rFonts w:cs="宋体" w:asciiTheme="minorEastAsia" w:hAnsiTheme="minorEastAsia" w:eastAsiaTheme="minorEastAsia"/>
          <w:color w:val="000000"/>
          <w:szCs w:val="24"/>
        </w:rPr>
        <w:t>5</w:t>
      </w:r>
      <w:r>
        <w:rPr>
          <w:rFonts w:hint="eastAsia" w:cs="宋体" w:asciiTheme="minorEastAsia" w:hAnsiTheme="minorEastAsia" w:eastAsiaTheme="minorEastAsia"/>
          <w:color w:val="000000"/>
          <w:szCs w:val="24"/>
        </w:rPr>
        <w:t>.4技术答疑</w:t>
      </w:r>
    </w:p>
    <w:p>
      <w:pPr>
        <w:pStyle w:val="15"/>
        <w:spacing w:line="360" w:lineRule="auto"/>
        <w:ind w:firstLine="480" w:firstLineChars="200"/>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答疑时间：截止至2023年</w:t>
      </w:r>
      <w:r>
        <w:rPr>
          <w:rFonts w:hint="eastAsia" w:asciiTheme="minorEastAsia" w:hAnsiTheme="minorEastAsia" w:eastAsiaTheme="minorEastAsia"/>
          <w:lang w:val="en-US" w:eastAsia="zh-CN"/>
        </w:rPr>
        <w:t>3</w:t>
      </w:r>
      <w:r>
        <w:rPr>
          <w:rFonts w:hint="eastAsia" w:asciiTheme="minorEastAsia" w:hAnsiTheme="minorEastAsia" w:eastAsiaTheme="minorEastAsia"/>
        </w:rPr>
        <w:t>月</w:t>
      </w:r>
      <w:r>
        <w:rPr>
          <w:rFonts w:hint="eastAsia" w:asciiTheme="minorEastAsia" w:hAnsiTheme="minorEastAsia" w:eastAsiaTheme="minorEastAsia"/>
          <w:lang w:val="en-US" w:eastAsia="zh-CN"/>
        </w:rPr>
        <w:t>27</w:t>
      </w:r>
      <w:r>
        <w:rPr>
          <w:rFonts w:hint="eastAsia" w:cs="宋体" w:asciiTheme="minorEastAsia" w:hAnsiTheme="minorEastAsia" w:eastAsiaTheme="minorEastAsia"/>
          <w:color w:val="000000"/>
          <w:szCs w:val="24"/>
        </w:rPr>
        <w:t>日下午17点前，逾期不受理</w:t>
      </w:r>
    </w:p>
    <w:p>
      <w:pPr>
        <w:pStyle w:val="15"/>
        <w:spacing w:line="360" w:lineRule="auto"/>
        <w:ind w:firstLine="480" w:firstLineChars="200"/>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答疑方式：书面及传真（电话不受理）</w:t>
      </w:r>
    </w:p>
    <w:p>
      <w:pPr>
        <w:pStyle w:val="15"/>
        <w:spacing w:line="360" w:lineRule="auto"/>
        <w:ind w:firstLine="480" w:firstLineChars="200"/>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联 系 人：何琦</w:t>
      </w:r>
    </w:p>
    <w:p>
      <w:pPr>
        <w:pStyle w:val="15"/>
        <w:spacing w:line="360" w:lineRule="auto"/>
        <w:ind w:firstLine="480" w:firstLineChars="200"/>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电    话：0531-58066</w:t>
      </w:r>
      <w:r>
        <w:rPr>
          <w:rFonts w:cs="宋体" w:asciiTheme="minorEastAsia" w:hAnsiTheme="minorEastAsia" w:eastAsiaTheme="minorEastAsia"/>
          <w:color w:val="000000"/>
          <w:szCs w:val="24"/>
        </w:rPr>
        <w:t>119</w:t>
      </w:r>
    </w:p>
    <w:p>
      <w:pPr>
        <w:pStyle w:val="15"/>
        <w:spacing w:line="360" w:lineRule="auto"/>
        <w:ind w:firstLine="480" w:firstLineChars="200"/>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邮    箱：</w:t>
      </w:r>
      <w:r>
        <w:fldChar w:fldCharType="begin"/>
      </w:r>
      <w:r>
        <w:instrText xml:space="preserve"> HYPERLINK "mailto:%20heqi@sinotruk.com" </w:instrText>
      </w:r>
      <w:r>
        <w:fldChar w:fldCharType="separate"/>
      </w:r>
      <w:r>
        <w:rPr>
          <w:rStyle w:val="31"/>
          <w:rFonts w:hint="eastAsia" w:cs="宋体" w:asciiTheme="minorEastAsia" w:hAnsiTheme="minorEastAsia" w:eastAsiaTheme="minorEastAsia"/>
          <w:szCs w:val="24"/>
        </w:rPr>
        <w:t xml:space="preserve"> heqi@sinotruk.com</w:t>
      </w:r>
      <w:r>
        <w:rPr>
          <w:rStyle w:val="31"/>
          <w:rFonts w:hint="eastAsia" w:cs="宋体" w:asciiTheme="minorEastAsia" w:hAnsiTheme="minorEastAsia" w:eastAsiaTheme="minorEastAsia"/>
          <w:szCs w:val="24"/>
        </w:rPr>
        <w:fldChar w:fldCharType="end"/>
      </w:r>
    </w:p>
    <w:p>
      <w:pPr>
        <w:pStyle w:val="15"/>
        <w:spacing w:line="360" w:lineRule="auto"/>
        <w:ind w:firstLine="480" w:firstLineChars="200"/>
        <w:rPr>
          <w:rFonts w:cs="宋体" w:asciiTheme="minorEastAsia" w:hAnsiTheme="minorEastAsia" w:eastAsiaTheme="minorEastAsia"/>
          <w:color w:val="000000"/>
          <w:szCs w:val="24"/>
        </w:rPr>
      </w:pPr>
      <w:r>
        <w:rPr>
          <w:rFonts w:cs="宋体" w:asciiTheme="minorEastAsia" w:hAnsiTheme="minorEastAsia" w:eastAsiaTheme="minorEastAsia"/>
          <w:color w:val="000000"/>
          <w:szCs w:val="24"/>
        </w:rPr>
        <w:t>5</w:t>
      </w:r>
      <w:r>
        <w:rPr>
          <w:rFonts w:hint="eastAsia" w:cs="宋体" w:asciiTheme="minorEastAsia" w:hAnsiTheme="minorEastAsia" w:eastAsiaTheme="minorEastAsia"/>
          <w:color w:val="000000"/>
          <w:szCs w:val="24"/>
        </w:rPr>
        <w:t>.5商务答疑</w:t>
      </w:r>
    </w:p>
    <w:p>
      <w:pPr>
        <w:pStyle w:val="15"/>
        <w:spacing w:line="360" w:lineRule="auto"/>
        <w:ind w:firstLine="480" w:firstLineChars="200"/>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联系人：沈晓峰</w:t>
      </w:r>
    </w:p>
    <w:p>
      <w:pPr>
        <w:pStyle w:val="15"/>
        <w:spacing w:line="360" w:lineRule="auto"/>
        <w:ind w:firstLine="480" w:firstLineChars="200"/>
        <w:rPr>
          <w:rFonts w:asciiTheme="minorEastAsia" w:hAnsiTheme="minorEastAsia" w:eastAsiaTheme="minorEastAsia"/>
          <w:color w:val="000000"/>
          <w:szCs w:val="24"/>
        </w:rPr>
      </w:pPr>
      <w:r>
        <w:rPr>
          <w:rFonts w:hint="eastAsia" w:asciiTheme="minorEastAsia" w:hAnsiTheme="minorEastAsia" w:eastAsiaTheme="minorEastAsia"/>
          <w:color w:val="000000"/>
          <w:szCs w:val="24"/>
        </w:rPr>
        <w:t>邮    箱：</w:t>
      </w:r>
      <w:r>
        <w:rPr>
          <w:rFonts w:asciiTheme="minorEastAsia" w:hAnsiTheme="minorEastAsia" w:eastAsiaTheme="minorEastAsia"/>
          <w:color w:val="000000"/>
          <w:szCs w:val="24"/>
        </w:rPr>
        <w:t>shenxiaofeng</w:t>
      </w:r>
      <w:r>
        <w:rPr>
          <w:rFonts w:hint="eastAsia" w:asciiTheme="minorEastAsia" w:hAnsiTheme="minorEastAsia" w:eastAsiaTheme="minorEastAsia"/>
          <w:color w:val="000000"/>
          <w:szCs w:val="24"/>
        </w:rPr>
        <w:t xml:space="preserve">@sinotruk.com </w:t>
      </w:r>
    </w:p>
    <w:p>
      <w:pPr>
        <w:pStyle w:val="15"/>
        <w:spacing w:line="360" w:lineRule="auto"/>
        <w:ind w:firstLine="480" w:firstLineChars="200"/>
        <w:rPr>
          <w:rFonts w:asciiTheme="minorEastAsia" w:hAnsiTheme="minorEastAsia" w:eastAsiaTheme="minorEastAsia"/>
          <w:color w:val="000000"/>
          <w:szCs w:val="24"/>
        </w:rPr>
      </w:pPr>
      <w:r>
        <w:rPr>
          <w:rFonts w:asciiTheme="minorEastAsia" w:hAnsiTheme="minorEastAsia" w:eastAsiaTheme="minorEastAsia"/>
          <w:color w:val="000000"/>
          <w:szCs w:val="24"/>
        </w:rPr>
        <w:t>5.6</w:t>
      </w:r>
      <w:r>
        <w:rPr>
          <w:rFonts w:hint="eastAsia" w:asciiTheme="minorEastAsia" w:hAnsiTheme="minorEastAsia" w:eastAsiaTheme="minorEastAsia"/>
          <w:color w:val="000000"/>
          <w:szCs w:val="24"/>
        </w:rPr>
        <w:t>投标报名事项</w:t>
      </w:r>
    </w:p>
    <w:p>
      <w:pPr>
        <w:pStyle w:val="15"/>
        <w:spacing w:line="360" w:lineRule="auto"/>
        <w:ind w:firstLine="480" w:firstLineChars="200"/>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投标报名截止时间：</w:t>
      </w:r>
      <w:r>
        <w:rPr>
          <w:rFonts w:hint="eastAsia" w:cs="宋体" w:asciiTheme="minorEastAsia" w:hAnsiTheme="minorEastAsia" w:eastAsiaTheme="minorEastAsia"/>
          <w:color w:val="000000"/>
          <w:szCs w:val="24"/>
        </w:rPr>
        <w:t>2023年</w:t>
      </w:r>
      <w:r>
        <w:rPr>
          <w:rFonts w:cs="宋体" w:asciiTheme="minorEastAsia" w:hAnsiTheme="minorEastAsia" w:eastAsiaTheme="minorEastAsia"/>
          <w:color w:val="000000"/>
          <w:szCs w:val="24"/>
        </w:rPr>
        <w:t xml:space="preserve"> </w:t>
      </w:r>
      <w:r>
        <w:rPr>
          <w:rFonts w:hint="eastAsia" w:cs="宋体" w:asciiTheme="minorEastAsia" w:hAnsiTheme="minorEastAsia" w:eastAsiaTheme="minorEastAsia"/>
          <w:color w:val="000000"/>
          <w:szCs w:val="24"/>
          <w:lang w:val="en-US" w:eastAsia="zh-CN"/>
        </w:rPr>
        <w:t>3</w:t>
      </w:r>
      <w:r>
        <w:rPr>
          <w:rFonts w:cs="宋体" w:asciiTheme="minorEastAsia" w:hAnsiTheme="minorEastAsia" w:eastAsiaTheme="minorEastAsia"/>
          <w:color w:val="000000"/>
          <w:szCs w:val="24"/>
        </w:rPr>
        <w:t xml:space="preserve"> </w:t>
      </w:r>
      <w:r>
        <w:rPr>
          <w:rFonts w:hint="eastAsia" w:cs="宋体" w:asciiTheme="minorEastAsia" w:hAnsiTheme="minorEastAsia" w:eastAsiaTheme="minorEastAsia"/>
          <w:color w:val="000000"/>
          <w:szCs w:val="24"/>
        </w:rPr>
        <w:t>月</w:t>
      </w:r>
      <w:r>
        <w:rPr>
          <w:rFonts w:hint="eastAsia" w:cs="宋体" w:asciiTheme="minorEastAsia" w:hAnsiTheme="minorEastAsia" w:eastAsiaTheme="minorEastAsia"/>
          <w:color w:val="000000"/>
          <w:szCs w:val="24"/>
          <w:lang w:val="en-US" w:eastAsia="zh-CN"/>
        </w:rPr>
        <w:t>27</w:t>
      </w:r>
      <w:r>
        <w:rPr>
          <w:rFonts w:hint="eastAsia" w:cs="宋体" w:asciiTheme="minorEastAsia" w:hAnsiTheme="minorEastAsia" w:eastAsiaTheme="minorEastAsia"/>
          <w:color w:val="000000"/>
          <w:szCs w:val="24"/>
        </w:rPr>
        <w:t>日</w:t>
      </w:r>
      <w:r>
        <w:rPr>
          <w:rFonts w:hint="eastAsia" w:asciiTheme="minorEastAsia" w:hAnsiTheme="minorEastAsia" w:eastAsiaTheme="minorEastAsia"/>
          <w:color w:val="000000"/>
          <w:szCs w:val="24"/>
        </w:rPr>
        <w:t>下午17点前，逾期不受理。</w:t>
      </w:r>
    </w:p>
    <w:p>
      <w:pPr>
        <w:pStyle w:val="15"/>
        <w:spacing w:line="360" w:lineRule="auto"/>
        <w:ind w:firstLine="480" w:firstLineChars="200"/>
        <w:rPr>
          <w:rFonts w:asciiTheme="minorEastAsia" w:hAnsiTheme="minorEastAsia" w:eastAsiaTheme="minorEastAsia"/>
          <w:color w:val="000000"/>
          <w:szCs w:val="24"/>
        </w:rPr>
      </w:pPr>
      <w:r>
        <w:rPr>
          <w:rFonts w:hint="eastAsia" w:asciiTheme="minorEastAsia" w:hAnsiTheme="minorEastAsia" w:eastAsiaTheme="minorEastAsia"/>
          <w:color w:val="000000"/>
          <w:szCs w:val="24"/>
        </w:rPr>
        <w:t>报名方式：邮件（电话不受理）</w:t>
      </w:r>
    </w:p>
    <w:p>
      <w:pPr>
        <w:spacing w:line="360" w:lineRule="auto"/>
        <w:ind w:firstLine="482" w:firstLineChars="200"/>
        <w:rPr>
          <w:rFonts w:asciiTheme="minorEastAsia" w:hAnsiTheme="minorEastAsia" w:eastAsiaTheme="minorEastAsia"/>
          <w:b/>
          <w:szCs w:val="24"/>
        </w:rPr>
      </w:pPr>
      <w:r>
        <w:rPr>
          <w:rFonts w:hint="eastAsia" w:asciiTheme="minorEastAsia" w:hAnsiTheme="minorEastAsia" w:eastAsiaTheme="minorEastAsia"/>
          <w:b/>
          <w:szCs w:val="24"/>
        </w:rPr>
        <w:t xml:space="preserve">邮    箱：shenxiaofeng@sinotruk.com </w:t>
      </w:r>
    </w:p>
    <w:p>
      <w:pPr>
        <w:spacing w:line="360" w:lineRule="auto"/>
        <w:ind w:firstLine="482" w:firstLineChars="200"/>
        <w:rPr>
          <w:rFonts w:asciiTheme="minorEastAsia" w:hAnsiTheme="minorEastAsia" w:eastAsiaTheme="minorEastAsia"/>
          <w:b/>
          <w:szCs w:val="24"/>
        </w:rPr>
      </w:pPr>
      <w:r>
        <w:rPr>
          <w:rFonts w:hint="eastAsia" w:asciiTheme="minorEastAsia" w:hAnsiTheme="minorEastAsia" w:eastAsiaTheme="minorEastAsia"/>
          <w:b/>
          <w:szCs w:val="24"/>
        </w:rPr>
        <w:t>投标邮件主题：某单位授权某代表参与投标某项目+授权代表电话</w:t>
      </w:r>
      <w:r>
        <w:rPr>
          <w:rFonts w:asciiTheme="minorEastAsia" w:hAnsiTheme="minorEastAsia" w:eastAsiaTheme="minorEastAsia"/>
          <w:b/>
          <w:szCs w:val="24"/>
        </w:rPr>
        <w:t xml:space="preserve"> </w:t>
      </w:r>
    </w:p>
    <w:p>
      <w:pPr>
        <w:spacing w:line="360" w:lineRule="auto"/>
        <w:ind w:firstLine="482" w:firstLineChars="200"/>
        <w:rPr>
          <w:rFonts w:asciiTheme="minorEastAsia" w:hAnsiTheme="minorEastAsia" w:eastAsiaTheme="minorEastAsia"/>
          <w:b/>
          <w:szCs w:val="24"/>
        </w:rPr>
      </w:pPr>
      <w:r>
        <w:rPr>
          <w:rFonts w:hint="eastAsia" w:asciiTheme="minorEastAsia" w:hAnsiTheme="minorEastAsia" w:eastAsiaTheme="minorEastAsia"/>
          <w:b/>
          <w:szCs w:val="24"/>
        </w:rPr>
        <w:t>邮件正文：请务必在邮件正文中文字表述付款账号、户名、开户行、联行号、保证金金额。投标保证金缴纳时候，务必备注所投标的项目名称。</w:t>
      </w:r>
    </w:p>
    <w:p>
      <w:pPr>
        <w:pStyle w:val="15"/>
        <w:spacing w:line="360" w:lineRule="auto"/>
        <w:ind w:firstLine="482" w:firstLineChars="200"/>
        <w:rPr>
          <w:rFonts w:asciiTheme="minorEastAsia" w:hAnsiTheme="minorEastAsia" w:eastAsiaTheme="minorEastAsia"/>
          <w:color w:val="000000"/>
          <w:szCs w:val="24"/>
        </w:rPr>
      </w:pPr>
      <w:r>
        <w:rPr>
          <w:rFonts w:hint="eastAsia" w:asciiTheme="minorEastAsia" w:hAnsiTheme="minorEastAsia" w:eastAsiaTheme="minorEastAsia"/>
          <w:b/>
          <w:bCs/>
          <w:color w:val="000000"/>
          <w:szCs w:val="24"/>
        </w:rPr>
        <w:t>投标邮件附件</w:t>
      </w:r>
      <w:r>
        <w:rPr>
          <w:rFonts w:hint="eastAsia" w:asciiTheme="minorEastAsia" w:hAnsiTheme="minorEastAsia" w:eastAsiaTheme="minorEastAsia"/>
          <w:color w:val="000000"/>
          <w:szCs w:val="24"/>
        </w:rPr>
        <w:t>：</w:t>
      </w:r>
      <w:r>
        <w:rPr>
          <w:rFonts w:hint="eastAsia" w:asciiTheme="minorEastAsia" w:hAnsiTheme="minorEastAsia" w:eastAsiaTheme="minorEastAsia"/>
          <w:b/>
          <w:color w:val="000000"/>
          <w:szCs w:val="24"/>
        </w:rPr>
        <w:t>营业执照副本扫描电子版、法定代表人授权委托书（盖章）、投标保证金凭证</w:t>
      </w:r>
    </w:p>
    <w:p>
      <w:pPr>
        <w:pStyle w:val="15"/>
        <w:spacing w:line="360" w:lineRule="auto"/>
        <w:ind w:firstLine="480" w:firstLineChars="200"/>
        <w:rPr>
          <w:rFonts w:asciiTheme="minorEastAsia" w:hAnsiTheme="minorEastAsia" w:eastAsiaTheme="minorEastAsia"/>
          <w:szCs w:val="24"/>
        </w:rPr>
      </w:pPr>
      <w:r>
        <w:rPr>
          <w:rFonts w:asciiTheme="minorEastAsia" w:hAnsiTheme="minorEastAsia" w:eastAsiaTheme="minorEastAsia"/>
          <w:szCs w:val="24"/>
        </w:rPr>
        <w:t>5.</w:t>
      </w:r>
      <w:r>
        <w:rPr>
          <w:rFonts w:hint="eastAsia" w:asciiTheme="minorEastAsia" w:hAnsiTheme="minorEastAsia" w:eastAsiaTheme="minorEastAsia"/>
          <w:szCs w:val="24"/>
        </w:rPr>
        <w:t>7投标文件接收事项：</w:t>
      </w:r>
    </w:p>
    <w:p>
      <w:pPr>
        <w:pStyle w:val="55"/>
        <w:ind w:firstLine="480"/>
        <w:rPr>
          <w:rFonts w:asciiTheme="minorEastAsia" w:hAnsiTheme="minorEastAsia" w:eastAsiaTheme="minorEastAsia"/>
          <w:color w:val="auto"/>
          <w:lang w:val="en-US"/>
        </w:rPr>
      </w:pPr>
      <w:r>
        <w:rPr>
          <w:rFonts w:hint="eastAsia" w:asciiTheme="minorEastAsia" w:hAnsiTheme="minorEastAsia" w:eastAsiaTheme="minorEastAsia"/>
          <w:color w:val="auto"/>
        </w:rPr>
        <w:t>投标文件接收截止时间：</w:t>
      </w:r>
      <w:r>
        <w:rPr>
          <w:rFonts w:hint="eastAsia" w:cs="宋体" w:asciiTheme="minorEastAsia" w:hAnsiTheme="minorEastAsia" w:eastAsiaTheme="minorEastAsia"/>
        </w:rPr>
        <w:t>202</w:t>
      </w:r>
      <w:r>
        <w:rPr>
          <w:rFonts w:hint="eastAsia" w:cs="宋体" w:asciiTheme="minorEastAsia" w:hAnsiTheme="minorEastAsia" w:eastAsiaTheme="minorEastAsia"/>
          <w:lang w:val="en-US"/>
        </w:rPr>
        <w:t>3</w:t>
      </w:r>
      <w:r>
        <w:rPr>
          <w:rFonts w:hint="eastAsia" w:cs="宋体" w:asciiTheme="minorEastAsia" w:hAnsiTheme="minorEastAsia" w:eastAsiaTheme="minorEastAsia"/>
        </w:rPr>
        <w:t>年</w:t>
      </w:r>
      <w:r>
        <w:rPr>
          <w:rFonts w:cs="宋体" w:asciiTheme="minorEastAsia" w:hAnsiTheme="minorEastAsia" w:eastAsiaTheme="minorEastAsia"/>
        </w:rPr>
        <w:t xml:space="preserve"> </w:t>
      </w:r>
      <w:r>
        <w:rPr>
          <w:rFonts w:hint="eastAsia" w:cs="宋体" w:asciiTheme="minorEastAsia" w:hAnsiTheme="minorEastAsia" w:eastAsiaTheme="minorEastAsia"/>
          <w:lang w:val="en-US" w:eastAsia="zh-CN"/>
        </w:rPr>
        <w:t>3</w:t>
      </w:r>
      <w:r>
        <w:rPr>
          <w:rFonts w:cs="宋体" w:asciiTheme="minorEastAsia" w:hAnsiTheme="minorEastAsia" w:eastAsiaTheme="minorEastAsia"/>
        </w:rPr>
        <w:t xml:space="preserve"> </w:t>
      </w:r>
      <w:r>
        <w:rPr>
          <w:rFonts w:hint="eastAsia" w:cs="宋体" w:asciiTheme="minorEastAsia" w:hAnsiTheme="minorEastAsia" w:eastAsiaTheme="minorEastAsia"/>
        </w:rPr>
        <w:t>月</w:t>
      </w:r>
      <w:r>
        <w:rPr>
          <w:rFonts w:cs="宋体" w:asciiTheme="minorEastAsia" w:hAnsiTheme="minorEastAsia" w:eastAsiaTheme="minorEastAsia"/>
        </w:rPr>
        <w:t xml:space="preserve"> </w:t>
      </w:r>
      <w:r>
        <w:rPr>
          <w:rFonts w:hint="eastAsia" w:cs="宋体" w:asciiTheme="minorEastAsia" w:hAnsiTheme="minorEastAsia" w:eastAsiaTheme="minorEastAsia"/>
          <w:lang w:val="en-US" w:eastAsia="zh-CN"/>
        </w:rPr>
        <w:t>27</w:t>
      </w:r>
      <w:r>
        <w:rPr>
          <w:rFonts w:cs="宋体" w:asciiTheme="minorEastAsia" w:hAnsiTheme="minorEastAsia" w:eastAsiaTheme="minorEastAsia"/>
        </w:rPr>
        <w:t xml:space="preserve"> </w:t>
      </w:r>
      <w:r>
        <w:rPr>
          <w:rFonts w:hint="eastAsia" w:cs="宋体" w:asciiTheme="minorEastAsia" w:hAnsiTheme="minorEastAsia" w:eastAsiaTheme="minorEastAsia"/>
        </w:rPr>
        <w:t>日</w:t>
      </w:r>
      <w:r>
        <w:rPr>
          <w:rFonts w:hint="eastAsia" w:asciiTheme="minorEastAsia" w:hAnsiTheme="minorEastAsia" w:eastAsiaTheme="minorEastAsia"/>
          <w:color w:val="auto"/>
        </w:rPr>
        <w:t>下午</w:t>
      </w:r>
      <w:r>
        <w:rPr>
          <w:rFonts w:asciiTheme="minorEastAsia" w:hAnsiTheme="minorEastAsia" w:eastAsiaTheme="minorEastAsia"/>
          <w:color w:val="auto"/>
        </w:rPr>
        <w:t>13:30</w:t>
      </w:r>
      <w:r>
        <w:rPr>
          <w:rFonts w:hint="eastAsia" w:asciiTheme="minorEastAsia" w:hAnsiTheme="minorEastAsia" w:eastAsiaTheme="minorEastAsia"/>
          <w:color w:val="auto"/>
        </w:rPr>
        <w:t>前，没有收到投标资料的报名单位视为自动放弃投标资格，我单位不再另行通知；不接收只有电子版的投标文件。</w:t>
      </w:r>
      <w:r>
        <w:rPr>
          <w:rFonts w:hint="eastAsia" w:asciiTheme="minorEastAsia" w:hAnsiTheme="minorEastAsia" w:eastAsiaTheme="minorEastAsia"/>
          <w:color w:val="auto"/>
          <w:lang w:val="en-US"/>
        </w:rPr>
        <w:t>投标文件可以现场自带，也可邮寄。</w:t>
      </w:r>
      <w:r>
        <w:rPr>
          <w:rFonts w:hint="eastAsia" w:asciiTheme="minorEastAsia" w:hAnsiTheme="minorEastAsia" w:eastAsiaTheme="minorEastAsia"/>
          <w:b/>
          <w:color w:val="auto"/>
        </w:rPr>
        <w:t>邮寄时注意</w:t>
      </w:r>
      <w:r>
        <w:rPr>
          <w:rFonts w:hint="eastAsia" w:asciiTheme="minorEastAsia" w:hAnsiTheme="minorEastAsia" w:eastAsiaTheme="minorEastAsia"/>
          <w:color w:val="auto"/>
        </w:rPr>
        <w:t>：快递封面上请务必写清楚是哪个项目、哪个公司的投标书、授权代表电话。</w:t>
      </w:r>
    </w:p>
    <w:p>
      <w:pPr>
        <w:pStyle w:val="15"/>
        <w:spacing w:line="360" w:lineRule="auto"/>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投标文件邮寄地址：山东省济南市高新区华奥路777号重汽科技大厦， 何琦</w:t>
      </w:r>
    </w:p>
    <w:p>
      <w:pPr>
        <w:pStyle w:val="15"/>
        <w:spacing w:line="360" w:lineRule="auto"/>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电    话： 0531-58066</w:t>
      </w:r>
      <w:r>
        <w:rPr>
          <w:rFonts w:asciiTheme="minorEastAsia" w:hAnsiTheme="minorEastAsia" w:eastAsiaTheme="minorEastAsia"/>
          <w:szCs w:val="24"/>
        </w:rPr>
        <w:t xml:space="preserve">119  </w:t>
      </w:r>
    </w:p>
    <w:p>
      <w:pPr>
        <w:pStyle w:val="15"/>
        <w:spacing w:line="360" w:lineRule="auto"/>
        <w:ind w:firstLine="480" w:firstLineChars="200"/>
        <w:rPr>
          <w:rFonts w:cs="宋体" w:asciiTheme="minorEastAsia" w:hAnsiTheme="minorEastAsia" w:eastAsiaTheme="minorEastAsia"/>
          <w:color w:val="000000"/>
          <w:szCs w:val="24"/>
        </w:rPr>
      </w:pPr>
      <w:r>
        <w:rPr>
          <w:rFonts w:cs="宋体" w:asciiTheme="minorEastAsia" w:hAnsiTheme="minorEastAsia" w:eastAsiaTheme="minorEastAsia"/>
          <w:szCs w:val="24"/>
        </w:rPr>
        <w:t>5</w:t>
      </w:r>
      <w:r>
        <w:rPr>
          <w:rFonts w:hint="eastAsia" w:cs="宋体" w:asciiTheme="minorEastAsia" w:hAnsiTheme="minorEastAsia" w:eastAsiaTheme="minorEastAsia"/>
          <w:szCs w:val="24"/>
        </w:rPr>
        <w:t>.8开标时间：</w:t>
      </w:r>
      <w:r>
        <w:rPr>
          <w:rFonts w:hint="eastAsia" w:cs="宋体" w:asciiTheme="minorEastAsia" w:hAnsiTheme="minorEastAsia" w:eastAsiaTheme="minorEastAsia"/>
          <w:color w:val="000000"/>
          <w:szCs w:val="24"/>
        </w:rPr>
        <w:t>2023年</w:t>
      </w:r>
      <w:r>
        <w:rPr>
          <w:rFonts w:cs="宋体" w:asciiTheme="minorEastAsia" w:hAnsiTheme="minorEastAsia" w:eastAsiaTheme="minorEastAsia"/>
          <w:color w:val="000000"/>
          <w:szCs w:val="24"/>
        </w:rPr>
        <w:t xml:space="preserve"> </w:t>
      </w:r>
      <w:r>
        <w:rPr>
          <w:rFonts w:hint="eastAsia" w:cs="宋体" w:asciiTheme="minorEastAsia" w:hAnsiTheme="minorEastAsia" w:eastAsiaTheme="minorEastAsia"/>
          <w:color w:val="000000"/>
          <w:szCs w:val="24"/>
          <w:lang w:val="en-US" w:eastAsia="zh-CN"/>
        </w:rPr>
        <w:t>3</w:t>
      </w:r>
      <w:r>
        <w:rPr>
          <w:rFonts w:cs="宋体" w:asciiTheme="minorEastAsia" w:hAnsiTheme="minorEastAsia" w:eastAsiaTheme="minorEastAsia"/>
          <w:color w:val="000000"/>
          <w:szCs w:val="24"/>
        </w:rPr>
        <w:t xml:space="preserve"> </w:t>
      </w:r>
      <w:r>
        <w:rPr>
          <w:rFonts w:hint="eastAsia" w:cs="宋体" w:asciiTheme="minorEastAsia" w:hAnsiTheme="minorEastAsia" w:eastAsiaTheme="minorEastAsia"/>
          <w:color w:val="000000"/>
          <w:szCs w:val="24"/>
        </w:rPr>
        <w:t>月</w:t>
      </w:r>
      <w:r>
        <w:rPr>
          <w:rFonts w:cs="宋体" w:asciiTheme="minorEastAsia" w:hAnsiTheme="minorEastAsia" w:eastAsiaTheme="minorEastAsia"/>
          <w:color w:val="000000"/>
          <w:szCs w:val="24"/>
        </w:rPr>
        <w:t xml:space="preserve"> </w:t>
      </w:r>
      <w:r>
        <w:rPr>
          <w:rFonts w:hint="eastAsia" w:cs="宋体" w:asciiTheme="minorEastAsia" w:hAnsiTheme="minorEastAsia" w:eastAsiaTheme="minorEastAsia"/>
          <w:color w:val="000000"/>
          <w:szCs w:val="24"/>
          <w:lang w:val="en-US" w:eastAsia="zh-CN"/>
        </w:rPr>
        <w:t>28</w:t>
      </w:r>
      <w:r>
        <w:rPr>
          <w:rFonts w:cs="宋体" w:asciiTheme="minorEastAsia" w:hAnsiTheme="minorEastAsia" w:eastAsiaTheme="minorEastAsia"/>
          <w:color w:val="000000"/>
          <w:szCs w:val="24"/>
        </w:rPr>
        <w:t xml:space="preserve"> </w:t>
      </w:r>
      <w:r>
        <w:rPr>
          <w:rFonts w:hint="eastAsia" w:cs="宋体" w:asciiTheme="minorEastAsia" w:hAnsiTheme="minorEastAsia" w:eastAsiaTheme="minorEastAsia"/>
          <w:color w:val="000000"/>
          <w:szCs w:val="24"/>
        </w:rPr>
        <w:t>日</w:t>
      </w:r>
      <w:r>
        <w:rPr>
          <w:rFonts w:hint="eastAsia" w:cs="宋体" w:asciiTheme="minorEastAsia" w:hAnsiTheme="minorEastAsia" w:eastAsiaTheme="minorEastAsia"/>
          <w:szCs w:val="24"/>
        </w:rPr>
        <w:t>下午13：30，若有</w:t>
      </w:r>
      <w:r>
        <w:rPr>
          <w:rFonts w:hint="eastAsia" w:cs="宋体" w:asciiTheme="minorEastAsia" w:hAnsiTheme="minorEastAsia" w:eastAsiaTheme="minorEastAsia"/>
          <w:color w:val="000000"/>
          <w:szCs w:val="24"/>
        </w:rPr>
        <w:t>变动另行通知。</w:t>
      </w:r>
    </w:p>
    <w:p>
      <w:pPr>
        <w:pStyle w:val="15"/>
        <w:spacing w:line="360" w:lineRule="auto"/>
        <w:ind w:firstLine="480" w:firstLineChars="200"/>
        <w:rPr>
          <w:rFonts w:asciiTheme="minorEastAsia" w:hAnsiTheme="minorEastAsia" w:eastAsiaTheme="minorEastAsia"/>
          <w:szCs w:val="24"/>
        </w:rPr>
      </w:pPr>
      <w:r>
        <w:rPr>
          <w:rFonts w:cs="宋体" w:asciiTheme="minorEastAsia" w:hAnsiTheme="minorEastAsia" w:eastAsiaTheme="minorEastAsia"/>
          <w:color w:val="000000"/>
          <w:szCs w:val="24"/>
        </w:rPr>
        <w:t>5</w:t>
      </w:r>
      <w:r>
        <w:rPr>
          <w:rFonts w:hint="eastAsia" w:cs="宋体" w:asciiTheme="minorEastAsia" w:hAnsiTheme="minorEastAsia" w:eastAsiaTheme="minorEastAsia"/>
          <w:color w:val="000000"/>
          <w:szCs w:val="24"/>
        </w:rPr>
        <w:t>.9</w:t>
      </w:r>
      <w:r>
        <w:rPr>
          <w:rFonts w:hint="eastAsia" w:asciiTheme="minorEastAsia" w:hAnsiTheme="minorEastAsia" w:eastAsiaTheme="minorEastAsia"/>
          <w:szCs w:val="24"/>
        </w:rPr>
        <w:t>开标方式</w:t>
      </w:r>
    </w:p>
    <w:p>
      <w:pPr>
        <w:pStyle w:val="55"/>
        <w:ind w:firstLine="480"/>
        <w:rPr>
          <w:rFonts w:hint="eastAsia" w:asciiTheme="minorEastAsia" w:hAnsiTheme="minorEastAsia" w:eastAsiaTheme="minorEastAsia"/>
          <w:lang w:eastAsia="zh-CN"/>
        </w:rPr>
      </w:pPr>
      <w:r>
        <w:rPr>
          <w:rFonts w:hint="eastAsia" w:asciiTheme="minorEastAsia" w:hAnsiTheme="minorEastAsia" w:eastAsiaTheme="minorEastAsia"/>
        </w:rPr>
        <w:t>根据授权代表近期出行状况而定。</w:t>
      </w:r>
      <w:r>
        <w:rPr>
          <w:rFonts w:hint="eastAsia" w:asciiTheme="minorEastAsia" w:hAnsiTheme="minorEastAsia" w:eastAsiaTheme="minorEastAsia"/>
          <w:b/>
        </w:rPr>
        <w:t>若授权代表选择视频参与投标</w:t>
      </w:r>
      <w:r>
        <w:rPr>
          <w:rFonts w:hint="eastAsia" w:asciiTheme="minorEastAsia" w:hAnsiTheme="minorEastAsia" w:eastAsiaTheme="minorEastAsia"/>
        </w:rPr>
        <w:t>，视频链接会在报名后统一邮件回复，提前邮寄投标文件即可</w:t>
      </w:r>
      <w:r>
        <w:rPr>
          <w:rFonts w:hint="eastAsia" w:asciiTheme="minorEastAsia" w:hAnsiTheme="minorEastAsia" w:eastAsiaTheme="minorEastAsia"/>
          <w:lang w:eastAsia="zh-CN"/>
        </w:rPr>
        <w:t>。</w:t>
      </w:r>
    </w:p>
    <w:p>
      <w:pPr>
        <w:pStyle w:val="15"/>
        <w:spacing w:line="360" w:lineRule="auto"/>
        <w:ind w:firstLine="480" w:firstLineChars="200"/>
        <w:rPr>
          <w:rFonts w:cs="宋体" w:asciiTheme="minorEastAsia" w:hAnsiTheme="minorEastAsia" w:eastAsiaTheme="minorEastAsia"/>
          <w:color w:val="000000"/>
          <w:szCs w:val="24"/>
        </w:rPr>
      </w:pPr>
      <w:r>
        <w:rPr>
          <w:rFonts w:cs="宋体" w:asciiTheme="minorEastAsia" w:hAnsiTheme="minorEastAsia" w:eastAsiaTheme="minorEastAsia"/>
          <w:color w:val="000000"/>
          <w:szCs w:val="24"/>
        </w:rPr>
        <w:t>5</w:t>
      </w:r>
      <w:r>
        <w:rPr>
          <w:rFonts w:hint="eastAsia" w:cs="宋体" w:asciiTheme="minorEastAsia" w:hAnsiTheme="minorEastAsia" w:eastAsiaTheme="minorEastAsia"/>
          <w:color w:val="000000"/>
          <w:szCs w:val="24"/>
        </w:rPr>
        <w:t>.10现场资质审验</w:t>
      </w:r>
    </w:p>
    <w:p>
      <w:pPr>
        <w:pStyle w:val="15"/>
        <w:spacing w:line="360" w:lineRule="auto"/>
        <w:ind w:firstLine="480" w:firstLineChars="200"/>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 xml:space="preserve">详见 </w:t>
      </w:r>
      <w:r>
        <w:rPr>
          <w:rFonts w:cs="宋体" w:asciiTheme="minorEastAsia" w:hAnsiTheme="minorEastAsia" w:eastAsiaTheme="minorEastAsia"/>
          <w:color w:val="000000"/>
          <w:szCs w:val="24"/>
        </w:rPr>
        <w:t>2</w:t>
      </w:r>
      <w:r>
        <w:rPr>
          <w:rFonts w:hint="eastAsia" w:cs="宋体" w:asciiTheme="minorEastAsia" w:hAnsiTheme="minorEastAsia" w:eastAsiaTheme="minorEastAsia"/>
          <w:color w:val="000000"/>
          <w:szCs w:val="24"/>
        </w:rPr>
        <w:t>、《投标条件》</w:t>
      </w:r>
    </w:p>
    <w:p>
      <w:pPr>
        <w:pStyle w:val="15"/>
        <w:spacing w:line="360" w:lineRule="auto"/>
        <w:ind w:firstLine="480" w:firstLineChars="200"/>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投标地点： 重汽科技中心园区8号试验室</w:t>
      </w:r>
    </w:p>
    <w:p>
      <w:pPr>
        <w:pStyle w:val="15"/>
        <w:spacing w:line="360" w:lineRule="auto"/>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地    址： 济南市高新区华奥路777号</w:t>
      </w:r>
    </w:p>
    <w:p>
      <w:pPr>
        <w:pStyle w:val="15"/>
        <w:spacing w:line="360" w:lineRule="auto"/>
        <w:ind w:firstLine="482" w:firstLineChars="200"/>
        <w:rPr>
          <w:rFonts w:asciiTheme="minorEastAsia" w:hAnsiTheme="minorEastAsia" w:eastAsiaTheme="minorEastAsia"/>
          <w:b/>
          <w:szCs w:val="24"/>
        </w:rPr>
      </w:pPr>
      <w:r>
        <w:rPr>
          <w:rFonts w:asciiTheme="minorEastAsia" w:hAnsiTheme="minorEastAsia" w:eastAsiaTheme="minorEastAsia"/>
          <w:b/>
          <w:szCs w:val="24"/>
        </w:rPr>
        <w:t>6</w:t>
      </w:r>
      <w:r>
        <w:rPr>
          <w:rFonts w:hint="eastAsia" w:asciiTheme="minorEastAsia" w:hAnsiTheme="minorEastAsia" w:eastAsiaTheme="minorEastAsia"/>
          <w:b/>
          <w:szCs w:val="24"/>
        </w:rPr>
        <w:t>、评标规则</w:t>
      </w:r>
    </w:p>
    <w:p>
      <w:pPr>
        <w:pStyle w:val="15"/>
        <w:spacing w:line="360" w:lineRule="auto"/>
        <w:ind w:firstLine="480" w:firstLineChars="200"/>
        <w:rPr>
          <w:rFonts w:asciiTheme="minorEastAsia" w:hAnsiTheme="minorEastAsia" w:eastAsiaTheme="minorEastAsia"/>
          <w:color w:val="000000"/>
          <w:szCs w:val="24"/>
        </w:rPr>
      </w:pPr>
      <w:r>
        <w:rPr>
          <w:rFonts w:asciiTheme="minorEastAsia" w:hAnsiTheme="minorEastAsia" w:eastAsiaTheme="minorEastAsia"/>
          <w:color w:val="000000"/>
          <w:szCs w:val="24"/>
        </w:rPr>
        <w:t>6.</w:t>
      </w:r>
      <w:r>
        <w:rPr>
          <w:rFonts w:hint="eastAsia" w:asciiTheme="minorEastAsia" w:hAnsiTheme="minorEastAsia" w:eastAsiaTheme="minorEastAsia"/>
          <w:color w:val="000000"/>
          <w:szCs w:val="24"/>
        </w:rPr>
        <w:t>1、评标</w:t>
      </w:r>
    </w:p>
    <w:p>
      <w:pPr>
        <w:pStyle w:val="15"/>
        <w:spacing w:line="360" w:lineRule="auto"/>
        <w:ind w:firstLine="480" w:firstLineChars="200"/>
        <w:rPr>
          <w:rFonts w:asciiTheme="minorEastAsia" w:hAnsiTheme="minorEastAsia" w:eastAsiaTheme="minorEastAsia"/>
          <w:b/>
          <w:color w:val="000000"/>
          <w:szCs w:val="24"/>
        </w:rPr>
      </w:pPr>
      <w:r>
        <w:rPr>
          <w:rFonts w:hint="eastAsia" w:asciiTheme="minorEastAsia" w:hAnsiTheme="minorEastAsia" w:eastAsiaTheme="minorEastAsia"/>
          <w:color w:val="000000"/>
          <w:szCs w:val="24"/>
        </w:rPr>
        <w:t>为保证项目顺利实施，由招标人组织、按国家法律法规及公司相关规章制度要求，设立评标工作小组，同时依据以下评分标准，采用综合评定法，本着公平、公正、公开的原则，在最大限度地满足招标文件实质性要求的前提下，对招标文件中规定的各项因素进行综合评审，确定中标人</w:t>
      </w:r>
      <w:r>
        <w:rPr>
          <w:rFonts w:hint="eastAsia" w:asciiTheme="minorEastAsia" w:hAnsiTheme="minorEastAsia" w:eastAsiaTheme="minorEastAsia"/>
          <w:b/>
          <w:color w:val="000000"/>
          <w:szCs w:val="24"/>
        </w:rPr>
        <w:t>（不保证最低价格中标），对未中标单位不做任何解释。招标人有权根据项目情况，采取多级评标模式，最终确定推荐中标人。</w:t>
      </w:r>
    </w:p>
    <w:p>
      <w:pPr>
        <w:pStyle w:val="55"/>
        <w:ind w:firstLine="482"/>
        <w:rPr>
          <w:rFonts w:asciiTheme="minorEastAsia" w:hAnsiTheme="minorEastAsia" w:eastAsiaTheme="minorEastAsia"/>
          <w:b/>
        </w:rPr>
      </w:pPr>
      <w:r>
        <w:rPr>
          <w:rFonts w:hint="eastAsia" w:asciiTheme="minorEastAsia" w:hAnsiTheme="minorEastAsia" w:eastAsiaTheme="minorEastAsia"/>
          <w:b/>
        </w:rPr>
        <w:t>评标流程：</w:t>
      </w:r>
    </w:p>
    <w:p>
      <w:pPr>
        <w:pStyle w:val="55"/>
        <w:numPr>
          <w:ilvl w:val="0"/>
          <w:numId w:val="5"/>
        </w:numPr>
        <w:ind w:firstLineChars="0"/>
        <w:rPr>
          <w:rFonts w:asciiTheme="minorEastAsia" w:hAnsiTheme="minorEastAsia" w:eastAsiaTheme="minorEastAsia"/>
          <w:b/>
          <w:color w:val="auto"/>
        </w:rPr>
      </w:pPr>
      <w:r>
        <w:rPr>
          <w:rFonts w:hint="eastAsia" w:asciiTheme="minorEastAsia" w:hAnsiTheme="minorEastAsia" w:eastAsiaTheme="minorEastAsia"/>
          <w:b/>
          <w:color w:val="auto"/>
        </w:rPr>
        <w:t>资质审核：投标文件组成</w:t>
      </w:r>
      <w:r>
        <w:rPr>
          <w:rFonts w:asciiTheme="minorEastAsia" w:hAnsiTheme="minorEastAsia" w:eastAsiaTheme="minorEastAsia"/>
          <w:b/>
          <w:color w:val="auto"/>
        </w:rPr>
        <w:t>9.1</w:t>
      </w:r>
      <w:r>
        <w:rPr>
          <w:rFonts w:hint="eastAsia" w:asciiTheme="minorEastAsia" w:hAnsiTheme="minorEastAsia" w:eastAsiaTheme="minorEastAsia"/>
          <w:b/>
          <w:color w:val="auto"/>
        </w:rPr>
        <w:t>中要求的（1）-（</w:t>
      </w:r>
      <w:r>
        <w:rPr>
          <w:rFonts w:asciiTheme="minorEastAsia" w:hAnsiTheme="minorEastAsia" w:eastAsiaTheme="minorEastAsia"/>
          <w:b/>
          <w:color w:val="auto"/>
        </w:rPr>
        <w:t>6</w:t>
      </w:r>
      <w:r>
        <w:rPr>
          <w:rFonts w:hint="eastAsia" w:asciiTheme="minorEastAsia" w:hAnsiTheme="minorEastAsia" w:eastAsiaTheme="minorEastAsia"/>
          <w:b/>
          <w:color w:val="auto"/>
        </w:rPr>
        <w:t>）资质证明文件审核；</w:t>
      </w:r>
    </w:p>
    <w:p>
      <w:pPr>
        <w:pStyle w:val="55"/>
        <w:numPr>
          <w:ilvl w:val="0"/>
          <w:numId w:val="5"/>
        </w:numPr>
        <w:ind w:firstLineChars="0"/>
        <w:rPr>
          <w:rFonts w:asciiTheme="minorEastAsia" w:hAnsiTheme="minorEastAsia" w:eastAsiaTheme="minorEastAsia"/>
          <w:b/>
        </w:rPr>
      </w:pPr>
      <w:r>
        <w:rPr>
          <w:rFonts w:hint="eastAsia" w:asciiTheme="minorEastAsia" w:hAnsiTheme="minorEastAsia" w:eastAsiaTheme="minorEastAsia"/>
          <w:b/>
        </w:rPr>
        <w:t>通过资质审核的单位可以进入技术评议，没有通过的单位不能进入技术评议；</w:t>
      </w:r>
    </w:p>
    <w:p>
      <w:pPr>
        <w:pStyle w:val="55"/>
        <w:numPr>
          <w:ilvl w:val="0"/>
          <w:numId w:val="5"/>
        </w:numPr>
        <w:ind w:firstLineChars="0"/>
        <w:rPr>
          <w:rFonts w:asciiTheme="minorEastAsia" w:hAnsiTheme="minorEastAsia" w:eastAsiaTheme="minorEastAsia"/>
          <w:b/>
        </w:rPr>
      </w:pPr>
      <w:r>
        <w:rPr>
          <w:rFonts w:hint="eastAsia" w:asciiTheme="minorEastAsia" w:hAnsiTheme="minorEastAsia" w:eastAsiaTheme="minorEastAsia"/>
          <w:b/>
        </w:rPr>
        <w:t>技术评议：</w:t>
      </w:r>
    </w:p>
    <w:p>
      <w:pPr>
        <w:numPr>
          <w:ilvl w:val="0"/>
          <w:numId w:val="6"/>
        </w:numPr>
        <w:tabs>
          <w:tab w:val="left" w:pos="1080"/>
        </w:tabs>
        <w:adjustRightInd w:val="0"/>
        <w:snapToGrid w:val="0"/>
        <w:spacing w:line="360" w:lineRule="auto"/>
        <w:rPr>
          <w:rFonts w:asciiTheme="minorEastAsia" w:hAnsiTheme="minorEastAsia" w:eastAsiaTheme="minorEastAsia"/>
          <w:szCs w:val="24"/>
        </w:rPr>
      </w:pPr>
      <w:r>
        <w:rPr>
          <w:rFonts w:hint="eastAsia" w:asciiTheme="minorEastAsia" w:hAnsiTheme="minorEastAsia" w:eastAsiaTheme="minorEastAsia"/>
          <w:szCs w:val="24"/>
        </w:rPr>
        <w:t>投标文件不满足或</w:t>
      </w:r>
      <w:r>
        <w:rPr>
          <w:rFonts w:asciiTheme="minorEastAsia" w:hAnsiTheme="minorEastAsia" w:eastAsiaTheme="minorEastAsia"/>
          <w:szCs w:val="24"/>
        </w:rPr>
        <w:t>严重偏离</w:t>
      </w:r>
      <w:r>
        <w:rPr>
          <w:rFonts w:hint="eastAsia" w:asciiTheme="minorEastAsia" w:hAnsiTheme="minorEastAsia" w:eastAsiaTheme="minorEastAsia"/>
          <w:szCs w:val="24"/>
        </w:rPr>
        <w:t>招标技术文件关键条款或无证实性技术资料支持，达到</w:t>
      </w:r>
      <w:r>
        <w:rPr>
          <w:rFonts w:asciiTheme="minorEastAsia" w:hAnsiTheme="minorEastAsia" w:eastAsiaTheme="minorEastAsia"/>
          <w:szCs w:val="24"/>
        </w:rPr>
        <w:t>1</w:t>
      </w:r>
      <w:r>
        <w:rPr>
          <w:rFonts w:hint="eastAsia" w:asciiTheme="minorEastAsia" w:hAnsiTheme="minorEastAsia" w:eastAsiaTheme="minorEastAsia"/>
          <w:szCs w:val="24"/>
        </w:rPr>
        <w:t>项（包含）及</w:t>
      </w:r>
      <w:r>
        <w:rPr>
          <w:rFonts w:asciiTheme="minorEastAsia" w:hAnsiTheme="minorEastAsia" w:eastAsiaTheme="minorEastAsia"/>
          <w:szCs w:val="24"/>
        </w:rPr>
        <w:t>以上者</w:t>
      </w:r>
      <w:r>
        <w:rPr>
          <w:rFonts w:hint="eastAsia" w:asciiTheme="minorEastAsia" w:hAnsiTheme="minorEastAsia" w:eastAsiaTheme="minorEastAsia"/>
          <w:szCs w:val="24"/>
        </w:rPr>
        <w:t>。</w:t>
      </w:r>
    </w:p>
    <w:p>
      <w:pPr>
        <w:numPr>
          <w:ilvl w:val="0"/>
          <w:numId w:val="6"/>
        </w:numPr>
        <w:tabs>
          <w:tab w:val="left" w:pos="1080"/>
        </w:tabs>
        <w:adjustRightInd w:val="0"/>
        <w:snapToGrid w:val="0"/>
        <w:spacing w:line="360" w:lineRule="auto"/>
        <w:rPr>
          <w:rFonts w:asciiTheme="minorEastAsia" w:hAnsiTheme="minorEastAsia" w:eastAsiaTheme="minorEastAsia"/>
          <w:szCs w:val="24"/>
        </w:rPr>
      </w:pPr>
      <w:r>
        <w:rPr>
          <w:rFonts w:hint="eastAsia" w:asciiTheme="minorEastAsia" w:hAnsiTheme="minorEastAsia" w:eastAsiaTheme="minorEastAsia"/>
          <w:szCs w:val="24"/>
        </w:rPr>
        <w:t>投标文件不满足或</w:t>
      </w:r>
      <w:r>
        <w:rPr>
          <w:rFonts w:asciiTheme="minorEastAsia" w:hAnsiTheme="minorEastAsia" w:eastAsiaTheme="minorEastAsia"/>
          <w:szCs w:val="24"/>
        </w:rPr>
        <w:t>严重偏离</w:t>
      </w:r>
      <w:r>
        <w:rPr>
          <w:rFonts w:hint="eastAsia" w:asciiTheme="minorEastAsia" w:hAnsiTheme="minorEastAsia" w:eastAsiaTheme="minorEastAsia"/>
          <w:szCs w:val="24"/>
        </w:rPr>
        <w:t>招标技术文件重要条款或无证实性技术资料支持，达到</w:t>
      </w:r>
      <w:r>
        <w:rPr>
          <w:rFonts w:asciiTheme="minorEastAsia" w:hAnsiTheme="minorEastAsia" w:eastAsiaTheme="minorEastAsia"/>
          <w:szCs w:val="24"/>
        </w:rPr>
        <w:t>5</w:t>
      </w:r>
      <w:r>
        <w:rPr>
          <w:rFonts w:hint="eastAsia" w:asciiTheme="minorEastAsia" w:hAnsiTheme="minorEastAsia" w:eastAsiaTheme="minorEastAsia"/>
          <w:szCs w:val="24"/>
        </w:rPr>
        <w:t>项（包含）及</w:t>
      </w:r>
      <w:r>
        <w:rPr>
          <w:rFonts w:asciiTheme="minorEastAsia" w:hAnsiTheme="minorEastAsia" w:eastAsiaTheme="minorEastAsia"/>
          <w:szCs w:val="24"/>
        </w:rPr>
        <w:t>以上者</w:t>
      </w:r>
      <w:r>
        <w:rPr>
          <w:rFonts w:hint="eastAsia" w:asciiTheme="minorEastAsia" w:hAnsiTheme="minorEastAsia" w:eastAsiaTheme="minorEastAsia"/>
          <w:szCs w:val="24"/>
        </w:rPr>
        <w:t>。</w:t>
      </w:r>
    </w:p>
    <w:p>
      <w:pPr>
        <w:numPr>
          <w:ilvl w:val="0"/>
          <w:numId w:val="6"/>
        </w:numPr>
        <w:tabs>
          <w:tab w:val="left" w:pos="1080"/>
        </w:tabs>
        <w:adjustRightInd w:val="0"/>
        <w:snapToGrid w:val="0"/>
        <w:spacing w:line="360" w:lineRule="auto"/>
        <w:rPr>
          <w:rFonts w:asciiTheme="minorEastAsia" w:hAnsiTheme="minorEastAsia" w:eastAsiaTheme="minorEastAsia"/>
          <w:szCs w:val="24"/>
        </w:rPr>
      </w:pPr>
      <w:r>
        <w:rPr>
          <w:rFonts w:hint="eastAsia" w:asciiTheme="minorEastAsia" w:hAnsiTheme="minorEastAsia" w:eastAsiaTheme="minorEastAsia"/>
          <w:szCs w:val="24"/>
        </w:rPr>
        <w:t>投标文件</w:t>
      </w:r>
      <w:r>
        <w:rPr>
          <w:rFonts w:asciiTheme="minorEastAsia" w:hAnsiTheme="minorEastAsia" w:eastAsiaTheme="minorEastAsia"/>
          <w:szCs w:val="24"/>
        </w:rPr>
        <w:t>技术规格书</w:t>
      </w:r>
      <w:r>
        <w:rPr>
          <w:rFonts w:hint="eastAsia" w:asciiTheme="minorEastAsia" w:hAnsiTheme="minorEastAsia" w:eastAsiaTheme="minorEastAsia"/>
          <w:szCs w:val="24"/>
        </w:rPr>
        <w:t>的响应与事实不符或虚假投标的。</w:t>
      </w:r>
    </w:p>
    <w:p>
      <w:pPr>
        <w:numPr>
          <w:ilvl w:val="0"/>
          <w:numId w:val="6"/>
        </w:numPr>
        <w:tabs>
          <w:tab w:val="left" w:pos="1080"/>
        </w:tabs>
        <w:adjustRightInd w:val="0"/>
        <w:snapToGrid w:val="0"/>
        <w:spacing w:line="360" w:lineRule="auto"/>
        <w:rPr>
          <w:rFonts w:asciiTheme="minorEastAsia" w:hAnsiTheme="minorEastAsia" w:eastAsiaTheme="minorEastAsia"/>
          <w:szCs w:val="24"/>
        </w:rPr>
      </w:pPr>
      <w:r>
        <w:rPr>
          <w:rFonts w:hint="eastAsia" w:asciiTheme="minorEastAsia" w:hAnsiTheme="minorEastAsia" w:eastAsiaTheme="minorEastAsia"/>
          <w:szCs w:val="24"/>
        </w:rPr>
        <w:t>投标人复制招标文件的相关内容作为其投标文件内容</w:t>
      </w:r>
      <w:r>
        <w:rPr>
          <w:rFonts w:asciiTheme="minorEastAsia" w:hAnsiTheme="minorEastAsia" w:eastAsiaTheme="minorEastAsia"/>
          <w:szCs w:val="24"/>
        </w:rPr>
        <w:t>，达到</w:t>
      </w:r>
      <w:r>
        <w:rPr>
          <w:rFonts w:hint="eastAsia" w:asciiTheme="minorEastAsia" w:hAnsiTheme="minorEastAsia" w:eastAsiaTheme="minorEastAsia"/>
          <w:szCs w:val="24"/>
        </w:rPr>
        <w:t>50</w:t>
      </w:r>
      <w:r>
        <w:rPr>
          <w:rFonts w:asciiTheme="minorEastAsia" w:hAnsiTheme="minorEastAsia" w:eastAsiaTheme="minorEastAsia"/>
          <w:szCs w:val="24"/>
        </w:rPr>
        <w:t>%及以上者</w:t>
      </w:r>
      <w:r>
        <w:rPr>
          <w:rFonts w:hint="eastAsia" w:asciiTheme="minorEastAsia" w:hAnsiTheme="minorEastAsia" w:eastAsiaTheme="minorEastAsia"/>
          <w:szCs w:val="24"/>
        </w:rPr>
        <w:t>。</w:t>
      </w:r>
    </w:p>
    <w:p>
      <w:pPr>
        <w:numPr>
          <w:ilvl w:val="0"/>
          <w:numId w:val="6"/>
        </w:numPr>
        <w:tabs>
          <w:tab w:val="left" w:pos="1080"/>
        </w:tabs>
        <w:adjustRightInd w:val="0"/>
        <w:snapToGrid w:val="0"/>
        <w:spacing w:line="360" w:lineRule="auto"/>
        <w:rPr>
          <w:rFonts w:asciiTheme="minorEastAsia" w:hAnsiTheme="minorEastAsia" w:eastAsiaTheme="minorEastAsia"/>
          <w:szCs w:val="24"/>
        </w:rPr>
      </w:pPr>
      <w:r>
        <w:rPr>
          <w:rFonts w:hint="eastAsia" w:asciiTheme="minorEastAsia" w:hAnsiTheme="minorEastAsia" w:eastAsiaTheme="minorEastAsia"/>
          <w:szCs w:val="24"/>
        </w:rPr>
        <w:t>投标文件符合招标文件中规定废标的其它技术条款。</w:t>
      </w:r>
    </w:p>
    <w:p>
      <w:pPr>
        <w:numPr>
          <w:ilvl w:val="0"/>
          <w:numId w:val="6"/>
        </w:numPr>
        <w:tabs>
          <w:tab w:val="left" w:pos="1080"/>
        </w:tabs>
        <w:adjustRightInd w:val="0"/>
        <w:snapToGrid w:val="0"/>
        <w:spacing w:line="360" w:lineRule="auto"/>
        <w:rPr>
          <w:rFonts w:asciiTheme="minorEastAsia" w:hAnsiTheme="minorEastAsia" w:eastAsiaTheme="minorEastAsia"/>
          <w:szCs w:val="24"/>
        </w:rPr>
      </w:pPr>
      <w:r>
        <w:rPr>
          <w:rFonts w:hint="eastAsia" w:asciiTheme="minorEastAsia" w:hAnsiTheme="minorEastAsia" w:eastAsiaTheme="minorEastAsia"/>
          <w:szCs w:val="24"/>
        </w:rPr>
        <w:t>投标文件技术运维管理实施方案以及评分标准中技术部分内容综合评审。</w:t>
      </w:r>
    </w:p>
    <w:p>
      <w:pPr>
        <w:pStyle w:val="55"/>
        <w:numPr>
          <w:ilvl w:val="0"/>
          <w:numId w:val="5"/>
        </w:numPr>
        <w:ind w:firstLineChars="0"/>
        <w:rPr>
          <w:rFonts w:asciiTheme="minorEastAsia" w:hAnsiTheme="minorEastAsia" w:eastAsiaTheme="minorEastAsia"/>
          <w:b/>
          <w:color w:val="auto"/>
        </w:rPr>
      </w:pPr>
      <w:r>
        <w:rPr>
          <w:rFonts w:hint="eastAsia" w:asciiTheme="minorEastAsia" w:hAnsiTheme="minorEastAsia" w:eastAsiaTheme="minorEastAsia"/>
          <w:b/>
          <w:color w:val="auto"/>
        </w:rPr>
        <w:t>技术评议合格的单位可以进入商务评议环节，技术评议不合格的单位会面临淘汰。</w:t>
      </w:r>
    </w:p>
    <w:p>
      <w:pPr>
        <w:pStyle w:val="55"/>
        <w:numPr>
          <w:ilvl w:val="0"/>
          <w:numId w:val="5"/>
        </w:numPr>
        <w:ind w:firstLineChars="0"/>
        <w:rPr>
          <w:rFonts w:asciiTheme="minorEastAsia" w:hAnsiTheme="minorEastAsia" w:eastAsiaTheme="minorEastAsia"/>
          <w:b/>
          <w:color w:val="auto"/>
        </w:rPr>
      </w:pPr>
      <w:r>
        <w:rPr>
          <w:rFonts w:hint="eastAsia" w:asciiTheme="minorEastAsia" w:hAnsiTheme="minorEastAsia" w:eastAsiaTheme="minorEastAsia"/>
          <w:b/>
          <w:color w:val="auto"/>
        </w:rPr>
        <w:t>商务评议：先公开唱标→商务条款相应确认→商务评议；</w:t>
      </w:r>
    </w:p>
    <w:p>
      <w:pPr>
        <w:pStyle w:val="55"/>
        <w:numPr>
          <w:ilvl w:val="0"/>
          <w:numId w:val="5"/>
        </w:numPr>
        <w:ind w:firstLineChars="0"/>
        <w:rPr>
          <w:rFonts w:asciiTheme="minorEastAsia" w:hAnsiTheme="minorEastAsia" w:eastAsiaTheme="minorEastAsia"/>
          <w:b/>
          <w:color w:val="auto"/>
        </w:rPr>
      </w:pPr>
      <w:r>
        <w:rPr>
          <w:rFonts w:hint="eastAsia" w:asciiTheme="minorEastAsia" w:hAnsiTheme="minorEastAsia" w:eastAsiaTheme="minorEastAsia"/>
          <w:b/>
          <w:color w:val="auto"/>
        </w:rPr>
        <w:t>综合评价：</w:t>
      </w:r>
      <w:r>
        <w:rPr>
          <w:rFonts w:hint="eastAsia" w:asciiTheme="minorEastAsia" w:hAnsiTheme="minorEastAsia" w:eastAsiaTheme="minorEastAsia"/>
          <w:b/>
          <w:color w:val="auto"/>
          <w:lang w:val="en-US"/>
        </w:rPr>
        <w:t>技术入围，合理最低价中标</w:t>
      </w:r>
      <w:r>
        <w:rPr>
          <w:rFonts w:hint="eastAsia" w:asciiTheme="minorEastAsia" w:hAnsiTheme="minorEastAsia" w:eastAsiaTheme="minorEastAsia"/>
          <w:b/>
          <w:color w:val="auto"/>
        </w:rPr>
        <w:t>。</w:t>
      </w:r>
    </w:p>
    <w:p>
      <w:pPr>
        <w:pStyle w:val="15"/>
        <w:spacing w:line="360" w:lineRule="auto"/>
        <w:ind w:firstLine="470" w:firstLineChars="196"/>
        <w:rPr>
          <w:rFonts w:asciiTheme="minorEastAsia" w:hAnsiTheme="minorEastAsia" w:eastAsiaTheme="minorEastAsia"/>
          <w:color w:val="000000"/>
          <w:szCs w:val="24"/>
          <w:highlight w:val="none"/>
        </w:rPr>
      </w:pPr>
      <w:r>
        <w:rPr>
          <w:rFonts w:asciiTheme="minorEastAsia" w:hAnsiTheme="minorEastAsia" w:eastAsiaTheme="minorEastAsia"/>
          <w:color w:val="000000"/>
          <w:szCs w:val="24"/>
        </w:rPr>
        <w:t>6.</w:t>
      </w:r>
      <w:r>
        <w:rPr>
          <w:rFonts w:hint="eastAsia" w:asciiTheme="minorEastAsia" w:hAnsiTheme="minorEastAsia" w:eastAsiaTheme="minorEastAsia"/>
          <w:color w:val="000000"/>
          <w:szCs w:val="24"/>
        </w:rPr>
        <w:t>2、</w:t>
      </w:r>
      <w:bookmarkStart w:id="4" w:name="OLE_LINK4"/>
      <w:r>
        <w:rPr>
          <w:rFonts w:hint="eastAsia" w:asciiTheme="minorEastAsia" w:hAnsiTheme="minorEastAsia" w:eastAsiaTheme="minorEastAsia"/>
          <w:color w:val="000000"/>
          <w:szCs w:val="24"/>
        </w:rPr>
        <w:t>评分</w:t>
      </w:r>
      <w:r>
        <w:rPr>
          <w:rFonts w:hint="eastAsia" w:asciiTheme="minorEastAsia" w:hAnsiTheme="minorEastAsia" w:eastAsiaTheme="minorEastAsia"/>
          <w:color w:val="000000"/>
          <w:szCs w:val="24"/>
          <w:highlight w:val="none"/>
        </w:rPr>
        <w:t>标准</w:t>
      </w:r>
    </w:p>
    <w:p>
      <w:pPr>
        <w:keepNext w:val="0"/>
        <w:keepLines w:val="0"/>
        <w:widowControl/>
        <w:suppressLineNumbers w:val="0"/>
        <w:jc w:val="left"/>
        <w:rPr>
          <w:rFonts w:hint="eastAsia" w:cs="Arial" w:asciiTheme="minorEastAsia" w:hAnsiTheme="minorEastAsia" w:eastAsiaTheme="minorEastAsia"/>
          <w:bCs/>
          <w:highlight w:val="none"/>
        </w:rPr>
      </w:pPr>
      <w:r>
        <w:rPr>
          <w:rFonts w:hint="eastAsia" w:asciiTheme="minorEastAsia" w:hAnsiTheme="minorEastAsia" w:eastAsiaTheme="minorEastAsia"/>
          <w:color w:val="000000"/>
          <w:szCs w:val="24"/>
          <w:highlight w:val="none"/>
        </w:rPr>
        <w:t>(</w:t>
      </w:r>
      <w:r>
        <w:rPr>
          <w:rFonts w:asciiTheme="minorEastAsia" w:hAnsiTheme="minorEastAsia" w:eastAsiaTheme="minorEastAsia"/>
          <w:color w:val="000000"/>
          <w:szCs w:val="24"/>
          <w:highlight w:val="none"/>
        </w:rPr>
        <w:t>1)</w:t>
      </w:r>
      <w:r>
        <w:rPr>
          <w:rFonts w:hint="eastAsia" w:asciiTheme="minorEastAsia" w:hAnsiTheme="minorEastAsia" w:eastAsiaTheme="minorEastAsia"/>
          <w:color w:val="000000"/>
          <w:szCs w:val="24"/>
          <w:highlight w:val="none"/>
        </w:rPr>
        <w:t>评标依据：</w:t>
      </w:r>
      <w:r>
        <w:rPr>
          <w:rFonts w:hint="eastAsia" w:cs="Arial" w:asciiTheme="minorEastAsia" w:hAnsiTheme="minorEastAsia" w:eastAsiaTheme="minorEastAsia"/>
          <w:bCs/>
          <w:highlight w:val="none"/>
          <w:lang w:val="en-US" w:eastAsia="zh-CN"/>
        </w:rPr>
        <w:t>技术标与商务标分别投标，按照标书中规定的详细技术要求进行技术评标，技术标评分不带入商务标，原则上按照评标合理最低价选择中标厂家。</w:t>
      </w:r>
    </w:p>
    <w:p>
      <w:pPr>
        <w:pStyle w:val="15"/>
        <w:spacing w:line="360" w:lineRule="auto"/>
        <w:jc w:val="center"/>
        <w:rPr>
          <w:rFonts w:asciiTheme="minorEastAsia" w:hAnsiTheme="minorEastAsia" w:eastAsiaTheme="minorEastAsia"/>
          <w:b/>
          <w:bCs/>
          <w:color w:val="000000"/>
          <w:szCs w:val="24"/>
          <w:highlight w:val="none"/>
        </w:rPr>
      </w:pPr>
      <w:r>
        <w:rPr>
          <w:rFonts w:hint="eastAsia" w:asciiTheme="minorEastAsia" w:hAnsiTheme="minorEastAsia" w:eastAsiaTheme="minorEastAsia"/>
          <w:b/>
          <w:bCs/>
          <w:color w:val="000000"/>
          <w:szCs w:val="24"/>
          <w:highlight w:val="none"/>
        </w:rPr>
        <w:t>技术标评分细则（满分10</w:t>
      </w:r>
      <w:r>
        <w:rPr>
          <w:rFonts w:asciiTheme="minorEastAsia" w:hAnsiTheme="minorEastAsia" w:eastAsiaTheme="minorEastAsia"/>
          <w:b/>
          <w:bCs/>
          <w:color w:val="000000"/>
          <w:szCs w:val="24"/>
          <w:highlight w:val="none"/>
        </w:rPr>
        <w:t>0</w:t>
      </w:r>
      <w:r>
        <w:rPr>
          <w:rFonts w:hint="eastAsia" w:asciiTheme="minorEastAsia" w:hAnsiTheme="minorEastAsia" w:eastAsiaTheme="minorEastAsia"/>
          <w:b/>
          <w:bCs/>
          <w:color w:val="000000"/>
          <w:szCs w:val="24"/>
          <w:highlight w:val="none"/>
        </w:rPr>
        <w:t>分）</w:t>
      </w:r>
    </w:p>
    <w:tbl>
      <w:tblPr>
        <w:tblStyle w:val="26"/>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1"/>
        <w:gridCol w:w="850"/>
        <w:gridCol w:w="6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709" w:type="dxa"/>
          </w:tcPr>
          <w:p>
            <w:pPr>
              <w:autoSpaceDN w:val="0"/>
              <w:spacing w:line="360" w:lineRule="auto"/>
              <w:jc w:val="center"/>
              <w:textAlignment w:val="center"/>
              <w:rPr>
                <w:rFonts w:ascii="宋体" w:hAnsi="宋体"/>
                <w:b/>
                <w:bCs/>
                <w:szCs w:val="24"/>
                <w:highlight w:val="none"/>
              </w:rPr>
            </w:pPr>
            <w:r>
              <w:rPr>
                <w:rFonts w:hint="eastAsia" w:ascii="宋体" w:hAnsi="宋体"/>
                <w:b/>
                <w:bCs/>
                <w:szCs w:val="24"/>
                <w:highlight w:val="none"/>
              </w:rPr>
              <w:t>序号</w:t>
            </w:r>
          </w:p>
        </w:tc>
        <w:tc>
          <w:tcPr>
            <w:tcW w:w="1271" w:type="dxa"/>
            <w:vAlign w:val="center"/>
          </w:tcPr>
          <w:p>
            <w:pPr>
              <w:autoSpaceDN w:val="0"/>
              <w:spacing w:line="360" w:lineRule="auto"/>
              <w:jc w:val="center"/>
              <w:textAlignment w:val="center"/>
              <w:rPr>
                <w:rFonts w:ascii="宋体" w:hAnsi="宋体"/>
                <w:b/>
                <w:bCs/>
                <w:szCs w:val="24"/>
                <w:highlight w:val="none"/>
              </w:rPr>
            </w:pPr>
            <w:r>
              <w:rPr>
                <w:rFonts w:hint="eastAsia" w:ascii="宋体" w:hAnsi="宋体"/>
                <w:b/>
                <w:bCs/>
                <w:szCs w:val="24"/>
                <w:highlight w:val="none"/>
              </w:rPr>
              <w:t>类别</w:t>
            </w:r>
          </w:p>
        </w:tc>
        <w:tc>
          <w:tcPr>
            <w:tcW w:w="850" w:type="dxa"/>
          </w:tcPr>
          <w:p>
            <w:pPr>
              <w:autoSpaceDN w:val="0"/>
              <w:spacing w:line="360" w:lineRule="auto"/>
              <w:jc w:val="center"/>
              <w:textAlignment w:val="center"/>
              <w:rPr>
                <w:rFonts w:ascii="宋体" w:hAnsi="宋体"/>
                <w:b/>
                <w:bCs/>
                <w:szCs w:val="24"/>
                <w:highlight w:val="none"/>
              </w:rPr>
            </w:pPr>
            <w:r>
              <w:rPr>
                <w:rFonts w:hint="eastAsia" w:ascii="宋体" w:hAnsi="宋体"/>
                <w:b/>
                <w:bCs/>
                <w:szCs w:val="24"/>
                <w:highlight w:val="none"/>
              </w:rPr>
              <w:t>满分</w:t>
            </w:r>
          </w:p>
        </w:tc>
        <w:tc>
          <w:tcPr>
            <w:tcW w:w="6521" w:type="dxa"/>
            <w:vAlign w:val="center"/>
          </w:tcPr>
          <w:p>
            <w:pPr>
              <w:autoSpaceDN w:val="0"/>
              <w:spacing w:line="360" w:lineRule="auto"/>
              <w:jc w:val="center"/>
              <w:textAlignment w:val="center"/>
              <w:rPr>
                <w:rFonts w:ascii="宋体" w:hAnsi="宋体"/>
                <w:b/>
                <w:bCs/>
                <w:szCs w:val="24"/>
                <w:highlight w:val="none"/>
              </w:rPr>
            </w:pPr>
            <w:r>
              <w:rPr>
                <w:rFonts w:ascii="宋体" w:hAnsi="宋体"/>
                <w:b/>
                <w:bCs/>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09" w:type="dxa"/>
            <w:vAlign w:val="center"/>
          </w:tcPr>
          <w:p>
            <w:pPr>
              <w:autoSpaceDN w:val="0"/>
              <w:jc w:val="center"/>
              <w:textAlignment w:val="center"/>
              <w:rPr>
                <w:rFonts w:ascii="宋体" w:hAnsi="宋体"/>
                <w:szCs w:val="24"/>
                <w:highlight w:val="none"/>
              </w:rPr>
            </w:pPr>
            <w:r>
              <w:rPr>
                <w:rFonts w:hint="eastAsia" w:ascii="宋体" w:hAnsi="宋体"/>
                <w:szCs w:val="24"/>
                <w:highlight w:val="none"/>
              </w:rPr>
              <w:t>1</w:t>
            </w:r>
          </w:p>
        </w:tc>
        <w:tc>
          <w:tcPr>
            <w:tcW w:w="1271" w:type="dxa"/>
            <w:vAlign w:val="center"/>
          </w:tcPr>
          <w:p>
            <w:pPr>
              <w:autoSpaceDN w:val="0"/>
              <w:jc w:val="center"/>
              <w:textAlignment w:val="center"/>
              <w:rPr>
                <w:rFonts w:ascii="宋体" w:hAnsi="宋体"/>
                <w:bCs/>
                <w:szCs w:val="24"/>
                <w:highlight w:val="none"/>
              </w:rPr>
            </w:pPr>
            <w:r>
              <w:rPr>
                <w:rFonts w:ascii="宋体" w:hAnsi="宋体"/>
                <w:szCs w:val="24"/>
                <w:highlight w:val="none"/>
              </w:rPr>
              <w:t>运维服务方案</w:t>
            </w:r>
          </w:p>
        </w:tc>
        <w:tc>
          <w:tcPr>
            <w:tcW w:w="850" w:type="dxa"/>
            <w:vAlign w:val="center"/>
          </w:tcPr>
          <w:p>
            <w:pPr>
              <w:jc w:val="center"/>
              <w:rPr>
                <w:rFonts w:ascii="宋体" w:hAnsi="宋体"/>
                <w:bCs/>
                <w:szCs w:val="24"/>
                <w:highlight w:val="none"/>
              </w:rPr>
            </w:pPr>
            <w:r>
              <w:rPr>
                <w:rFonts w:ascii="宋体" w:hAnsi="宋体"/>
                <w:bCs/>
                <w:szCs w:val="24"/>
                <w:highlight w:val="none"/>
              </w:rPr>
              <w:t>5</w:t>
            </w:r>
            <w:r>
              <w:rPr>
                <w:rFonts w:hint="eastAsia" w:ascii="宋体" w:hAnsi="宋体"/>
                <w:bCs/>
                <w:szCs w:val="24"/>
                <w:highlight w:val="none"/>
              </w:rPr>
              <w:t>0分</w:t>
            </w:r>
          </w:p>
        </w:tc>
        <w:tc>
          <w:tcPr>
            <w:tcW w:w="6521" w:type="dxa"/>
            <w:vAlign w:val="center"/>
          </w:tcPr>
          <w:p>
            <w:pPr>
              <w:jc w:val="left"/>
              <w:rPr>
                <w:rFonts w:ascii="宋体" w:hAnsi="宋体"/>
                <w:bCs/>
                <w:szCs w:val="24"/>
                <w:highlight w:val="none"/>
              </w:rPr>
            </w:pPr>
            <w:r>
              <w:rPr>
                <w:rFonts w:ascii="宋体" w:hAnsi="宋体"/>
                <w:bCs/>
                <w:szCs w:val="24"/>
                <w:highlight w:val="none"/>
              </w:rPr>
              <w:t>1、投标人针对项目特点提出完善的运维服务解决方案，方案全面、可靠，制度体系完整，安全、质量及应急等保障措施到位，依据运维服务方案</w:t>
            </w:r>
            <w:r>
              <w:rPr>
                <w:rFonts w:hint="eastAsia" w:ascii="宋体" w:hAnsi="宋体"/>
                <w:bCs/>
                <w:szCs w:val="24"/>
                <w:highlight w:val="none"/>
              </w:rPr>
              <w:t>综合评价打分（40分）</w:t>
            </w:r>
            <w:r>
              <w:rPr>
                <w:rFonts w:ascii="宋体" w:hAnsi="宋体"/>
                <w:bCs/>
                <w:szCs w:val="24"/>
                <w:highlight w:val="none"/>
              </w:rPr>
              <w:t>。</w:t>
            </w:r>
          </w:p>
          <w:p>
            <w:pPr>
              <w:jc w:val="left"/>
              <w:rPr>
                <w:rFonts w:ascii="宋体" w:hAnsi="宋体"/>
                <w:bCs/>
                <w:color w:val="FF0000"/>
                <w:szCs w:val="24"/>
                <w:highlight w:val="none"/>
              </w:rPr>
            </w:pPr>
            <w:r>
              <w:rPr>
                <w:rFonts w:ascii="宋体" w:hAnsi="宋体"/>
                <w:bCs/>
                <w:szCs w:val="24"/>
                <w:highlight w:val="none"/>
              </w:rPr>
              <w:t>2、投标人需提供2份针对运维现场的EOP文件，评委根据EOP文件的针对性、可操作性、可执行性进行综合评价打分</w:t>
            </w:r>
            <w:r>
              <w:rPr>
                <w:rFonts w:hint="eastAsia" w:ascii="宋体" w:hAnsi="宋体"/>
                <w:bCs/>
                <w:szCs w:val="24"/>
                <w:highlight w:val="none"/>
              </w:rPr>
              <w:t>（10分）</w:t>
            </w:r>
            <w:r>
              <w:rPr>
                <w:rFonts w:ascii="宋体" w:hAnsi="宋体"/>
                <w:bCs/>
                <w:szCs w:val="24"/>
                <w:highlight w:val="none"/>
              </w:rPr>
              <w:t>。</w:t>
            </w:r>
            <w:r>
              <w:rPr>
                <w:rFonts w:hint="eastAsia" w:ascii="宋体" w:hAnsi="宋体"/>
                <w:bCs/>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09" w:type="dxa"/>
            <w:vAlign w:val="center"/>
          </w:tcPr>
          <w:p>
            <w:pPr>
              <w:autoSpaceDN w:val="0"/>
              <w:jc w:val="center"/>
              <w:textAlignment w:val="center"/>
              <w:rPr>
                <w:rFonts w:ascii="宋体" w:hAnsi="宋体"/>
                <w:szCs w:val="24"/>
                <w:highlight w:val="none"/>
              </w:rPr>
            </w:pPr>
            <w:r>
              <w:rPr>
                <w:rFonts w:hint="eastAsia" w:ascii="宋体" w:hAnsi="宋体"/>
                <w:szCs w:val="24"/>
                <w:highlight w:val="none"/>
              </w:rPr>
              <w:t>2</w:t>
            </w:r>
          </w:p>
        </w:tc>
        <w:tc>
          <w:tcPr>
            <w:tcW w:w="1271" w:type="dxa"/>
            <w:vAlign w:val="center"/>
          </w:tcPr>
          <w:p>
            <w:pPr>
              <w:autoSpaceDN w:val="0"/>
              <w:jc w:val="center"/>
              <w:textAlignment w:val="center"/>
              <w:rPr>
                <w:rFonts w:ascii="宋体" w:hAnsi="宋体"/>
                <w:szCs w:val="24"/>
                <w:highlight w:val="none"/>
              </w:rPr>
            </w:pPr>
            <w:r>
              <w:rPr>
                <w:rFonts w:hint="eastAsia" w:ascii="宋体" w:hAnsi="宋体"/>
                <w:szCs w:val="24"/>
                <w:highlight w:val="none"/>
              </w:rPr>
              <w:t>综合实力</w:t>
            </w:r>
          </w:p>
        </w:tc>
        <w:tc>
          <w:tcPr>
            <w:tcW w:w="850" w:type="dxa"/>
            <w:vAlign w:val="center"/>
          </w:tcPr>
          <w:p>
            <w:pPr>
              <w:jc w:val="center"/>
              <w:rPr>
                <w:rFonts w:ascii="宋体" w:hAnsi="宋体"/>
                <w:bCs/>
                <w:szCs w:val="24"/>
                <w:highlight w:val="none"/>
              </w:rPr>
            </w:pPr>
            <w:r>
              <w:rPr>
                <w:rFonts w:ascii="宋体" w:hAnsi="宋体"/>
                <w:bCs/>
                <w:szCs w:val="24"/>
                <w:highlight w:val="none"/>
              </w:rPr>
              <w:t>4</w:t>
            </w:r>
            <w:r>
              <w:rPr>
                <w:rFonts w:hint="eastAsia" w:ascii="宋体" w:hAnsi="宋体"/>
                <w:bCs/>
                <w:szCs w:val="24"/>
                <w:highlight w:val="none"/>
              </w:rPr>
              <w:t>分</w:t>
            </w:r>
          </w:p>
        </w:tc>
        <w:tc>
          <w:tcPr>
            <w:tcW w:w="6521" w:type="dxa"/>
            <w:vAlign w:val="center"/>
          </w:tcPr>
          <w:p>
            <w:pPr>
              <w:adjustRightInd w:val="0"/>
              <w:snapToGrid w:val="0"/>
              <w:jc w:val="left"/>
              <w:rPr>
                <w:rFonts w:ascii="宋体" w:hAnsi="宋体"/>
                <w:color w:val="000000"/>
                <w:kern w:val="0"/>
                <w:szCs w:val="24"/>
                <w:highlight w:val="none"/>
                <w:lang w:bidi="ar"/>
              </w:rPr>
            </w:pPr>
            <w:r>
              <w:rPr>
                <w:rFonts w:ascii="宋体" w:hAnsi="宋体"/>
                <w:color w:val="000000"/>
                <w:kern w:val="0"/>
                <w:szCs w:val="24"/>
                <w:highlight w:val="none"/>
                <w:lang w:bidi="ar"/>
              </w:rPr>
              <w:t>1、投标人具有承装（修、试）电力设施许可证四级及以上资质证书得2分，</w:t>
            </w:r>
            <w:r>
              <w:rPr>
                <w:rFonts w:hint="eastAsia" w:ascii="宋体" w:hAnsi="宋体"/>
                <w:color w:val="000000"/>
                <w:kern w:val="0"/>
                <w:szCs w:val="24"/>
                <w:highlight w:val="none"/>
                <w:lang w:bidi="ar"/>
              </w:rPr>
              <w:t>没有</w:t>
            </w:r>
            <w:r>
              <w:rPr>
                <w:rFonts w:ascii="宋体" w:hAnsi="宋体"/>
                <w:color w:val="000000"/>
                <w:kern w:val="0"/>
                <w:szCs w:val="24"/>
                <w:highlight w:val="none"/>
                <w:lang w:bidi="ar"/>
              </w:rPr>
              <w:t>不得分。</w:t>
            </w:r>
          </w:p>
          <w:p>
            <w:pPr>
              <w:adjustRightInd w:val="0"/>
              <w:snapToGrid w:val="0"/>
              <w:jc w:val="left"/>
              <w:rPr>
                <w:rFonts w:ascii="宋体" w:hAnsi="宋体"/>
                <w:color w:val="000000"/>
                <w:kern w:val="0"/>
                <w:szCs w:val="24"/>
                <w:highlight w:val="none"/>
                <w:lang w:bidi="ar"/>
              </w:rPr>
            </w:pPr>
            <w:r>
              <w:rPr>
                <w:rFonts w:ascii="宋体" w:hAnsi="宋体"/>
                <w:color w:val="000000"/>
                <w:kern w:val="0"/>
                <w:szCs w:val="24"/>
                <w:highlight w:val="none"/>
                <w:lang w:bidi="ar"/>
              </w:rPr>
              <w:t>2、投标人具有</w:t>
            </w:r>
            <w:r>
              <w:rPr>
                <w:rFonts w:hint="eastAsia" w:ascii="宋体" w:hAnsi="宋体"/>
                <w:color w:val="000000"/>
                <w:kern w:val="0"/>
                <w:szCs w:val="24"/>
                <w:highlight w:val="none"/>
                <w:lang w:bidi="ar"/>
              </w:rPr>
              <w:t>中国设备维修安装企业能力等级证书（制冷空调A类I级）</w:t>
            </w:r>
            <w:r>
              <w:rPr>
                <w:rFonts w:ascii="宋体" w:hAnsi="宋体"/>
                <w:color w:val="000000"/>
                <w:kern w:val="0"/>
                <w:szCs w:val="24"/>
                <w:highlight w:val="none"/>
                <w:lang w:bidi="ar"/>
              </w:rPr>
              <w:t>得2分，</w:t>
            </w:r>
            <w:r>
              <w:rPr>
                <w:rFonts w:hint="eastAsia" w:ascii="宋体" w:hAnsi="宋体"/>
                <w:color w:val="000000"/>
                <w:kern w:val="0"/>
                <w:szCs w:val="24"/>
                <w:highlight w:val="none"/>
                <w:lang w:bidi="ar"/>
              </w:rPr>
              <w:t>没有</w:t>
            </w:r>
            <w:r>
              <w:rPr>
                <w:rFonts w:ascii="宋体" w:hAnsi="宋体"/>
                <w:color w:val="000000"/>
                <w:kern w:val="0"/>
                <w:szCs w:val="24"/>
                <w:highlight w:val="none"/>
                <w:lang w:bidi="ar"/>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09" w:type="dxa"/>
            <w:vAlign w:val="center"/>
          </w:tcPr>
          <w:p>
            <w:pPr>
              <w:autoSpaceDN w:val="0"/>
              <w:jc w:val="center"/>
              <w:textAlignment w:val="center"/>
              <w:rPr>
                <w:rFonts w:ascii="宋体" w:hAnsi="宋体"/>
                <w:color w:val="000000" w:themeColor="text1"/>
                <w:szCs w:val="24"/>
                <w:highlight w:val="none"/>
                <w14:textFill>
                  <w14:solidFill>
                    <w14:schemeClr w14:val="tx1"/>
                  </w14:solidFill>
                </w14:textFill>
              </w:rPr>
            </w:pPr>
            <w:r>
              <w:rPr>
                <w:rFonts w:ascii="宋体" w:hAnsi="宋体"/>
                <w:color w:val="000000" w:themeColor="text1"/>
                <w:szCs w:val="24"/>
                <w:highlight w:val="none"/>
                <w14:textFill>
                  <w14:solidFill>
                    <w14:schemeClr w14:val="tx1"/>
                  </w14:solidFill>
                </w14:textFill>
              </w:rPr>
              <w:t>3</w:t>
            </w:r>
          </w:p>
        </w:tc>
        <w:tc>
          <w:tcPr>
            <w:tcW w:w="1271" w:type="dxa"/>
            <w:vAlign w:val="center"/>
          </w:tcPr>
          <w:p>
            <w:pPr>
              <w:autoSpaceDN w:val="0"/>
              <w:jc w:val="center"/>
              <w:textAlignment w:val="center"/>
              <w:rPr>
                <w:rFonts w:ascii="宋体" w:hAnsi="宋体"/>
                <w:color w:val="000000" w:themeColor="text1"/>
                <w:szCs w:val="24"/>
                <w:highlight w:val="none"/>
                <w14:textFill>
                  <w14:solidFill>
                    <w14:schemeClr w14:val="tx1"/>
                  </w14:solidFill>
                </w14:textFill>
              </w:rPr>
            </w:pPr>
            <w:r>
              <w:rPr>
                <w:rFonts w:ascii="宋体" w:hAnsi="宋体"/>
                <w:color w:val="000000" w:themeColor="text1"/>
                <w:szCs w:val="24"/>
                <w:highlight w:val="none"/>
                <w14:textFill>
                  <w14:solidFill>
                    <w14:schemeClr w14:val="tx1"/>
                  </w14:solidFill>
                </w14:textFill>
              </w:rPr>
              <w:t>运维工程师技术能力</w:t>
            </w:r>
          </w:p>
        </w:tc>
        <w:tc>
          <w:tcPr>
            <w:tcW w:w="850" w:type="dxa"/>
            <w:vAlign w:val="center"/>
          </w:tcPr>
          <w:p>
            <w:pPr>
              <w:widowControl/>
              <w:jc w:val="center"/>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30分</w:t>
            </w:r>
          </w:p>
        </w:tc>
        <w:tc>
          <w:tcPr>
            <w:tcW w:w="6521" w:type="dxa"/>
            <w:vAlign w:val="center"/>
          </w:tcPr>
          <w:p>
            <w:pPr>
              <w:jc w:val="left"/>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针对投标人对本项目的专业运维人员配置情况、综合素质进行综合评定，团队总人数为 3</w:t>
            </w:r>
            <w:r>
              <w:rPr>
                <w:rFonts w:ascii="宋体" w:hAnsi="宋体"/>
                <w:color w:val="000000" w:themeColor="text1"/>
                <w:szCs w:val="24"/>
                <w:highlight w:val="none"/>
                <w14:textFill>
                  <w14:solidFill>
                    <w14:schemeClr w14:val="tx1"/>
                  </w14:solidFill>
                </w14:textFill>
              </w:rPr>
              <w:t>2</w:t>
            </w:r>
            <w:r>
              <w:rPr>
                <w:rFonts w:hint="eastAsia" w:ascii="宋体" w:hAnsi="宋体"/>
                <w:color w:val="000000" w:themeColor="text1"/>
                <w:szCs w:val="24"/>
                <w:highlight w:val="none"/>
                <w14:textFill>
                  <w14:solidFill>
                    <w14:schemeClr w14:val="tx1"/>
                  </w14:solidFill>
                </w14:textFill>
              </w:rPr>
              <w:t>人（最低要求），投标人可结合技术规范书工作量自行考量运维团队人员数量，要求配置人员资质必须符合招标技术要求（30分）。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09" w:type="dxa"/>
            <w:vAlign w:val="center"/>
          </w:tcPr>
          <w:p>
            <w:pPr>
              <w:autoSpaceDN w:val="0"/>
              <w:jc w:val="center"/>
              <w:textAlignment w:val="center"/>
              <w:rPr>
                <w:rFonts w:ascii="宋体" w:hAnsi="宋体"/>
                <w:szCs w:val="24"/>
                <w:highlight w:val="none"/>
              </w:rPr>
            </w:pPr>
            <w:r>
              <w:rPr>
                <w:rFonts w:hint="eastAsia" w:ascii="宋体" w:hAnsi="宋体"/>
                <w:szCs w:val="24"/>
                <w:highlight w:val="none"/>
              </w:rPr>
              <w:t>4</w:t>
            </w:r>
          </w:p>
        </w:tc>
        <w:tc>
          <w:tcPr>
            <w:tcW w:w="1271" w:type="dxa"/>
            <w:vAlign w:val="center"/>
          </w:tcPr>
          <w:p>
            <w:pPr>
              <w:autoSpaceDN w:val="0"/>
              <w:jc w:val="center"/>
              <w:textAlignment w:val="center"/>
              <w:rPr>
                <w:rFonts w:ascii="宋体" w:hAnsi="宋体"/>
                <w:szCs w:val="24"/>
                <w:highlight w:val="none"/>
              </w:rPr>
            </w:pPr>
            <w:r>
              <w:rPr>
                <w:rFonts w:hint="eastAsia" w:ascii="宋体" w:hAnsi="宋体"/>
                <w:szCs w:val="24"/>
                <w:highlight w:val="none"/>
              </w:rPr>
              <w:t>现场答疑</w:t>
            </w:r>
          </w:p>
        </w:tc>
        <w:tc>
          <w:tcPr>
            <w:tcW w:w="850" w:type="dxa"/>
            <w:vAlign w:val="center"/>
          </w:tcPr>
          <w:p>
            <w:pPr>
              <w:widowControl/>
              <w:jc w:val="center"/>
              <w:rPr>
                <w:rFonts w:ascii="宋体" w:hAnsi="宋体"/>
                <w:szCs w:val="24"/>
                <w:highlight w:val="none"/>
              </w:rPr>
            </w:pPr>
            <w:r>
              <w:rPr>
                <w:rFonts w:hint="eastAsia" w:ascii="宋体" w:hAnsi="宋体"/>
                <w:szCs w:val="24"/>
                <w:highlight w:val="none"/>
              </w:rPr>
              <w:t>10分</w:t>
            </w:r>
          </w:p>
        </w:tc>
        <w:tc>
          <w:tcPr>
            <w:tcW w:w="6521" w:type="dxa"/>
            <w:vAlign w:val="center"/>
          </w:tcPr>
          <w:p>
            <w:pPr>
              <w:widowControl/>
              <w:jc w:val="left"/>
              <w:rPr>
                <w:rFonts w:ascii="宋体" w:hAnsi="宋体"/>
                <w:color w:val="000000"/>
                <w:kern w:val="0"/>
                <w:szCs w:val="24"/>
                <w:highlight w:val="none"/>
              </w:rPr>
            </w:pPr>
            <w:r>
              <w:rPr>
                <w:rFonts w:ascii="宋体" w:hAnsi="宋体"/>
                <w:szCs w:val="24"/>
                <w:highlight w:val="none"/>
              </w:rPr>
              <w:t>投标人</w:t>
            </w:r>
            <w:r>
              <w:rPr>
                <w:rFonts w:hint="eastAsia" w:ascii="宋体" w:hAnsi="宋体"/>
                <w:szCs w:val="24"/>
                <w:highlight w:val="none"/>
              </w:rPr>
              <w:t>代表对运维服务方案及技术优势的介绍，回答评标专家现场提问（10分）</w:t>
            </w:r>
            <w:r>
              <w:rPr>
                <w:rFonts w:ascii="宋体" w:hAnsi="宋体"/>
                <w:color w:val="000000"/>
                <w:kern w:val="0"/>
                <w:szCs w:val="24"/>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09" w:type="dxa"/>
            <w:vAlign w:val="center"/>
          </w:tcPr>
          <w:p>
            <w:pPr>
              <w:autoSpaceDN w:val="0"/>
              <w:jc w:val="center"/>
              <w:textAlignment w:val="center"/>
              <w:rPr>
                <w:rFonts w:ascii="宋体" w:hAnsi="宋体"/>
                <w:bCs/>
                <w:szCs w:val="24"/>
                <w:highlight w:val="none"/>
              </w:rPr>
            </w:pPr>
            <w:r>
              <w:rPr>
                <w:rFonts w:hint="eastAsia" w:ascii="宋体" w:hAnsi="宋体"/>
                <w:bCs/>
                <w:szCs w:val="24"/>
                <w:highlight w:val="none"/>
              </w:rPr>
              <w:t>5</w:t>
            </w:r>
          </w:p>
        </w:tc>
        <w:tc>
          <w:tcPr>
            <w:tcW w:w="1271" w:type="dxa"/>
            <w:vAlign w:val="center"/>
          </w:tcPr>
          <w:p>
            <w:pPr>
              <w:autoSpaceDN w:val="0"/>
              <w:jc w:val="center"/>
              <w:textAlignment w:val="center"/>
              <w:rPr>
                <w:rFonts w:ascii="宋体" w:hAnsi="宋体"/>
                <w:szCs w:val="24"/>
                <w:highlight w:val="none"/>
              </w:rPr>
            </w:pPr>
            <w:r>
              <w:rPr>
                <w:rFonts w:ascii="宋体" w:hAnsi="宋体"/>
                <w:bCs/>
                <w:szCs w:val="24"/>
                <w:highlight w:val="none"/>
              </w:rPr>
              <w:t>企业类似业绩</w:t>
            </w:r>
          </w:p>
        </w:tc>
        <w:tc>
          <w:tcPr>
            <w:tcW w:w="850" w:type="dxa"/>
            <w:vAlign w:val="center"/>
          </w:tcPr>
          <w:p>
            <w:pPr>
              <w:adjustRightInd w:val="0"/>
              <w:snapToGrid w:val="0"/>
              <w:jc w:val="center"/>
              <w:rPr>
                <w:rFonts w:ascii="宋体" w:hAnsi="宋体"/>
                <w:color w:val="000000"/>
                <w:kern w:val="0"/>
                <w:szCs w:val="24"/>
                <w:highlight w:val="none"/>
                <w:lang w:bidi="ar"/>
              </w:rPr>
            </w:pPr>
            <w:r>
              <w:rPr>
                <w:rFonts w:ascii="宋体" w:hAnsi="宋体"/>
                <w:color w:val="000000"/>
                <w:kern w:val="0"/>
                <w:szCs w:val="24"/>
                <w:highlight w:val="none"/>
                <w:lang w:bidi="ar"/>
              </w:rPr>
              <w:t>6</w:t>
            </w:r>
            <w:r>
              <w:rPr>
                <w:rFonts w:hint="eastAsia" w:ascii="宋体" w:hAnsi="宋体"/>
                <w:color w:val="000000"/>
                <w:kern w:val="0"/>
                <w:szCs w:val="24"/>
                <w:highlight w:val="none"/>
                <w:lang w:bidi="ar"/>
              </w:rPr>
              <w:t>分</w:t>
            </w:r>
          </w:p>
        </w:tc>
        <w:tc>
          <w:tcPr>
            <w:tcW w:w="6521" w:type="dxa"/>
            <w:vAlign w:val="center"/>
          </w:tcPr>
          <w:p>
            <w:pPr>
              <w:adjustRightInd w:val="0"/>
              <w:snapToGrid w:val="0"/>
              <w:jc w:val="left"/>
              <w:rPr>
                <w:rFonts w:ascii="宋体" w:hAnsi="宋体"/>
                <w:color w:val="000000"/>
                <w:kern w:val="0"/>
                <w:szCs w:val="24"/>
                <w:highlight w:val="none"/>
                <w:lang w:bidi="ar"/>
              </w:rPr>
            </w:pPr>
            <w:r>
              <w:rPr>
                <w:rFonts w:ascii="宋体" w:hAnsi="宋体"/>
                <w:color w:val="000000"/>
                <w:kern w:val="0"/>
                <w:szCs w:val="24"/>
                <w:highlight w:val="none"/>
                <w:lang w:bidi="ar"/>
              </w:rPr>
              <w:t>投标人提供</w:t>
            </w:r>
            <w:r>
              <w:rPr>
                <w:rFonts w:hint="eastAsia" w:ascii="宋体" w:hAnsi="宋体"/>
                <w:color w:val="000000"/>
                <w:kern w:val="0"/>
                <w:szCs w:val="24"/>
                <w:highlight w:val="none"/>
                <w:lang w:bidi="ar"/>
              </w:rPr>
              <w:t>2</w:t>
            </w:r>
            <w:r>
              <w:rPr>
                <w:rFonts w:ascii="宋体" w:hAnsi="宋体"/>
                <w:color w:val="000000"/>
                <w:kern w:val="0"/>
                <w:szCs w:val="24"/>
                <w:highlight w:val="none"/>
                <w:lang w:bidi="ar"/>
              </w:rPr>
              <w:t>0</w:t>
            </w:r>
            <w:r>
              <w:rPr>
                <w:rFonts w:hint="eastAsia" w:ascii="宋体" w:hAnsi="宋体"/>
                <w:color w:val="000000"/>
                <w:kern w:val="0"/>
                <w:szCs w:val="24"/>
                <w:highlight w:val="none"/>
                <w:lang w:bidi="ar"/>
              </w:rPr>
              <w:t>20年1月1日（以合同签订时间为准）至今已实施完毕的</w:t>
            </w:r>
            <w:r>
              <w:rPr>
                <w:rFonts w:ascii="宋体" w:hAnsi="宋体"/>
                <w:color w:val="000000"/>
                <w:kern w:val="0"/>
                <w:szCs w:val="24"/>
                <w:highlight w:val="none"/>
                <w:lang w:bidi="ar"/>
              </w:rPr>
              <w:t>电气系统或暖通系统运行维护服务类似案例业绩</w:t>
            </w:r>
            <w:r>
              <w:rPr>
                <w:rFonts w:hint="eastAsia" w:ascii="宋体" w:hAnsi="宋体"/>
                <w:color w:val="000000"/>
                <w:kern w:val="0"/>
                <w:szCs w:val="24"/>
                <w:highlight w:val="none"/>
                <w:lang w:bidi="ar"/>
              </w:rPr>
              <w:t>（代维框架合同以实际实施业绩金额为准）。</w:t>
            </w:r>
          </w:p>
          <w:p>
            <w:pPr>
              <w:adjustRightInd w:val="0"/>
              <w:snapToGrid w:val="0"/>
              <w:jc w:val="left"/>
              <w:rPr>
                <w:rFonts w:ascii="宋体" w:hAnsi="宋体"/>
                <w:color w:val="000000"/>
                <w:kern w:val="0"/>
                <w:szCs w:val="24"/>
                <w:highlight w:val="none"/>
                <w:lang w:bidi="ar"/>
              </w:rPr>
            </w:pPr>
            <w:r>
              <w:rPr>
                <w:rFonts w:ascii="宋体" w:hAnsi="宋体"/>
                <w:color w:val="000000"/>
                <w:kern w:val="0"/>
                <w:szCs w:val="24"/>
                <w:highlight w:val="none"/>
                <w:lang w:bidi="ar"/>
              </w:rPr>
              <w:t>≥300万业绩每份得3分，</w:t>
            </w:r>
          </w:p>
          <w:p>
            <w:pPr>
              <w:adjustRightInd w:val="0"/>
              <w:snapToGrid w:val="0"/>
              <w:jc w:val="left"/>
              <w:rPr>
                <w:rFonts w:ascii="宋体" w:hAnsi="宋体"/>
                <w:color w:val="000000"/>
                <w:kern w:val="0"/>
                <w:szCs w:val="24"/>
                <w:highlight w:val="none"/>
                <w:lang w:bidi="ar"/>
              </w:rPr>
            </w:pPr>
            <w:r>
              <w:rPr>
                <w:rFonts w:ascii="宋体" w:hAnsi="宋体"/>
                <w:color w:val="000000"/>
                <w:kern w:val="0"/>
                <w:szCs w:val="24"/>
                <w:highlight w:val="none"/>
                <w:lang w:bidi="ar"/>
              </w:rPr>
              <w:t>200万≤业绩＜300万业绩每份得2分，</w:t>
            </w:r>
          </w:p>
          <w:p>
            <w:pPr>
              <w:adjustRightInd w:val="0"/>
              <w:snapToGrid w:val="0"/>
              <w:jc w:val="left"/>
              <w:rPr>
                <w:rFonts w:ascii="宋体" w:hAnsi="宋体"/>
                <w:color w:val="000000"/>
                <w:kern w:val="0"/>
                <w:szCs w:val="24"/>
                <w:highlight w:val="none"/>
                <w:lang w:bidi="ar"/>
              </w:rPr>
            </w:pPr>
            <w:r>
              <w:rPr>
                <w:rFonts w:ascii="宋体" w:hAnsi="宋体"/>
                <w:color w:val="000000"/>
                <w:kern w:val="0"/>
                <w:szCs w:val="24"/>
                <w:highlight w:val="none"/>
                <w:lang w:bidi="ar"/>
              </w:rPr>
              <w:t>业绩＜200万不得分。</w:t>
            </w:r>
          </w:p>
          <w:p>
            <w:pPr>
              <w:widowControl/>
              <w:jc w:val="left"/>
              <w:rPr>
                <w:rFonts w:ascii="宋体" w:hAnsi="宋体"/>
                <w:szCs w:val="24"/>
                <w:highlight w:val="none"/>
              </w:rPr>
            </w:pPr>
            <w:r>
              <w:rPr>
                <w:rFonts w:hint="eastAsia" w:ascii="宋体" w:hAnsi="宋体"/>
                <w:b/>
                <w:szCs w:val="24"/>
                <w:highlight w:val="none"/>
              </w:rPr>
              <w:t>注：同一甲方业绩只计一次得分，</w:t>
            </w:r>
            <w:r>
              <w:rPr>
                <w:rFonts w:ascii="宋体" w:hAnsi="宋体"/>
                <w:b/>
                <w:szCs w:val="24"/>
                <w:highlight w:val="none"/>
              </w:rPr>
              <w:t>上述业绩需提供合同</w:t>
            </w:r>
            <w:r>
              <w:rPr>
                <w:rFonts w:hint="eastAsia" w:ascii="宋体" w:hAnsi="宋体"/>
                <w:b/>
                <w:szCs w:val="24"/>
                <w:highlight w:val="none"/>
              </w:rPr>
              <w:t>复印件</w:t>
            </w:r>
            <w:r>
              <w:rPr>
                <w:rFonts w:ascii="宋体" w:hAnsi="宋体"/>
                <w:b/>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09" w:type="dxa"/>
            <w:vAlign w:val="center"/>
          </w:tcPr>
          <w:p>
            <w:pPr>
              <w:autoSpaceDN w:val="0"/>
              <w:jc w:val="center"/>
              <w:textAlignment w:val="center"/>
              <w:rPr>
                <w:rFonts w:ascii="宋体" w:hAnsi="宋体"/>
                <w:bCs/>
                <w:szCs w:val="24"/>
                <w:highlight w:val="none"/>
              </w:rPr>
            </w:pPr>
            <w:r>
              <w:rPr>
                <w:rFonts w:hint="eastAsia" w:ascii="宋体" w:hAnsi="宋体"/>
                <w:bCs/>
                <w:szCs w:val="24"/>
                <w:highlight w:val="none"/>
              </w:rPr>
              <w:t>6</w:t>
            </w:r>
          </w:p>
        </w:tc>
        <w:tc>
          <w:tcPr>
            <w:tcW w:w="1271" w:type="dxa"/>
            <w:vAlign w:val="center"/>
          </w:tcPr>
          <w:p>
            <w:pPr>
              <w:autoSpaceDN w:val="0"/>
              <w:jc w:val="center"/>
              <w:textAlignment w:val="center"/>
              <w:rPr>
                <w:rFonts w:ascii="宋体" w:hAnsi="宋体"/>
                <w:bCs/>
                <w:szCs w:val="24"/>
                <w:highlight w:val="none"/>
              </w:rPr>
            </w:pPr>
            <w:r>
              <w:rPr>
                <w:rFonts w:hint="eastAsia" w:ascii="宋体" w:hAnsi="宋体"/>
                <w:bCs/>
                <w:szCs w:val="24"/>
                <w:highlight w:val="none"/>
              </w:rPr>
              <w:t>合计</w:t>
            </w:r>
          </w:p>
        </w:tc>
        <w:tc>
          <w:tcPr>
            <w:tcW w:w="850" w:type="dxa"/>
            <w:vAlign w:val="center"/>
          </w:tcPr>
          <w:p>
            <w:pPr>
              <w:adjustRightInd w:val="0"/>
              <w:snapToGrid w:val="0"/>
              <w:jc w:val="left"/>
              <w:rPr>
                <w:rFonts w:ascii="宋体" w:hAnsi="宋体"/>
                <w:color w:val="000000"/>
                <w:kern w:val="0"/>
                <w:szCs w:val="24"/>
                <w:highlight w:val="none"/>
                <w:lang w:bidi="ar"/>
              </w:rPr>
            </w:pPr>
            <w:r>
              <w:rPr>
                <w:rFonts w:hint="eastAsia" w:ascii="宋体" w:hAnsi="宋体"/>
                <w:color w:val="000000"/>
                <w:kern w:val="0"/>
                <w:szCs w:val="24"/>
                <w:highlight w:val="none"/>
                <w:lang w:bidi="ar"/>
              </w:rPr>
              <w:t>10</w:t>
            </w:r>
            <w:r>
              <w:rPr>
                <w:rFonts w:ascii="宋体" w:hAnsi="宋体"/>
                <w:color w:val="000000"/>
                <w:kern w:val="0"/>
                <w:szCs w:val="24"/>
                <w:highlight w:val="none"/>
                <w:lang w:bidi="ar"/>
              </w:rPr>
              <w:t>0</w:t>
            </w:r>
            <w:r>
              <w:rPr>
                <w:rFonts w:hint="eastAsia" w:ascii="宋体" w:hAnsi="宋体"/>
                <w:color w:val="000000"/>
                <w:kern w:val="0"/>
                <w:szCs w:val="24"/>
                <w:highlight w:val="none"/>
                <w:lang w:bidi="ar"/>
              </w:rPr>
              <w:t>分</w:t>
            </w:r>
          </w:p>
        </w:tc>
        <w:tc>
          <w:tcPr>
            <w:tcW w:w="6521" w:type="dxa"/>
            <w:vAlign w:val="center"/>
          </w:tcPr>
          <w:p>
            <w:pPr>
              <w:adjustRightInd w:val="0"/>
              <w:snapToGrid w:val="0"/>
              <w:jc w:val="left"/>
              <w:rPr>
                <w:rFonts w:ascii="宋体" w:hAnsi="宋体"/>
                <w:color w:val="000000"/>
                <w:kern w:val="0"/>
                <w:szCs w:val="24"/>
                <w:highlight w:val="none"/>
                <w:lang w:bidi="ar"/>
              </w:rPr>
            </w:pPr>
            <w:r>
              <w:rPr>
                <w:rFonts w:hint="eastAsia" w:ascii="宋体" w:hAnsi="宋体"/>
                <w:color w:val="000000"/>
                <w:kern w:val="0"/>
                <w:szCs w:val="24"/>
                <w:highlight w:val="none"/>
                <w:lang w:bidi="ar"/>
              </w:rPr>
              <w:t>=</w:t>
            </w:r>
            <w:r>
              <w:rPr>
                <w:rFonts w:ascii="宋体" w:hAnsi="宋体"/>
                <w:color w:val="000000"/>
                <w:kern w:val="0"/>
                <w:szCs w:val="24"/>
                <w:highlight w:val="none"/>
                <w:lang w:bidi="ar"/>
              </w:rPr>
              <w:t>1</w:t>
            </w:r>
            <w:r>
              <w:rPr>
                <w:rFonts w:hint="eastAsia" w:ascii="宋体" w:hAnsi="宋体"/>
                <w:color w:val="000000"/>
                <w:kern w:val="0"/>
                <w:szCs w:val="24"/>
                <w:highlight w:val="none"/>
                <w:lang w:bidi="ar"/>
              </w:rPr>
              <w:t>+</w:t>
            </w:r>
            <w:r>
              <w:rPr>
                <w:rFonts w:ascii="宋体" w:hAnsi="宋体"/>
                <w:color w:val="000000"/>
                <w:kern w:val="0"/>
                <w:szCs w:val="24"/>
                <w:highlight w:val="none"/>
                <w:lang w:bidi="ar"/>
              </w:rPr>
              <w:t>2</w:t>
            </w:r>
            <w:r>
              <w:rPr>
                <w:rFonts w:hint="eastAsia" w:ascii="宋体" w:hAnsi="宋体"/>
                <w:color w:val="000000"/>
                <w:kern w:val="0"/>
                <w:szCs w:val="24"/>
                <w:highlight w:val="none"/>
                <w:lang w:bidi="ar"/>
              </w:rPr>
              <w:t>+</w:t>
            </w:r>
            <w:r>
              <w:rPr>
                <w:rFonts w:ascii="宋体" w:hAnsi="宋体"/>
                <w:color w:val="000000"/>
                <w:kern w:val="0"/>
                <w:szCs w:val="24"/>
                <w:highlight w:val="none"/>
                <w:lang w:bidi="ar"/>
              </w:rPr>
              <w:t>3</w:t>
            </w:r>
            <w:r>
              <w:rPr>
                <w:rFonts w:hint="eastAsia" w:ascii="宋体" w:hAnsi="宋体"/>
                <w:color w:val="000000"/>
                <w:kern w:val="0"/>
                <w:szCs w:val="24"/>
                <w:highlight w:val="none"/>
                <w:lang w:bidi="ar"/>
              </w:rPr>
              <w:t>+</w:t>
            </w:r>
            <w:r>
              <w:rPr>
                <w:rFonts w:ascii="宋体" w:hAnsi="宋体"/>
                <w:color w:val="000000"/>
                <w:kern w:val="0"/>
                <w:szCs w:val="24"/>
                <w:highlight w:val="none"/>
                <w:lang w:bidi="ar"/>
              </w:rPr>
              <w:t>4</w:t>
            </w:r>
            <w:r>
              <w:rPr>
                <w:rFonts w:hint="eastAsia" w:ascii="宋体" w:hAnsi="宋体"/>
                <w:color w:val="000000"/>
                <w:kern w:val="0"/>
                <w:szCs w:val="24"/>
                <w:highlight w:val="none"/>
                <w:lang w:bidi="ar"/>
              </w:rPr>
              <w:t>+</w:t>
            </w:r>
            <w:r>
              <w:rPr>
                <w:rFonts w:ascii="宋体" w:hAnsi="宋体"/>
                <w:color w:val="000000"/>
                <w:kern w:val="0"/>
                <w:szCs w:val="24"/>
                <w:highlight w:val="none"/>
                <w:lang w:bidi="ar"/>
              </w:rPr>
              <w:t>5</w:t>
            </w:r>
          </w:p>
        </w:tc>
      </w:tr>
      <w:bookmarkEnd w:id="4"/>
    </w:tbl>
    <w:p>
      <w:pPr>
        <w:pStyle w:val="15"/>
        <w:spacing w:line="360" w:lineRule="auto"/>
        <w:ind w:firstLine="480" w:firstLineChars="200"/>
        <w:rPr>
          <w:rFonts w:asciiTheme="minorEastAsia" w:hAnsiTheme="minorEastAsia" w:eastAsiaTheme="minorEastAsia"/>
          <w:color w:val="000000"/>
          <w:szCs w:val="24"/>
        </w:rPr>
      </w:pPr>
      <w:r>
        <w:rPr>
          <w:rFonts w:hint="eastAsia" w:asciiTheme="minorEastAsia" w:hAnsiTheme="minorEastAsia" w:eastAsiaTheme="minorEastAsia"/>
          <w:color w:val="000000"/>
          <w:szCs w:val="24"/>
        </w:rPr>
        <w:t>（2）评标方法</w:t>
      </w:r>
    </w:p>
    <w:p>
      <w:pPr>
        <w:pStyle w:val="55"/>
        <w:ind w:firstLine="480"/>
        <w:rPr>
          <w:rFonts w:asciiTheme="minorEastAsia" w:hAnsiTheme="minorEastAsia" w:eastAsiaTheme="minorEastAsia"/>
        </w:rPr>
      </w:pPr>
      <w:r>
        <w:rPr>
          <w:rFonts w:hint="eastAsia" w:asciiTheme="minorEastAsia" w:hAnsiTheme="minorEastAsia" w:eastAsiaTheme="minorEastAsia"/>
        </w:rPr>
        <w:t>a、</w:t>
      </w:r>
      <w:r>
        <w:rPr>
          <w:rFonts w:hint="eastAsia" w:asciiTheme="minorEastAsia" w:hAnsiTheme="minorEastAsia" w:eastAsiaTheme="minorEastAsia"/>
          <w:lang w:val="en-US" w:eastAsia="zh-CN"/>
        </w:rPr>
        <w:t>技术标</w:t>
      </w:r>
      <w:r>
        <w:rPr>
          <w:rFonts w:hint="eastAsia" w:asciiTheme="minorEastAsia" w:hAnsiTheme="minorEastAsia" w:eastAsiaTheme="minorEastAsia"/>
        </w:rPr>
        <w:t>若出现总分并列时，比较运维服务方案与综合实力部分得分，此分项得分高者排序在前；若运维服务方案与综合实力部分得分仍相同，再比较价格部分的投标报价得分，此分项得分高者排序在前；若投标报价得分仍相同，则由全体评委成员无记名投票，得票高者排序在前。</w:t>
      </w:r>
    </w:p>
    <w:p>
      <w:pPr>
        <w:pStyle w:val="55"/>
        <w:ind w:firstLine="480"/>
        <w:rPr>
          <w:rFonts w:asciiTheme="minorEastAsia" w:hAnsiTheme="minorEastAsia" w:eastAsiaTheme="minorEastAsia"/>
        </w:rPr>
      </w:pPr>
      <w:r>
        <w:rPr>
          <w:rFonts w:hint="eastAsia" w:asciiTheme="minorEastAsia" w:hAnsiTheme="minorEastAsia" w:eastAsiaTheme="minorEastAsia"/>
        </w:rPr>
        <w:t>b、评委打分超过得分界限或未按本方法赋分时，该评委的打分按废票处理。</w:t>
      </w:r>
    </w:p>
    <w:p>
      <w:pPr>
        <w:pStyle w:val="55"/>
        <w:ind w:firstLine="480"/>
        <w:rPr>
          <w:rFonts w:asciiTheme="minorEastAsia" w:hAnsiTheme="minorEastAsia" w:eastAsiaTheme="minorEastAsia"/>
        </w:rPr>
      </w:pPr>
      <w:r>
        <w:rPr>
          <w:rFonts w:hint="eastAsia" w:asciiTheme="minorEastAsia" w:hAnsiTheme="minorEastAsia" w:eastAsiaTheme="minorEastAsia"/>
        </w:rPr>
        <w:t>c、评标过程中，若出现本办法以外的特殊情况时，将暂停评标，有关情况处理意见待招标工作小组确认后，再行评定。</w:t>
      </w:r>
    </w:p>
    <w:p>
      <w:pPr>
        <w:pStyle w:val="55"/>
        <w:ind w:firstLine="48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3</w:t>
      </w:r>
      <w:r>
        <w:rPr>
          <w:rFonts w:hint="eastAsia" w:asciiTheme="minorEastAsia" w:hAnsiTheme="minorEastAsia" w:eastAsiaTheme="minorEastAsia"/>
        </w:rPr>
        <w:t>）本项目只产生一个中标人。中标人签订合同前须进行最终审查。最终审查的对象是投标项目的中标候选人。最终审查的内容是对中标候选人的经营状况、服务质量、资格、信誉以及招标人认为有必要了解的其它问题作进一步的考查及后审。最终审查的方式，根据需要采取问询或实地查证等方式。如审查结果综合评价得分最高的投标单位不符合成交条件，则本次评标作废。</w:t>
      </w:r>
    </w:p>
    <w:p>
      <w:pPr>
        <w:pStyle w:val="55"/>
        <w:ind w:firstLine="482"/>
        <w:rPr>
          <w:rFonts w:asciiTheme="minorEastAsia" w:hAnsiTheme="minorEastAsia" w:eastAsiaTheme="minorEastAsia"/>
          <w:b/>
        </w:rPr>
      </w:pPr>
      <w:r>
        <w:rPr>
          <w:rFonts w:asciiTheme="minorEastAsia" w:hAnsiTheme="minorEastAsia" w:eastAsiaTheme="minorEastAsia"/>
          <w:b/>
        </w:rPr>
        <w:t>7</w:t>
      </w:r>
      <w:r>
        <w:rPr>
          <w:rFonts w:hint="eastAsia" w:asciiTheme="minorEastAsia" w:hAnsiTheme="minorEastAsia" w:eastAsiaTheme="minorEastAsia"/>
          <w:b/>
        </w:rPr>
        <w:t>、询标</w:t>
      </w:r>
    </w:p>
    <w:p>
      <w:pPr>
        <w:pStyle w:val="55"/>
        <w:ind w:firstLine="480"/>
        <w:rPr>
          <w:rFonts w:asciiTheme="minorEastAsia" w:hAnsiTheme="minorEastAsia" w:eastAsiaTheme="minorEastAsia"/>
        </w:rPr>
      </w:pPr>
      <w:r>
        <w:rPr>
          <w:rFonts w:hint="eastAsia" w:asciiTheme="minorEastAsia" w:hAnsiTheme="minorEastAsia" w:eastAsiaTheme="minorEastAsia"/>
        </w:rPr>
        <w:t>凡对本次招标提出的询问，均以招标方的书面答复为准。</w:t>
      </w:r>
    </w:p>
    <w:p>
      <w:pPr>
        <w:pStyle w:val="55"/>
        <w:ind w:firstLine="482"/>
        <w:rPr>
          <w:rFonts w:asciiTheme="minorEastAsia" w:hAnsiTheme="minorEastAsia" w:eastAsiaTheme="minorEastAsia"/>
          <w:b/>
        </w:rPr>
      </w:pPr>
      <w:r>
        <w:rPr>
          <w:rFonts w:asciiTheme="minorEastAsia" w:hAnsiTheme="minorEastAsia" w:eastAsiaTheme="minorEastAsia"/>
          <w:b/>
        </w:rPr>
        <w:t>8</w:t>
      </w:r>
      <w:r>
        <w:rPr>
          <w:rFonts w:hint="eastAsia" w:asciiTheme="minorEastAsia" w:hAnsiTheme="minorEastAsia" w:eastAsiaTheme="minorEastAsia"/>
          <w:b/>
        </w:rPr>
        <w:t>、投标文件的编制</w:t>
      </w:r>
    </w:p>
    <w:p>
      <w:pPr>
        <w:pStyle w:val="55"/>
        <w:ind w:firstLine="480"/>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投标文件和与投标有关的所有文件均应使用</w:t>
      </w:r>
      <w:r>
        <w:rPr>
          <w:rFonts w:hint="eastAsia" w:asciiTheme="minorEastAsia" w:hAnsiTheme="minorEastAsia" w:eastAsiaTheme="minorEastAsia"/>
        </w:rPr>
        <w:t>中文。</w:t>
      </w:r>
    </w:p>
    <w:p>
      <w:pPr>
        <w:pStyle w:val="55"/>
        <w:ind w:firstLine="480"/>
        <w:rPr>
          <w:rFonts w:asciiTheme="minorEastAsia" w:hAnsiTheme="minorEastAsia" w:eastAsiaTheme="minorEastAsia"/>
        </w:rPr>
      </w:pPr>
      <w:r>
        <w:rPr>
          <w:rFonts w:hint="eastAsia" w:asciiTheme="minorEastAsia" w:hAnsiTheme="minorEastAsia" w:eastAsiaTheme="minorEastAsia"/>
        </w:rPr>
        <w:t>（2）除投标文件的技术规格中另有规定外，投标文件中所使用的计量单位应为中华人民共和国法定计量单位。</w:t>
      </w:r>
    </w:p>
    <w:p>
      <w:pPr>
        <w:pStyle w:val="55"/>
        <w:ind w:firstLine="482"/>
        <w:rPr>
          <w:rFonts w:asciiTheme="minorEastAsia" w:hAnsiTheme="minorEastAsia" w:eastAsiaTheme="minorEastAsia"/>
          <w:b/>
        </w:rPr>
      </w:pPr>
      <w:r>
        <w:rPr>
          <w:rFonts w:asciiTheme="minorEastAsia" w:hAnsiTheme="minorEastAsia" w:eastAsiaTheme="minorEastAsia"/>
          <w:b/>
        </w:rPr>
        <w:t>9</w:t>
      </w:r>
      <w:r>
        <w:rPr>
          <w:rFonts w:hint="eastAsia" w:asciiTheme="minorEastAsia" w:hAnsiTheme="minorEastAsia" w:eastAsiaTheme="minorEastAsia"/>
          <w:b/>
        </w:rPr>
        <w:t>、投标文件的组成</w:t>
      </w:r>
    </w:p>
    <w:p>
      <w:pPr>
        <w:pStyle w:val="55"/>
        <w:ind w:firstLine="482"/>
        <w:rPr>
          <w:rFonts w:asciiTheme="minorEastAsia" w:hAnsiTheme="minorEastAsia" w:eastAsiaTheme="minorEastAsia"/>
          <w:b/>
          <w:color w:val="auto"/>
        </w:rPr>
      </w:pPr>
      <w:bookmarkStart w:id="5" w:name="_Toc212369516"/>
      <w:r>
        <w:rPr>
          <w:rFonts w:hint="eastAsia" w:asciiTheme="minorEastAsia" w:hAnsiTheme="minorEastAsia" w:eastAsiaTheme="minorEastAsia"/>
          <w:b/>
        </w:rPr>
        <w:t>本项目商务标书、</w:t>
      </w:r>
      <w:r>
        <w:rPr>
          <w:rFonts w:hint="eastAsia" w:asciiTheme="minorEastAsia" w:hAnsiTheme="minorEastAsia" w:eastAsiaTheme="minorEastAsia"/>
          <w:b/>
          <w:color w:val="auto"/>
        </w:rPr>
        <w:t>技术标书、资质文件分开封装。</w:t>
      </w:r>
    </w:p>
    <w:p>
      <w:pPr>
        <w:pStyle w:val="55"/>
        <w:ind w:firstLine="482"/>
        <w:rPr>
          <w:rFonts w:asciiTheme="minorEastAsia" w:hAnsiTheme="minorEastAsia" w:eastAsiaTheme="minorEastAsia"/>
          <w:b/>
        </w:rPr>
      </w:pPr>
      <w:r>
        <w:rPr>
          <w:rFonts w:hint="eastAsia" w:asciiTheme="minorEastAsia" w:hAnsiTheme="minorEastAsia" w:eastAsiaTheme="minorEastAsia"/>
          <w:b/>
        </w:rPr>
        <w:t>本项目投标文件</w:t>
      </w:r>
      <w:r>
        <w:rPr>
          <w:rFonts w:hint="eastAsia" w:asciiTheme="minorEastAsia" w:hAnsiTheme="minorEastAsia" w:eastAsiaTheme="minorEastAsia"/>
          <w:b/>
          <w:color w:val="auto"/>
        </w:rPr>
        <w:t>一式五份，正本一份，副本四份。电子版投标文件1份（保证电子版和纸质版一致性）。</w:t>
      </w:r>
      <w:r>
        <w:rPr>
          <w:rFonts w:hint="eastAsia" w:asciiTheme="minorEastAsia" w:hAnsiTheme="minorEastAsia" w:eastAsiaTheme="minorEastAsia"/>
          <w:b/>
        </w:rPr>
        <w:t>若为现场开标，营业执照和授权书需在开标现场出示；若为视频开标，则需在视频端呈现即可。</w:t>
      </w:r>
      <w:r>
        <w:rPr>
          <w:rFonts w:hint="eastAsia" w:asciiTheme="minorEastAsia" w:hAnsiTheme="minorEastAsia" w:eastAsiaTheme="minorEastAsia"/>
        </w:rPr>
        <w:t>若没有携带营业执照原件，将根据现场所有参与开标的投标单位和专家共同判定得出认可情况</w:t>
      </w:r>
      <w:r>
        <w:rPr>
          <w:rFonts w:hint="eastAsia" w:asciiTheme="minorEastAsia" w:hAnsiTheme="minorEastAsia" w:eastAsiaTheme="minorEastAsia"/>
          <w:b/>
        </w:rPr>
        <w:t>。</w:t>
      </w:r>
      <w:r>
        <w:rPr>
          <w:rFonts w:hint="eastAsia" w:asciiTheme="minorEastAsia" w:hAnsiTheme="minorEastAsia" w:eastAsiaTheme="minorEastAsia"/>
        </w:rPr>
        <w:t>详见附件格式1—11</w:t>
      </w:r>
      <w:r>
        <w:rPr>
          <w:rFonts w:hint="eastAsia" w:asciiTheme="minorEastAsia" w:hAnsiTheme="minorEastAsia" w:eastAsiaTheme="minorEastAsia"/>
          <w:b/>
        </w:rPr>
        <w:t>，其余未尽事宜请按各单位习惯制定即可。</w:t>
      </w:r>
    </w:p>
    <w:p>
      <w:pPr>
        <w:pStyle w:val="55"/>
        <w:ind w:firstLine="482"/>
        <w:rPr>
          <w:rFonts w:asciiTheme="minorEastAsia" w:hAnsiTheme="minorEastAsia" w:eastAsiaTheme="minorEastAsia"/>
          <w:b/>
          <w:bCs/>
        </w:rPr>
      </w:pPr>
      <w:r>
        <w:rPr>
          <w:rFonts w:asciiTheme="minorEastAsia" w:hAnsiTheme="minorEastAsia" w:eastAsiaTheme="minorEastAsia"/>
          <w:b/>
          <w:bCs/>
        </w:rPr>
        <w:t>9</w:t>
      </w:r>
      <w:r>
        <w:rPr>
          <w:rFonts w:hint="eastAsia" w:asciiTheme="minorEastAsia" w:hAnsiTheme="minorEastAsia" w:eastAsiaTheme="minorEastAsia"/>
          <w:b/>
          <w:bCs/>
        </w:rPr>
        <w:t>.</w:t>
      </w:r>
      <w:r>
        <w:rPr>
          <w:rFonts w:asciiTheme="minorEastAsia" w:hAnsiTheme="minorEastAsia" w:eastAsiaTheme="minorEastAsia"/>
          <w:b/>
          <w:bCs/>
        </w:rPr>
        <w:t>1</w:t>
      </w:r>
      <w:r>
        <w:rPr>
          <w:rFonts w:hint="eastAsia" w:asciiTheme="minorEastAsia" w:hAnsiTheme="minorEastAsia" w:eastAsiaTheme="minorEastAsia"/>
          <w:b/>
          <w:bCs/>
        </w:rPr>
        <w:t xml:space="preserve"> 资格证明文件包括：</w:t>
      </w:r>
      <w:bookmarkEnd w:id="5"/>
    </w:p>
    <w:p>
      <w:pPr>
        <w:pStyle w:val="55"/>
        <w:ind w:firstLine="480"/>
        <w:rPr>
          <w:rFonts w:asciiTheme="minorEastAsia" w:hAnsiTheme="minorEastAsia" w:eastAsiaTheme="minorEastAsia"/>
        </w:rPr>
      </w:pPr>
      <w:r>
        <w:rPr>
          <w:rFonts w:hint="eastAsia" w:asciiTheme="minorEastAsia" w:hAnsiTheme="minorEastAsia" w:eastAsiaTheme="minorEastAsia"/>
        </w:rPr>
        <w:t>（1）有统一社会信用代码的新版营业执照副本复印件；</w:t>
      </w:r>
    </w:p>
    <w:p>
      <w:pPr>
        <w:pStyle w:val="55"/>
        <w:ind w:firstLine="48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2</w:t>
      </w:r>
      <w:r>
        <w:rPr>
          <w:rFonts w:hint="eastAsia" w:asciiTheme="minorEastAsia" w:hAnsiTheme="minorEastAsia" w:eastAsiaTheme="minorEastAsia"/>
        </w:rPr>
        <w:t>）投标函（附件</w:t>
      </w:r>
      <w:r>
        <w:rPr>
          <w:rFonts w:asciiTheme="minorEastAsia" w:hAnsiTheme="minorEastAsia" w:eastAsiaTheme="minorEastAsia"/>
        </w:rPr>
        <w:t>1</w:t>
      </w:r>
      <w:r>
        <w:rPr>
          <w:rFonts w:hint="eastAsia" w:asciiTheme="minorEastAsia" w:hAnsiTheme="minorEastAsia" w:eastAsiaTheme="minorEastAsia"/>
        </w:rPr>
        <w:t>）；</w:t>
      </w:r>
    </w:p>
    <w:p>
      <w:pPr>
        <w:pStyle w:val="55"/>
        <w:ind w:firstLine="480"/>
        <w:rPr>
          <w:rFonts w:asciiTheme="minorEastAsia" w:hAnsiTheme="minorEastAsia" w:eastAsiaTheme="minorEastAsia"/>
          <w:b/>
        </w:rPr>
      </w:pPr>
      <w:r>
        <w:rPr>
          <w:rFonts w:hint="eastAsia" w:asciiTheme="minorEastAsia" w:hAnsiTheme="minorEastAsia" w:eastAsiaTheme="minorEastAsia"/>
        </w:rPr>
        <w:t>（</w:t>
      </w:r>
      <w:r>
        <w:rPr>
          <w:rFonts w:asciiTheme="minorEastAsia" w:hAnsiTheme="minorEastAsia" w:eastAsiaTheme="minorEastAsia"/>
        </w:rPr>
        <w:t>3</w:t>
      </w:r>
      <w:r>
        <w:rPr>
          <w:rFonts w:hint="eastAsia" w:asciiTheme="minorEastAsia" w:hAnsiTheme="minorEastAsia" w:eastAsiaTheme="minorEastAsia"/>
        </w:rPr>
        <w:t>）法定代表人授权书（附件2）法定代表人参加投标的，提供法人身份证明文件即可；授权人参加投标的，需提供法定代表人授权委托书</w:t>
      </w:r>
      <w:r>
        <w:rPr>
          <w:rFonts w:hint="eastAsia" w:asciiTheme="minorEastAsia" w:hAnsiTheme="minorEastAsia" w:eastAsiaTheme="minorEastAsia"/>
          <w:b/>
        </w:rPr>
        <w:t>（含法人身份证和被授权人身份证）；</w:t>
      </w:r>
    </w:p>
    <w:p>
      <w:pPr>
        <w:pStyle w:val="60"/>
        <w:ind w:firstLine="480"/>
        <w:rPr>
          <w:rFonts w:asciiTheme="minorEastAsia" w:hAnsiTheme="minorEastAsia" w:eastAsiaTheme="minorEastAsia"/>
          <w:b/>
        </w:rPr>
      </w:pPr>
      <w:r>
        <w:rPr>
          <w:rFonts w:hint="eastAsia" w:asciiTheme="minorEastAsia" w:hAnsiTheme="minorEastAsia" w:eastAsiaTheme="minorEastAsia"/>
        </w:rPr>
        <w:t>（</w:t>
      </w:r>
      <w:r>
        <w:rPr>
          <w:rFonts w:asciiTheme="minorEastAsia" w:hAnsiTheme="minorEastAsia" w:eastAsiaTheme="minorEastAsia"/>
        </w:rPr>
        <w:t>4</w:t>
      </w:r>
      <w:r>
        <w:rPr>
          <w:rFonts w:hint="eastAsia" w:asciiTheme="minorEastAsia" w:hAnsiTheme="minorEastAsia" w:eastAsiaTheme="minorEastAsia"/>
        </w:rPr>
        <w:t>）近三年经审计的财务报表（资产负债表、损益表、现金流量表）复印件；</w:t>
      </w:r>
      <w:r>
        <w:rPr>
          <w:rFonts w:hint="eastAsia" w:asciiTheme="minorEastAsia" w:hAnsiTheme="minorEastAsia" w:eastAsiaTheme="minorEastAsia"/>
          <w:b/>
        </w:rPr>
        <w:t>若缺少本项或经财务专家审核认为有异常，则会根据评分标准进行扣分；</w:t>
      </w:r>
    </w:p>
    <w:p>
      <w:pPr>
        <w:pStyle w:val="60"/>
        <w:ind w:firstLine="48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5</w:t>
      </w:r>
      <w:r>
        <w:rPr>
          <w:rFonts w:hint="eastAsia" w:asciiTheme="minorEastAsia" w:hAnsiTheme="minorEastAsia" w:eastAsiaTheme="minorEastAsia"/>
        </w:rPr>
        <w:t>）近三年内在经营活动中没有违法违纪行为的声明；</w:t>
      </w:r>
    </w:p>
    <w:p>
      <w:pPr>
        <w:pStyle w:val="60"/>
        <w:ind w:firstLine="48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6</w:t>
      </w:r>
      <w:r>
        <w:rPr>
          <w:rFonts w:hint="eastAsia" w:asciiTheme="minorEastAsia" w:hAnsiTheme="minorEastAsia" w:eastAsiaTheme="minorEastAsia"/>
        </w:rPr>
        <w:t>）投标单位在国家企业信用信息公示系统中无与本投标业务相关的行政处罚、经营异常和失信信息的声明；</w:t>
      </w:r>
    </w:p>
    <w:p>
      <w:pPr>
        <w:pStyle w:val="55"/>
        <w:ind w:firstLine="48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7</w:t>
      </w:r>
      <w:r>
        <w:rPr>
          <w:rFonts w:hint="eastAsia" w:asciiTheme="minorEastAsia" w:hAnsiTheme="minorEastAsia" w:eastAsiaTheme="minorEastAsia"/>
        </w:rPr>
        <w:t>）税务部门开具的依法缴纳税收的证明（如有）；</w:t>
      </w:r>
    </w:p>
    <w:p>
      <w:pPr>
        <w:spacing w:line="360" w:lineRule="auto"/>
        <w:ind w:firstLine="482" w:firstLineChars="200"/>
        <w:rPr>
          <w:rFonts w:asciiTheme="minorEastAsia" w:hAnsiTheme="minorEastAsia" w:eastAsiaTheme="minorEastAsia"/>
          <w:b/>
          <w:bCs/>
          <w:szCs w:val="24"/>
        </w:rPr>
      </w:pPr>
      <w:bookmarkStart w:id="6" w:name="_Toc212369515"/>
      <w:r>
        <w:rPr>
          <w:rFonts w:asciiTheme="minorEastAsia" w:hAnsiTheme="minorEastAsia" w:eastAsiaTheme="minorEastAsia"/>
          <w:b/>
          <w:bCs/>
          <w:szCs w:val="24"/>
        </w:rPr>
        <w:t>9</w:t>
      </w:r>
      <w:r>
        <w:rPr>
          <w:rFonts w:hint="eastAsia" w:asciiTheme="minorEastAsia" w:hAnsiTheme="minorEastAsia" w:eastAsiaTheme="minorEastAsia"/>
          <w:b/>
          <w:bCs/>
          <w:szCs w:val="24"/>
        </w:rPr>
        <w:t>.2技术部分：</w:t>
      </w:r>
      <w:bookmarkEnd w:id="6"/>
    </w:p>
    <w:p>
      <w:pPr>
        <w:pStyle w:val="55"/>
        <w:ind w:firstLine="480"/>
        <w:rPr>
          <w:rFonts w:asciiTheme="minorEastAsia" w:hAnsiTheme="minorEastAsia" w:eastAsiaTheme="minorEastAsia"/>
          <w:b/>
        </w:rPr>
      </w:pPr>
      <w:r>
        <w:rPr>
          <w:rFonts w:hint="eastAsia" w:asciiTheme="minorEastAsia" w:hAnsiTheme="minorEastAsia" w:eastAsiaTheme="minorEastAsia"/>
        </w:rPr>
        <w:t>（</w:t>
      </w:r>
      <w:r>
        <w:rPr>
          <w:rFonts w:asciiTheme="minorEastAsia" w:hAnsiTheme="minorEastAsia" w:eastAsiaTheme="minorEastAsia"/>
        </w:rPr>
        <w:t>1</w:t>
      </w:r>
      <w:r>
        <w:rPr>
          <w:rFonts w:hint="eastAsia" w:asciiTheme="minorEastAsia" w:hAnsiTheme="minorEastAsia" w:eastAsiaTheme="minorEastAsia"/>
        </w:rPr>
        <w:t>）技术规格偏离表（附件</w:t>
      </w:r>
      <w:r>
        <w:rPr>
          <w:rFonts w:asciiTheme="minorEastAsia" w:hAnsiTheme="minorEastAsia" w:eastAsiaTheme="minorEastAsia"/>
        </w:rPr>
        <w:t>3</w:t>
      </w:r>
      <w:r>
        <w:rPr>
          <w:rFonts w:hint="eastAsia" w:asciiTheme="minorEastAsia" w:hAnsiTheme="minorEastAsia" w:eastAsiaTheme="minorEastAsia"/>
        </w:rPr>
        <w:t>）；</w:t>
      </w:r>
      <w:r>
        <w:rPr>
          <w:rFonts w:hint="eastAsia" w:asciiTheme="minorEastAsia" w:hAnsiTheme="minorEastAsia" w:eastAsiaTheme="minorEastAsia"/>
          <w:b/>
        </w:rPr>
        <w:t>必须先进行两列要求一一对照。不允许直接写无偏离。</w:t>
      </w:r>
    </w:p>
    <w:p>
      <w:pPr>
        <w:pStyle w:val="60"/>
        <w:ind w:firstLine="480"/>
        <w:rPr>
          <w:rFonts w:asciiTheme="minorEastAsia" w:hAnsiTheme="minorEastAsia" w:eastAsiaTheme="minorEastAsia"/>
          <w:b/>
        </w:rPr>
      </w:pPr>
      <w:r>
        <w:rPr>
          <w:rFonts w:hint="eastAsia" w:asciiTheme="minorEastAsia" w:hAnsiTheme="minorEastAsia" w:eastAsiaTheme="minorEastAsia"/>
          <w:bCs/>
        </w:rPr>
        <w:t>（</w:t>
      </w:r>
      <w:r>
        <w:rPr>
          <w:rFonts w:asciiTheme="minorEastAsia" w:hAnsiTheme="minorEastAsia" w:eastAsiaTheme="minorEastAsia"/>
          <w:bCs/>
        </w:rPr>
        <w:t>2</w:t>
      </w:r>
      <w:r>
        <w:rPr>
          <w:rFonts w:hint="eastAsia" w:asciiTheme="minorEastAsia" w:hAnsiTheme="minorEastAsia" w:eastAsiaTheme="minorEastAsia"/>
          <w:bCs/>
        </w:rPr>
        <w:t>）</w:t>
      </w:r>
      <w:r>
        <w:rPr>
          <w:rFonts w:hint="eastAsia" w:asciiTheme="minorEastAsia" w:hAnsiTheme="minorEastAsia" w:eastAsiaTheme="minorEastAsia"/>
        </w:rPr>
        <w:t>近三年同类项目业绩一览表（附件</w:t>
      </w:r>
      <w:r>
        <w:rPr>
          <w:rFonts w:asciiTheme="minorEastAsia" w:hAnsiTheme="minorEastAsia" w:eastAsiaTheme="minorEastAsia"/>
        </w:rPr>
        <w:t>4</w:t>
      </w:r>
      <w:r>
        <w:rPr>
          <w:rFonts w:hint="eastAsia" w:asciiTheme="minorEastAsia" w:hAnsiTheme="minorEastAsia" w:eastAsiaTheme="minorEastAsia"/>
        </w:rPr>
        <w:t>）及有效合同复印件；</w:t>
      </w:r>
      <w:r>
        <w:rPr>
          <w:rFonts w:hint="eastAsia" w:asciiTheme="minorEastAsia" w:hAnsiTheme="minorEastAsia" w:eastAsiaTheme="minorEastAsia"/>
          <w:b/>
        </w:rPr>
        <w:t>若没有提供相应业绩证明，将影响现场评标专家组对投标单位业绩判定打分。</w:t>
      </w:r>
    </w:p>
    <w:p>
      <w:pPr>
        <w:pStyle w:val="15"/>
        <w:spacing w:line="360" w:lineRule="auto"/>
        <w:ind w:firstLine="480" w:firstLineChars="200"/>
        <w:rPr>
          <w:rFonts w:hAnsi="宋体"/>
          <w:color w:val="000000"/>
          <w:szCs w:val="24"/>
          <w:lang w:val="zh-CN"/>
        </w:rPr>
      </w:pPr>
      <w:r>
        <w:rPr>
          <w:rFonts w:hint="eastAsia" w:hAnsi="宋体"/>
          <w:color w:val="000000"/>
          <w:szCs w:val="24"/>
          <w:lang w:val="zh-CN"/>
        </w:rPr>
        <w:t>（</w:t>
      </w:r>
      <w:r>
        <w:rPr>
          <w:rFonts w:hAnsi="宋体"/>
          <w:color w:val="000000"/>
          <w:szCs w:val="24"/>
          <w:lang w:val="zh-CN"/>
        </w:rPr>
        <w:t>3</w:t>
      </w:r>
      <w:r>
        <w:rPr>
          <w:rFonts w:hint="eastAsia" w:hAnsi="宋体"/>
          <w:color w:val="000000"/>
          <w:szCs w:val="24"/>
          <w:lang w:val="zh-CN"/>
        </w:rPr>
        <w:t>）拟投入的主要设施设备表（附件</w:t>
      </w:r>
      <w:r>
        <w:rPr>
          <w:rFonts w:hAnsi="宋体"/>
          <w:color w:val="000000"/>
          <w:szCs w:val="24"/>
          <w:lang w:val="zh-CN"/>
        </w:rPr>
        <w:t>9</w:t>
      </w:r>
      <w:r>
        <w:rPr>
          <w:rFonts w:hint="eastAsia" w:hAnsi="宋体"/>
          <w:color w:val="000000"/>
          <w:szCs w:val="24"/>
          <w:lang w:val="zh-CN"/>
        </w:rPr>
        <w:t>）。</w:t>
      </w:r>
    </w:p>
    <w:p>
      <w:pPr>
        <w:pStyle w:val="15"/>
        <w:spacing w:line="360" w:lineRule="auto"/>
        <w:ind w:firstLine="480" w:firstLineChars="200"/>
        <w:rPr>
          <w:rFonts w:hAnsi="宋体"/>
          <w:color w:val="000000"/>
          <w:szCs w:val="24"/>
          <w:lang w:val="zh-CN"/>
        </w:rPr>
      </w:pPr>
      <w:r>
        <w:rPr>
          <w:rFonts w:hint="eastAsia" w:hAnsi="宋体"/>
          <w:color w:val="000000"/>
          <w:szCs w:val="24"/>
          <w:lang w:val="zh-CN"/>
        </w:rPr>
        <w:t>（</w:t>
      </w:r>
      <w:r>
        <w:rPr>
          <w:rFonts w:hAnsi="宋体"/>
          <w:color w:val="000000"/>
          <w:szCs w:val="24"/>
          <w:lang w:val="zh-CN"/>
        </w:rPr>
        <w:t>4</w:t>
      </w:r>
      <w:r>
        <w:rPr>
          <w:rFonts w:hint="eastAsia" w:hAnsi="宋体"/>
          <w:color w:val="000000"/>
          <w:szCs w:val="24"/>
          <w:lang w:val="zh-CN"/>
        </w:rPr>
        <w:t>）拟投入的项目人员配备情况表（附件</w:t>
      </w:r>
      <w:r>
        <w:rPr>
          <w:rFonts w:hAnsi="宋体"/>
          <w:color w:val="000000"/>
          <w:szCs w:val="24"/>
          <w:lang w:val="zh-CN"/>
        </w:rPr>
        <w:t>10</w:t>
      </w:r>
      <w:r>
        <w:rPr>
          <w:rFonts w:hint="eastAsia" w:hAnsi="宋体"/>
          <w:color w:val="000000"/>
          <w:szCs w:val="24"/>
          <w:lang w:val="zh-CN"/>
        </w:rPr>
        <w:t>）。</w:t>
      </w:r>
    </w:p>
    <w:p>
      <w:pPr>
        <w:pStyle w:val="15"/>
        <w:spacing w:line="360" w:lineRule="auto"/>
        <w:ind w:firstLine="480" w:firstLineChars="200"/>
        <w:rPr>
          <w:rFonts w:hAnsi="宋体"/>
          <w:color w:val="000000"/>
          <w:szCs w:val="24"/>
          <w:lang w:val="zh-CN"/>
        </w:rPr>
      </w:pPr>
      <w:r>
        <w:rPr>
          <w:rFonts w:hint="eastAsia" w:hAnsi="宋体"/>
          <w:color w:val="000000"/>
          <w:szCs w:val="24"/>
          <w:lang w:val="zh-CN"/>
        </w:rPr>
        <w:t>（</w:t>
      </w:r>
      <w:r>
        <w:rPr>
          <w:rFonts w:hAnsi="宋体"/>
          <w:color w:val="000000"/>
          <w:szCs w:val="24"/>
          <w:lang w:val="zh-CN"/>
        </w:rPr>
        <w:t>5</w:t>
      </w:r>
      <w:r>
        <w:rPr>
          <w:rFonts w:hint="eastAsia" w:hAnsi="宋体"/>
          <w:color w:val="000000"/>
          <w:szCs w:val="24"/>
          <w:lang w:val="zh-CN"/>
        </w:rPr>
        <w:t>）企业概况一览表。</w:t>
      </w:r>
    </w:p>
    <w:p>
      <w:pPr>
        <w:pStyle w:val="15"/>
        <w:spacing w:line="360" w:lineRule="auto"/>
        <w:ind w:firstLine="480" w:firstLineChars="200"/>
        <w:rPr>
          <w:rFonts w:hAnsi="宋体"/>
          <w:color w:val="000000"/>
          <w:szCs w:val="24"/>
          <w:lang w:val="zh-CN"/>
        </w:rPr>
      </w:pPr>
      <w:r>
        <w:rPr>
          <w:rFonts w:hint="eastAsia" w:hAnsi="宋体"/>
          <w:color w:val="000000"/>
          <w:szCs w:val="24"/>
          <w:lang w:val="zh-CN"/>
        </w:rPr>
        <w:t>（</w:t>
      </w:r>
      <w:r>
        <w:rPr>
          <w:rFonts w:hAnsi="宋体"/>
          <w:color w:val="000000"/>
          <w:szCs w:val="24"/>
          <w:lang w:val="zh-CN"/>
        </w:rPr>
        <w:t>6</w:t>
      </w:r>
      <w:r>
        <w:rPr>
          <w:rFonts w:hint="eastAsia" w:hAnsi="宋体"/>
          <w:color w:val="000000"/>
          <w:szCs w:val="24"/>
          <w:lang w:val="zh-CN"/>
        </w:rPr>
        <w:t>）投标人运维管理实施方案介绍。</w:t>
      </w:r>
    </w:p>
    <w:p>
      <w:pPr>
        <w:pStyle w:val="15"/>
        <w:spacing w:line="360" w:lineRule="auto"/>
        <w:ind w:firstLine="480" w:firstLineChars="200"/>
        <w:rPr>
          <w:rFonts w:hAnsi="宋体"/>
          <w:color w:val="000000"/>
          <w:szCs w:val="24"/>
          <w:lang w:val="zh-CN"/>
        </w:rPr>
      </w:pPr>
      <w:r>
        <w:rPr>
          <w:rFonts w:hint="eastAsia" w:hAnsi="宋体"/>
          <w:color w:val="000000"/>
          <w:szCs w:val="24"/>
          <w:lang w:val="zh-CN"/>
        </w:rPr>
        <w:t>（</w:t>
      </w:r>
      <w:r>
        <w:rPr>
          <w:rFonts w:hAnsi="宋体"/>
          <w:color w:val="000000"/>
          <w:szCs w:val="24"/>
          <w:lang w:val="zh-CN"/>
        </w:rPr>
        <w:t>7</w:t>
      </w:r>
      <w:r>
        <w:rPr>
          <w:rFonts w:hint="eastAsia" w:hAnsi="宋体"/>
          <w:color w:val="000000"/>
          <w:szCs w:val="24"/>
          <w:lang w:val="zh-CN"/>
        </w:rPr>
        <w:t>）投标人运维管理团队人员资历、素质、技术能力介绍。</w:t>
      </w:r>
    </w:p>
    <w:p>
      <w:pPr>
        <w:pStyle w:val="15"/>
        <w:spacing w:line="360" w:lineRule="auto"/>
        <w:ind w:firstLine="480" w:firstLineChars="200"/>
        <w:rPr>
          <w:rFonts w:hAnsi="宋体"/>
          <w:color w:val="000000"/>
          <w:szCs w:val="24"/>
          <w:lang w:val="zh-CN"/>
        </w:rPr>
      </w:pPr>
      <w:r>
        <w:rPr>
          <w:rFonts w:hint="eastAsia" w:hAnsi="宋体"/>
          <w:color w:val="000000"/>
          <w:szCs w:val="24"/>
          <w:lang w:val="zh-CN"/>
        </w:rPr>
        <w:t>（</w:t>
      </w:r>
      <w:r>
        <w:rPr>
          <w:rFonts w:hAnsi="宋体"/>
          <w:color w:val="000000"/>
          <w:szCs w:val="24"/>
          <w:lang w:val="zh-CN"/>
        </w:rPr>
        <w:t>8</w:t>
      </w:r>
      <w:r>
        <w:rPr>
          <w:rFonts w:hint="eastAsia" w:hAnsi="宋体"/>
          <w:color w:val="000000"/>
          <w:szCs w:val="24"/>
          <w:lang w:val="zh-CN"/>
        </w:rPr>
        <w:t>）其他业主方对投标人服务过的运维管理项目评价。</w:t>
      </w:r>
    </w:p>
    <w:p>
      <w:pPr>
        <w:pStyle w:val="55"/>
        <w:ind w:firstLine="480"/>
      </w:pPr>
      <w:r>
        <w:rPr>
          <w:rFonts w:hint="eastAsia"/>
        </w:rPr>
        <w:t>（</w:t>
      </w:r>
      <w:r>
        <w:rPr>
          <w:lang w:val="en-US"/>
        </w:rPr>
        <w:t>9</w:t>
      </w:r>
      <w:r>
        <w:rPr>
          <w:rFonts w:hint="eastAsia"/>
        </w:rPr>
        <w:t>）投标人需提交的其它资料。</w:t>
      </w:r>
    </w:p>
    <w:p>
      <w:pPr>
        <w:pStyle w:val="55"/>
        <w:ind w:firstLine="482"/>
        <w:rPr>
          <w:rFonts w:asciiTheme="minorEastAsia" w:hAnsiTheme="minorEastAsia" w:eastAsiaTheme="minorEastAsia"/>
          <w:b/>
          <w:bCs/>
        </w:rPr>
      </w:pPr>
      <w:r>
        <w:rPr>
          <w:rFonts w:asciiTheme="minorEastAsia" w:hAnsiTheme="minorEastAsia" w:eastAsiaTheme="minorEastAsia"/>
          <w:b/>
          <w:bCs/>
        </w:rPr>
        <w:t>9.3</w:t>
      </w:r>
      <w:r>
        <w:rPr>
          <w:rFonts w:hint="eastAsia" w:asciiTheme="minorEastAsia" w:hAnsiTheme="minorEastAsia" w:eastAsiaTheme="minorEastAsia"/>
          <w:b/>
          <w:bCs/>
        </w:rPr>
        <w:t>商务部分：</w:t>
      </w:r>
    </w:p>
    <w:p>
      <w:pPr>
        <w:pStyle w:val="55"/>
        <w:ind w:firstLine="48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1</w:t>
      </w:r>
      <w:r>
        <w:rPr>
          <w:rFonts w:hint="eastAsia" w:asciiTheme="minorEastAsia" w:hAnsiTheme="minorEastAsia" w:eastAsiaTheme="minorEastAsia"/>
        </w:rPr>
        <w:t>）开标一览表（附件</w:t>
      </w:r>
      <w:r>
        <w:rPr>
          <w:rFonts w:asciiTheme="minorEastAsia" w:hAnsiTheme="minorEastAsia" w:eastAsiaTheme="minorEastAsia"/>
        </w:rPr>
        <w:t>5</w:t>
      </w:r>
      <w:r>
        <w:rPr>
          <w:rFonts w:hint="eastAsia" w:asciiTheme="minorEastAsia" w:hAnsiTheme="minorEastAsia" w:eastAsiaTheme="minorEastAsia"/>
        </w:rPr>
        <w:t>）。</w:t>
      </w:r>
    </w:p>
    <w:p>
      <w:pPr>
        <w:pStyle w:val="55"/>
        <w:ind w:firstLine="480"/>
        <w:rPr>
          <w:rFonts w:asciiTheme="minorEastAsia" w:hAnsiTheme="minorEastAsia" w:eastAsiaTheme="minorEastAsia"/>
          <w:b/>
        </w:rPr>
      </w:pPr>
      <w:r>
        <w:rPr>
          <w:rFonts w:hint="eastAsia" w:asciiTheme="minorEastAsia" w:hAnsiTheme="minorEastAsia" w:eastAsiaTheme="minorEastAsia"/>
        </w:rPr>
        <w:t>（</w:t>
      </w:r>
      <w:r>
        <w:rPr>
          <w:rFonts w:asciiTheme="minorEastAsia" w:hAnsiTheme="minorEastAsia" w:eastAsiaTheme="minorEastAsia"/>
        </w:rPr>
        <w:t>2</w:t>
      </w:r>
      <w:r>
        <w:rPr>
          <w:rFonts w:hint="eastAsia" w:asciiTheme="minorEastAsia" w:hAnsiTheme="minorEastAsia" w:eastAsiaTheme="minorEastAsia"/>
        </w:rPr>
        <w:t>）投标报价明细表（附件</w:t>
      </w:r>
      <w:r>
        <w:rPr>
          <w:rFonts w:asciiTheme="minorEastAsia" w:hAnsiTheme="minorEastAsia" w:eastAsiaTheme="minorEastAsia"/>
        </w:rPr>
        <w:t>6</w:t>
      </w:r>
      <w:r>
        <w:rPr>
          <w:rFonts w:hint="eastAsia" w:asciiTheme="minorEastAsia" w:hAnsiTheme="minorEastAsia" w:eastAsiaTheme="minorEastAsia"/>
        </w:rPr>
        <w:t>）</w:t>
      </w:r>
      <w:r>
        <w:rPr>
          <w:rFonts w:hint="eastAsia" w:asciiTheme="minorEastAsia" w:hAnsiTheme="minorEastAsia" w:eastAsiaTheme="minorEastAsia"/>
          <w:b/>
        </w:rPr>
        <w:t>附件5、6、7需要一起单独封装</w:t>
      </w:r>
      <w:r>
        <w:rPr>
          <w:rFonts w:asciiTheme="minorEastAsia" w:hAnsiTheme="minorEastAsia" w:eastAsiaTheme="minorEastAsia"/>
          <w:b/>
        </w:rPr>
        <w:t>1</w:t>
      </w:r>
      <w:r>
        <w:rPr>
          <w:rFonts w:hint="eastAsia" w:asciiTheme="minorEastAsia" w:hAnsiTheme="minorEastAsia" w:eastAsiaTheme="minorEastAsia"/>
          <w:b/>
        </w:rPr>
        <w:t>份。</w:t>
      </w:r>
    </w:p>
    <w:p>
      <w:pPr>
        <w:pStyle w:val="55"/>
        <w:ind w:firstLine="48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3</w:t>
      </w:r>
      <w:r>
        <w:rPr>
          <w:rFonts w:hint="eastAsia" w:asciiTheme="minorEastAsia" w:hAnsiTheme="minorEastAsia" w:eastAsiaTheme="minorEastAsia"/>
        </w:rPr>
        <w:t>）商务条款偏离表（附件</w:t>
      </w:r>
      <w:r>
        <w:rPr>
          <w:rFonts w:asciiTheme="minorEastAsia" w:hAnsiTheme="minorEastAsia" w:eastAsiaTheme="minorEastAsia"/>
        </w:rPr>
        <w:t>7</w:t>
      </w:r>
      <w:r>
        <w:rPr>
          <w:rFonts w:hint="eastAsia" w:asciiTheme="minorEastAsia" w:hAnsiTheme="minorEastAsia" w:eastAsiaTheme="minorEastAsia"/>
        </w:rPr>
        <w:t>）</w:t>
      </w:r>
      <w:r>
        <w:rPr>
          <w:rFonts w:hint="eastAsia" w:asciiTheme="minorEastAsia" w:hAnsiTheme="minorEastAsia" w:eastAsiaTheme="minorEastAsia"/>
          <w:b/>
        </w:rPr>
        <w:t>。</w:t>
      </w:r>
    </w:p>
    <w:p>
      <w:pPr>
        <w:pStyle w:val="55"/>
        <w:ind w:firstLine="48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4</w:t>
      </w:r>
      <w:r>
        <w:rPr>
          <w:rFonts w:hint="eastAsia" w:asciiTheme="minorEastAsia" w:hAnsiTheme="minorEastAsia" w:eastAsiaTheme="minorEastAsia"/>
        </w:rPr>
        <w:t>）服务承诺函(附件</w:t>
      </w:r>
      <w:r>
        <w:rPr>
          <w:rFonts w:asciiTheme="minorEastAsia" w:hAnsiTheme="minorEastAsia" w:eastAsiaTheme="minorEastAsia"/>
        </w:rPr>
        <w:t>8</w:t>
      </w:r>
      <w:r>
        <w:rPr>
          <w:rFonts w:hint="eastAsia" w:asciiTheme="minorEastAsia" w:hAnsiTheme="minorEastAsia" w:eastAsiaTheme="minorEastAsia"/>
        </w:rPr>
        <w:t>)</w:t>
      </w:r>
      <w:r>
        <w:rPr>
          <w:rFonts w:asciiTheme="minorEastAsia" w:hAnsiTheme="minorEastAsia" w:eastAsiaTheme="minorEastAsia"/>
        </w:rPr>
        <w:t xml:space="preserve"> </w:t>
      </w:r>
    </w:p>
    <w:p>
      <w:pPr>
        <w:pStyle w:val="55"/>
        <w:ind w:firstLine="480"/>
        <w:rPr>
          <w:rFonts w:asciiTheme="minorEastAsia" w:hAnsiTheme="minorEastAsia" w:eastAsiaTheme="minorEastAsia"/>
          <w:b/>
        </w:rPr>
      </w:pPr>
      <w:r>
        <w:rPr>
          <w:rFonts w:hint="eastAsia" w:asciiTheme="minorEastAsia" w:hAnsiTheme="minorEastAsia" w:eastAsiaTheme="minorEastAsia"/>
        </w:rPr>
        <w:t>（</w:t>
      </w:r>
      <w:r>
        <w:rPr>
          <w:rFonts w:asciiTheme="minorEastAsia" w:hAnsiTheme="minorEastAsia" w:eastAsiaTheme="minorEastAsia"/>
        </w:rPr>
        <w:t>5</w:t>
      </w:r>
      <w:r>
        <w:rPr>
          <w:rFonts w:hint="eastAsia" w:asciiTheme="minorEastAsia" w:hAnsiTheme="minorEastAsia" w:eastAsiaTheme="minorEastAsia"/>
        </w:rPr>
        <w:t>）按招标文件投标人须知和技术规格书中要求提供的有关文件。</w:t>
      </w:r>
    </w:p>
    <w:p>
      <w:pPr>
        <w:pStyle w:val="55"/>
        <w:ind w:firstLine="482"/>
        <w:rPr>
          <w:rFonts w:asciiTheme="minorEastAsia" w:hAnsiTheme="minorEastAsia" w:eastAsiaTheme="minorEastAsia"/>
          <w:b/>
        </w:rPr>
      </w:pPr>
      <w:r>
        <w:rPr>
          <w:rFonts w:asciiTheme="minorEastAsia" w:hAnsiTheme="minorEastAsia" w:eastAsiaTheme="minorEastAsia"/>
          <w:b/>
        </w:rPr>
        <w:t>10</w:t>
      </w:r>
      <w:r>
        <w:rPr>
          <w:rFonts w:hint="eastAsia" w:asciiTheme="minorEastAsia" w:hAnsiTheme="minorEastAsia" w:eastAsiaTheme="minorEastAsia"/>
          <w:b/>
        </w:rPr>
        <w:t>、合同签订</w:t>
      </w:r>
    </w:p>
    <w:p>
      <w:pPr>
        <w:pStyle w:val="55"/>
        <w:ind w:firstLine="480"/>
        <w:rPr>
          <w:rFonts w:asciiTheme="minorEastAsia" w:hAnsiTheme="minorEastAsia" w:eastAsiaTheme="minorEastAsia"/>
        </w:rPr>
      </w:pPr>
      <w:r>
        <w:rPr>
          <w:rFonts w:asciiTheme="minorEastAsia" w:hAnsiTheme="minorEastAsia" w:eastAsiaTheme="minorEastAsia"/>
        </w:rPr>
        <w:t>10.</w:t>
      </w:r>
      <w:r>
        <w:rPr>
          <w:rFonts w:hint="eastAsia" w:asciiTheme="minorEastAsia" w:hAnsiTheme="minorEastAsia" w:eastAsiaTheme="minorEastAsia"/>
        </w:rPr>
        <w:t>1、招标人根据评标工作小组的评标结果确定中标人，并书面通知中标人，招标人不承诺将合同授予报价最低的投标人。</w:t>
      </w:r>
    </w:p>
    <w:p>
      <w:pPr>
        <w:pStyle w:val="55"/>
        <w:ind w:firstLine="480"/>
        <w:rPr>
          <w:rFonts w:asciiTheme="minorEastAsia" w:hAnsiTheme="minorEastAsia" w:eastAsiaTheme="minorEastAsia"/>
        </w:rPr>
      </w:pPr>
      <w:r>
        <w:rPr>
          <w:rFonts w:asciiTheme="minorEastAsia" w:hAnsiTheme="minorEastAsia" w:eastAsiaTheme="minorEastAsia"/>
        </w:rPr>
        <w:t>10.</w:t>
      </w:r>
      <w:r>
        <w:rPr>
          <w:rFonts w:hint="eastAsia" w:asciiTheme="minorEastAsia" w:hAnsiTheme="minorEastAsia" w:eastAsiaTheme="minorEastAsia"/>
        </w:rPr>
        <w:t>2、中标人应当按照合同约定的履约责任，在保证质量的前提下完成中标项目，不得将中标项目转包或分包给他人，否则视为违约，招标人有权解除合同。</w:t>
      </w:r>
    </w:p>
    <w:p>
      <w:pPr>
        <w:pStyle w:val="15"/>
        <w:spacing w:line="360" w:lineRule="auto"/>
        <w:ind w:firstLine="482" w:firstLineChars="200"/>
        <w:rPr>
          <w:rFonts w:asciiTheme="minorEastAsia" w:hAnsiTheme="minorEastAsia" w:eastAsiaTheme="minorEastAsia"/>
          <w:b/>
          <w:szCs w:val="24"/>
        </w:rPr>
      </w:pPr>
      <w:r>
        <w:rPr>
          <w:rFonts w:asciiTheme="minorEastAsia" w:hAnsiTheme="minorEastAsia" w:eastAsiaTheme="minorEastAsia"/>
          <w:b/>
          <w:szCs w:val="24"/>
        </w:rPr>
        <w:t>10.</w:t>
      </w:r>
      <w:r>
        <w:rPr>
          <w:rFonts w:hint="eastAsia" w:asciiTheme="minorEastAsia" w:hAnsiTheme="minorEastAsia" w:eastAsiaTheme="minorEastAsia"/>
          <w:b/>
          <w:szCs w:val="24"/>
        </w:rPr>
        <w:t>3、中标人由于履行义务的能力或信用有严重缺陷，招标人有权取消其中标资格，招标人将从中标候选单位中依序重新确定中标人，或重新组织招标。</w:t>
      </w:r>
    </w:p>
    <w:p>
      <w:pPr>
        <w:pStyle w:val="55"/>
        <w:ind w:firstLine="480"/>
        <w:rPr>
          <w:rFonts w:asciiTheme="minorEastAsia" w:hAnsiTheme="minorEastAsia" w:eastAsiaTheme="minorEastAsia"/>
        </w:rPr>
      </w:pPr>
      <w:r>
        <w:rPr>
          <w:rFonts w:asciiTheme="minorEastAsia" w:hAnsiTheme="minorEastAsia" w:eastAsiaTheme="minorEastAsia"/>
        </w:rPr>
        <w:t>10.</w:t>
      </w:r>
      <w:r>
        <w:rPr>
          <w:rFonts w:hint="eastAsia" w:asciiTheme="minorEastAsia" w:hAnsiTheme="minorEastAsia" w:eastAsiaTheme="minorEastAsia"/>
        </w:rPr>
        <w:t>4、投标人有下列情形之一，其投标将被视为废标，招标人将严格按照《中华人民共和国招标投标法》及相关法律、法规及规章制度的规定行使权利。投标人给招标人造成损失的，招标人有索赔的权利，投标人应予以赔偿。</w:t>
      </w:r>
    </w:p>
    <w:p>
      <w:pPr>
        <w:pStyle w:val="55"/>
        <w:ind w:firstLine="480"/>
        <w:rPr>
          <w:rFonts w:asciiTheme="minorEastAsia" w:hAnsiTheme="minorEastAsia" w:eastAsiaTheme="minorEastAsia"/>
        </w:rPr>
      </w:pPr>
      <w:r>
        <w:rPr>
          <w:rFonts w:hint="eastAsia" w:asciiTheme="minorEastAsia" w:hAnsiTheme="minorEastAsia" w:eastAsiaTheme="minorEastAsia"/>
        </w:rPr>
        <w:t>（1）有效投标不足三家；</w:t>
      </w:r>
    </w:p>
    <w:p>
      <w:pPr>
        <w:pStyle w:val="55"/>
        <w:ind w:firstLine="480"/>
        <w:rPr>
          <w:rFonts w:asciiTheme="minorEastAsia" w:hAnsiTheme="minorEastAsia" w:eastAsiaTheme="minorEastAsia"/>
        </w:rPr>
      </w:pPr>
      <w:r>
        <w:rPr>
          <w:rFonts w:hint="eastAsia" w:asciiTheme="minorEastAsia" w:hAnsiTheme="minorEastAsia" w:eastAsiaTheme="minorEastAsia"/>
        </w:rPr>
        <w:t>（2）投标人提供的有关资格、资质证明文件不合格、不真实或提供虚假投标材料；</w:t>
      </w:r>
    </w:p>
    <w:p>
      <w:pPr>
        <w:pStyle w:val="55"/>
        <w:ind w:firstLine="480"/>
        <w:rPr>
          <w:rFonts w:asciiTheme="minorEastAsia" w:hAnsiTheme="minorEastAsia" w:eastAsiaTheme="minorEastAsia"/>
        </w:rPr>
      </w:pPr>
      <w:r>
        <w:rPr>
          <w:rFonts w:hint="eastAsia" w:asciiTheme="minorEastAsia" w:hAnsiTheme="minorEastAsia" w:eastAsiaTheme="minorEastAsia"/>
        </w:rPr>
        <w:t>（3）投标人在报价有效期内撤回投标；</w:t>
      </w:r>
    </w:p>
    <w:p>
      <w:pPr>
        <w:pStyle w:val="55"/>
        <w:ind w:firstLine="480"/>
        <w:rPr>
          <w:rFonts w:asciiTheme="minorEastAsia" w:hAnsiTheme="minorEastAsia" w:eastAsiaTheme="minorEastAsia"/>
        </w:rPr>
      </w:pPr>
      <w:r>
        <w:rPr>
          <w:rFonts w:hint="eastAsia" w:asciiTheme="minorEastAsia" w:hAnsiTheme="minorEastAsia" w:eastAsiaTheme="minorEastAsia"/>
        </w:rPr>
        <w:t>（4）在整个评标过程中，投标人有企图影响评标结果公正性的任何活动；</w:t>
      </w:r>
    </w:p>
    <w:p>
      <w:pPr>
        <w:pStyle w:val="55"/>
        <w:ind w:firstLine="480"/>
        <w:rPr>
          <w:rFonts w:asciiTheme="minorEastAsia" w:hAnsiTheme="minorEastAsia" w:eastAsiaTheme="minorEastAsia"/>
        </w:rPr>
      </w:pPr>
      <w:r>
        <w:rPr>
          <w:rFonts w:hint="eastAsia" w:asciiTheme="minorEastAsia" w:hAnsiTheme="minorEastAsia" w:eastAsiaTheme="minorEastAsia"/>
        </w:rPr>
        <w:t>（5）投标人以任何方式诋毁其他投标人；</w:t>
      </w:r>
    </w:p>
    <w:p>
      <w:pPr>
        <w:pStyle w:val="55"/>
        <w:ind w:firstLine="480"/>
        <w:rPr>
          <w:rFonts w:asciiTheme="minorEastAsia" w:hAnsiTheme="minorEastAsia" w:eastAsiaTheme="minorEastAsia"/>
        </w:rPr>
      </w:pPr>
      <w:r>
        <w:rPr>
          <w:rFonts w:hint="eastAsia" w:asciiTheme="minorEastAsia" w:hAnsiTheme="minorEastAsia" w:eastAsiaTheme="minorEastAsia"/>
        </w:rPr>
        <w:t>（6）投标人串通投标；</w:t>
      </w:r>
    </w:p>
    <w:p>
      <w:pPr>
        <w:pStyle w:val="55"/>
        <w:ind w:firstLine="480"/>
        <w:rPr>
          <w:rFonts w:asciiTheme="minorEastAsia" w:hAnsiTheme="minorEastAsia" w:eastAsiaTheme="minorEastAsia"/>
        </w:rPr>
      </w:pPr>
      <w:r>
        <w:rPr>
          <w:rFonts w:hint="eastAsia" w:asciiTheme="minorEastAsia" w:hAnsiTheme="minorEastAsia" w:eastAsiaTheme="minorEastAsia"/>
        </w:rPr>
        <w:t>（7）以他人名义投标或者以其他方式弄虚作假，骗取中标的；</w:t>
      </w:r>
    </w:p>
    <w:p>
      <w:pPr>
        <w:pStyle w:val="55"/>
        <w:ind w:firstLine="480"/>
        <w:rPr>
          <w:rFonts w:asciiTheme="minorEastAsia" w:hAnsiTheme="minorEastAsia" w:eastAsiaTheme="minorEastAsia"/>
        </w:rPr>
      </w:pPr>
      <w:r>
        <w:rPr>
          <w:rFonts w:hint="eastAsia" w:asciiTheme="minorEastAsia" w:hAnsiTheme="minorEastAsia" w:eastAsiaTheme="minorEastAsia"/>
        </w:rPr>
        <w:t>（8）投标人负责人为同一人或者存在控股、管理关系的不同单位；</w:t>
      </w:r>
    </w:p>
    <w:p>
      <w:pPr>
        <w:pStyle w:val="55"/>
        <w:ind w:firstLine="480"/>
        <w:rPr>
          <w:rFonts w:asciiTheme="minorEastAsia" w:hAnsiTheme="minorEastAsia" w:eastAsiaTheme="minorEastAsia"/>
        </w:rPr>
      </w:pPr>
      <w:r>
        <w:rPr>
          <w:rFonts w:hint="eastAsia" w:asciiTheme="minorEastAsia" w:hAnsiTheme="minorEastAsia" w:eastAsiaTheme="minorEastAsia"/>
        </w:rPr>
        <w:t>（9）投标人被举报、检举，并经招标方查实无误的；</w:t>
      </w:r>
    </w:p>
    <w:p>
      <w:pPr>
        <w:pStyle w:val="55"/>
        <w:ind w:firstLine="48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10</w:t>
      </w:r>
      <w:r>
        <w:rPr>
          <w:rFonts w:hint="eastAsia" w:asciiTheme="minorEastAsia" w:hAnsiTheme="minorEastAsia" w:eastAsiaTheme="minorEastAsia"/>
        </w:rPr>
        <w:t>）法律、法规规定的其他情况。</w:t>
      </w:r>
    </w:p>
    <w:p>
      <w:pPr>
        <w:pStyle w:val="55"/>
        <w:ind w:firstLine="480"/>
        <w:rPr>
          <w:rFonts w:asciiTheme="minorEastAsia" w:hAnsiTheme="minorEastAsia" w:eastAsiaTheme="minorEastAsia"/>
        </w:rPr>
      </w:pPr>
      <w:r>
        <w:rPr>
          <w:rFonts w:asciiTheme="minorEastAsia" w:hAnsiTheme="minorEastAsia" w:eastAsiaTheme="minorEastAsia"/>
        </w:rPr>
        <w:t>10.</w:t>
      </w:r>
      <w:r>
        <w:rPr>
          <w:rFonts w:hint="eastAsia" w:asciiTheme="minorEastAsia" w:hAnsiTheme="minorEastAsia" w:eastAsiaTheme="minorEastAsia"/>
        </w:rPr>
        <w:t>5、出现下列情形之一，招标人有权否决所有投标人的投标，并终止招标</w:t>
      </w:r>
    </w:p>
    <w:p>
      <w:pPr>
        <w:pStyle w:val="55"/>
        <w:ind w:firstLine="480"/>
        <w:rPr>
          <w:rFonts w:asciiTheme="minorEastAsia" w:hAnsiTheme="minorEastAsia" w:eastAsiaTheme="minorEastAsia"/>
          <w:b/>
        </w:rPr>
      </w:pPr>
      <w:r>
        <w:rPr>
          <w:rFonts w:hint="eastAsia" w:asciiTheme="minorEastAsia" w:hAnsiTheme="minorEastAsia" w:eastAsiaTheme="minorEastAsia"/>
        </w:rPr>
        <w:t>（1）符合条件的投标人或者对招标文件做实质响应的投标人不足三家的；</w:t>
      </w:r>
    </w:p>
    <w:p>
      <w:pPr>
        <w:pStyle w:val="55"/>
        <w:ind w:firstLine="480"/>
        <w:rPr>
          <w:rFonts w:asciiTheme="minorEastAsia" w:hAnsiTheme="minorEastAsia" w:eastAsiaTheme="minorEastAsia"/>
        </w:rPr>
      </w:pPr>
      <w:r>
        <w:rPr>
          <w:rFonts w:hint="eastAsia" w:asciiTheme="minorEastAsia" w:hAnsiTheme="minorEastAsia" w:eastAsiaTheme="minorEastAsia"/>
        </w:rPr>
        <w:t>（2）出现影响采购公正的违法、违规行为的；</w:t>
      </w:r>
    </w:p>
    <w:p>
      <w:pPr>
        <w:pStyle w:val="55"/>
        <w:ind w:firstLine="480"/>
        <w:rPr>
          <w:rFonts w:asciiTheme="minorEastAsia" w:hAnsiTheme="minorEastAsia" w:eastAsiaTheme="minorEastAsia"/>
        </w:rPr>
      </w:pPr>
      <w:r>
        <w:rPr>
          <w:rFonts w:hint="eastAsia" w:asciiTheme="minorEastAsia" w:hAnsiTheme="minorEastAsia" w:eastAsiaTheme="minorEastAsia"/>
        </w:rPr>
        <w:t>（3）评标委员会经评审，认为所有投标都不符合招标文件要求的；</w:t>
      </w:r>
    </w:p>
    <w:p>
      <w:pPr>
        <w:pStyle w:val="55"/>
        <w:ind w:firstLine="480"/>
        <w:rPr>
          <w:rFonts w:asciiTheme="minorEastAsia" w:hAnsiTheme="minorEastAsia" w:eastAsiaTheme="minorEastAsia"/>
        </w:rPr>
      </w:pPr>
      <w:r>
        <w:rPr>
          <w:rFonts w:hint="eastAsia" w:asciiTheme="minorEastAsia" w:hAnsiTheme="minorEastAsia" w:eastAsiaTheme="minorEastAsia"/>
        </w:rPr>
        <w:t>（4）因重大变故，采购任务取消的。</w:t>
      </w:r>
    </w:p>
    <w:p>
      <w:pPr>
        <w:pStyle w:val="55"/>
        <w:ind w:firstLine="482"/>
        <w:rPr>
          <w:rFonts w:asciiTheme="minorEastAsia" w:hAnsiTheme="minorEastAsia" w:eastAsiaTheme="minorEastAsia"/>
          <w:b/>
        </w:rPr>
      </w:pPr>
      <w:r>
        <w:rPr>
          <w:rFonts w:hint="eastAsia" w:asciiTheme="minorEastAsia" w:hAnsiTheme="minorEastAsia" w:eastAsiaTheme="minorEastAsia"/>
          <w:b/>
        </w:rPr>
        <w:t>1</w:t>
      </w:r>
      <w:r>
        <w:rPr>
          <w:rFonts w:asciiTheme="minorEastAsia" w:hAnsiTheme="minorEastAsia" w:eastAsiaTheme="minorEastAsia"/>
          <w:b/>
        </w:rPr>
        <w:t>1</w:t>
      </w:r>
      <w:r>
        <w:rPr>
          <w:rFonts w:hint="eastAsia" w:asciiTheme="minorEastAsia" w:hAnsiTheme="minorEastAsia" w:eastAsiaTheme="minorEastAsia"/>
          <w:b/>
        </w:rPr>
        <w:t>、其他</w:t>
      </w:r>
    </w:p>
    <w:p>
      <w:pPr>
        <w:spacing w:line="360" w:lineRule="auto"/>
        <w:ind w:right="2" w:firstLine="480" w:firstLineChars="200"/>
        <w:rPr>
          <w:rFonts w:asciiTheme="minorEastAsia" w:hAnsiTheme="minorEastAsia" w:eastAsiaTheme="minorEastAsia"/>
          <w:color w:val="000000"/>
          <w:szCs w:val="24"/>
        </w:rPr>
      </w:pPr>
      <w:r>
        <w:rPr>
          <w:rFonts w:asciiTheme="minorEastAsia" w:hAnsiTheme="minorEastAsia" w:eastAsiaTheme="minorEastAsia"/>
          <w:color w:val="000000"/>
          <w:szCs w:val="24"/>
        </w:rPr>
        <w:t>11.</w:t>
      </w:r>
      <w:r>
        <w:rPr>
          <w:rFonts w:hint="eastAsia" w:asciiTheme="minorEastAsia" w:hAnsiTheme="minorEastAsia" w:eastAsiaTheme="minorEastAsia"/>
          <w:color w:val="000000"/>
          <w:szCs w:val="24"/>
        </w:rPr>
        <w:t>1、其余未尽事宜均以最终签署的协议（或合同）约定为准。</w:t>
      </w:r>
    </w:p>
    <w:p>
      <w:pPr>
        <w:spacing w:line="360" w:lineRule="auto"/>
        <w:ind w:right="2" w:firstLine="480" w:firstLineChars="200"/>
        <w:rPr>
          <w:rFonts w:asciiTheme="minorEastAsia" w:hAnsiTheme="minorEastAsia" w:eastAsiaTheme="minorEastAsia"/>
          <w:color w:val="000000"/>
          <w:szCs w:val="24"/>
        </w:rPr>
      </w:pPr>
      <w:r>
        <w:rPr>
          <w:rFonts w:asciiTheme="minorEastAsia" w:hAnsiTheme="minorEastAsia" w:eastAsiaTheme="minorEastAsia"/>
          <w:color w:val="000000"/>
          <w:szCs w:val="24"/>
        </w:rPr>
        <w:t>11.</w:t>
      </w:r>
      <w:r>
        <w:rPr>
          <w:rFonts w:hint="eastAsia" w:asciiTheme="minorEastAsia" w:hAnsiTheme="minorEastAsia" w:eastAsiaTheme="minorEastAsia"/>
          <w:color w:val="000000"/>
          <w:szCs w:val="24"/>
        </w:rPr>
        <w:t>2、要求招标人或相关合同签订单位提供的配合，在标书文件中说明。</w:t>
      </w:r>
    </w:p>
    <w:p>
      <w:pPr>
        <w:spacing w:line="360" w:lineRule="auto"/>
        <w:ind w:right="2" w:firstLine="480" w:firstLineChars="200"/>
        <w:rPr>
          <w:rFonts w:asciiTheme="minorEastAsia" w:hAnsiTheme="minorEastAsia" w:eastAsiaTheme="minorEastAsia"/>
          <w:color w:val="000000"/>
          <w:szCs w:val="24"/>
        </w:rPr>
      </w:pPr>
      <w:r>
        <w:rPr>
          <w:rFonts w:asciiTheme="minorEastAsia" w:hAnsiTheme="minorEastAsia" w:eastAsiaTheme="minorEastAsia"/>
          <w:color w:val="000000"/>
          <w:szCs w:val="24"/>
        </w:rPr>
        <w:t>11.</w:t>
      </w:r>
      <w:r>
        <w:rPr>
          <w:rFonts w:hint="eastAsia" w:asciiTheme="minorEastAsia" w:hAnsiTheme="minorEastAsia" w:eastAsiaTheme="minorEastAsia"/>
          <w:color w:val="000000"/>
          <w:szCs w:val="24"/>
        </w:rPr>
        <w:t>3、凡对本次招标提出的问询，均以招标人的书面答复为准。招标人的任何工作人员对投标人所作的任何口头解释、介绍、答复，对招标人和投标人均无任何约束力。</w:t>
      </w:r>
    </w:p>
    <w:p>
      <w:pPr>
        <w:spacing w:line="360" w:lineRule="auto"/>
        <w:ind w:right="2" w:firstLine="480" w:firstLineChars="200"/>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w:t>
      </w:r>
      <w:r>
        <w:rPr>
          <w:rFonts w:asciiTheme="minorEastAsia" w:hAnsiTheme="minorEastAsia" w:eastAsiaTheme="minorEastAsia"/>
          <w:color w:val="000000"/>
          <w:szCs w:val="24"/>
        </w:rPr>
        <w:t>1.</w:t>
      </w:r>
      <w:r>
        <w:rPr>
          <w:rFonts w:hint="eastAsia" w:asciiTheme="minorEastAsia" w:hAnsiTheme="minorEastAsia" w:eastAsiaTheme="minorEastAsia"/>
          <w:color w:val="000000"/>
          <w:szCs w:val="24"/>
        </w:rPr>
        <w:t>4、投标人应承担所有与准备和参加投标有关的全部费用，招标人在任何情况下均无义务和责任承担此费用。</w:t>
      </w:r>
    </w:p>
    <w:p>
      <w:pPr>
        <w:spacing w:line="360" w:lineRule="auto"/>
        <w:ind w:right="2" w:firstLine="480" w:firstLineChars="200"/>
        <w:rPr>
          <w:rFonts w:asciiTheme="minorEastAsia" w:hAnsiTheme="minorEastAsia" w:eastAsiaTheme="minorEastAsia"/>
          <w:color w:val="000000"/>
          <w:szCs w:val="24"/>
        </w:rPr>
      </w:pPr>
      <w:r>
        <w:rPr>
          <w:rFonts w:hint="eastAsia" w:asciiTheme="minorEastAsia" w:hAnsiTheme="minorEastAsia" w:eastAsiaTheme="minorEastAsia"/>
          <w:color w:val="000000"/>
          <w:szCs w:val="24"/>
        </w:rPr>
        <w:t>1</w:t>
      </w:r>
      <w:r>
        <w:rPr>
          <w:rFonts w:asciiTheme="minorEastAsia" w:hAnsiTheme="minorEastAsia" w:eastAsiaTheme="minorEastAsia"/>
          <w:color w:val="000000"/>
          <w:szCs w:val="24"/>
        </w:rPr>
        <w:t>1.</w:t>
      </w:r>
      <w:r>
        <w:rPr>
          <w:rFonts w:hint="eastAsia" w:asciiTheme="minorEastAsia" w:hAnsiTheme="minorEastAsia" w:eastAsiaTheme="minorEastAsia"/>
          <w:color w:val="000000"/>
          <w:szCs w:val="24"/>
        </w:rPr>
        <w:t>5、中标人瑕疵滞后发现的处理原则：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pPr>
        <w:pStyle w:val="53"/>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1</w:t>
      </w:r>
      <w:r>
        <w:rPr>
          <w:rFonts w:asciiTheme="minorEastAsia" w:hAnsiTheme="minorEastAsia" w:eastAsiaTheme="minorEastAsia"/>
          <w:b/>
          <w:sz w:val="24"/>
          <w:szCs w:val="24"/>
        </w:rPr>
        <w:t>2</w:t>
      </w:r>
      <w:r>
        <w:rPr>
          <w:rFonts w:hint="eastAsia" w:asciiTheme="minorEastAsia" w:hAnsiTheme="minorEastAsia" w:eastAsiaTheme="minorEastAsia"/>
          <w:b/>
          <w:sz w:val="24"/>
          <w:szCs w:val="24"/>
        </w:rPr>
        <w:t>、招标解释权</w:t>
      </w:r>
    </w:p>
    <w:p>
      <w:pPr>
        <w:pStyle w:val="55"/>
        <w:ind w:firstLine="480"/>
        <w:rPr>
          <w:rFonts w:asciiTheme="minorEastAsia" w:hAnsiTheme="minorEastAsia" w:eastAsiaTheme="minorEastAsia"/>
        </w:rPr>
      </w:pPr>
      <w:r>
        <w:rPr>
          <w:rFonts w:hint="eastAsia" w:asciiTheme="minorEastAsia" w:hAnsiTheme="minorEastAsia" w:eastAsiaTheme="minorEastAsia"/>
        </w:rPr>
        <w:t>本次招标最终解释权归中国重汽集团济南动力有限公司。</w:t>
      </w:r>
    </w:p>
    <w:p>
      <w:pPr>
        <w:pStyle w:val="15"/>
        <w:spacing w:line="360" w:lineRule="auto"/>
        <w:ind w:left="2160" w:hanging="2160" w:hangingChars="900"/>
        <w:rPr>
          <w:rFonts w:ascii="Times New Roman" w:hAnsi="Times New Roman" w:cs="宋体"/>
          <w:color w:val="000000"/>
          <w:szCs w:val="24"/>
        </w:rPr>
      </w:pPr>
    </w:p>
    <w:p>
      <w:pPr>
        <w:pStyle w:val="15"/>
        <w:spacing w:line="360" w:lineRule="auto"/>
        <w:rPr>
          <w:rFonts w:ascii="Times New Roman" w:hAnsi="Times New Roman" w:cs="宋体"/>
          <w:b/>
          <w:bCs/>
          <w:color w:val="000000"/>
          <w:szCs w:val="24"/>
        </w:rPr>
      </w:pPr>
    </w:p>
    <w:p>
      <w:pPr>
        <w:widowControl/>
        <w:jc w:val="left"/>
        <w:rPr>
          <w:rFonts w:ascii="Times New Roman" w:hAnsi="Times New Roman" w:cs="宋体"/>
          <w:b/>
          <w:bCs/>
          <w:color w:val="000000"/>
          <w:szCs w:val="24"/>
        </w:rPr>
      </w:pPr>
      <w:r>
        <w:rPr>
          <w:rFonts w:ascii="Times New Roman" w:hAnsi="Times New Roman" w:cs="宋体"/>
          <w:b/>
          <w:bCs/>
          <w:color w:val="000000"/>
          <w:szCs w:val="24"/>
        </w:rPr>
        <w:br w:type="page"/>
      </w:r>
    </w:p>
    <w:p>
      <w:pPr>
        <w:pStyle w:val="15"/>
        <w:spacing w:line="360" w:lineRule="auto"/>
        <w:jc w:val="center"/>
        <w:rPr>
          <w:rFonts w:ascii="Times New Roman" w:hAnsi="Times New Roman" w:cs="宋体"/>
          <w:b/>
          <w:bCs/>
          <w:color w:val="000000"/>
          <w:sz w:val="28"/>
          <w:szCs w:val="22"/>
        </w:rPr>
      </w:pPr>
      <w:r>
        <w:rPr>
          <w:rFonts w:hint="eastAsia" w:ascii="Times New Roman" w:hAnsi="Times New Roman" w:cs="宋体"/>
          <w:b/>
          <w:bCs/>
          <w:color w:val="000000"/>
          <w:sz w:val="28"/>
          <w:szCs w:val="22"/>
        </w:rPr>
        <w:t>附件（投标文件格式）</w:t>
      </w:r>
    </w:p>
    <w:p>
      <w:pPr>
        <w:pStyle w:val="15"/>
        <w:spacing w:line="360" w:lineRule="auto"/>
        <w:jc w:val="left"/>
        <w:rPr>
          <w:rFonts w:ascii="Times New Roman" w:hAnsi="Times New Roman" w:cs="宋体"/>
          <w:b/>
          <w:bCs/>
          <w:color w:val="000000"/>
          <w:sz w:val="28"/>
          <w:szCs w:val="22"/>
        </w:rPr>
      </w:pPr>
      <w:r>
        <w:rPr>
          <w:rFonts w:hint="eastAsia" w:ascii="Times New Roman" w:hAnsi="Times New Roman" w:cs="宋体"/>
          <w:b/>
          <w:bCs/>
          <w:color w:val="000000"/>
          <w:sz w:val="28"/>
          <w:szCs w:val="22"/>
        </w:rPr>
        <w:t>附件</w:t>
      </w:r>
      <w:r>
        <w:rPr>
          <w:rFonts w:ascii="Times New Roman" w:hAnsi="Times New Roman"/>
          <w:b/>
          <w:bCs/>
          <w:color w:val="000000"/>
          <w:sz w:val="28"/>
          <w:szCs w:val="22"/>
        </w:rPr>
        <w:t>1</w:t>
      </w:r>
    </w:p>
    <w:p>
      <w:pPr>
        <w:pStyle w:val="15"/>
        <w:spacing w:line="360" w:lineRule="auto"/>
        <w:jc w:val="center"/>
        <w:rPr>
          <w:rFonts w:ascii="Times New Roman" w:hAnsi="Times New Roman" w:cs="宋体"/>
          <w:b/>
          <w:bCs/>
          <w:color w:val="000000"/>
          <w:sz w:val="28"/>
          <w:szCs w:val="22"/>
        </w:rPr>
      </w:pPr>
      <w:r>
        <w:rPr>
          <w:rFonts w:hint="eastAsia" w:ascii="Times New Roman" w:hAnsi="Times New Roman" w:cs="宋体"/>
          <w:b/>
          <w:bCs/>
          <w:color w:val="000000"/>
          <w:sz w:val="28"/>
          <w:szCs w:val="22"/>
        </w:rPr>
        <w:t>投标函</w:t>
      </w:r>
    </w:p>
    <w:p>
      <w:pPr>
        <w:pStyle w:val="55"/>
        <w:ind w:firstLine="480"/>
        <w:rPr>
          <w:rFonts w:ascii="Times New Roman" w:hAnsi="Times New Roman"/>
        </w:rPr>
      </w:pPr>
      <w:r>
        <w:rPr>
          <w:rFonts w:hint="eastAsia" w:ascii="Times New Roman" w:hAnsi="Times New Roman"/>
        </w:rPr>
        <w:t>致：中国重汽集团济南动力有限公司：</w:t>
      </w:r>
    </w:p>
    <w:p>
      <w:pPr>
        <w:pStyle w:val="55"/>
        <w:ind w:firstLine="480"/>
        <w:rPr>
          <w:rFonts w:ascii="Times New Roman" w:hAnsi="Times New Roman"/>
        </w:rPr>
      </w:pPr>
      <w:r>
        <w:rPr>
          <w:rFonts w:hint="eastAsia" w:ascii="Times New Roman" w:hAnsi="Times New Roman"/>
        </w:rPr>
        <w:t>根据贵方</w:t>
      </w:r>
      <w:r>
        <w:rPr>
          <w:rFonts w:ascii="Times New Roman" w:hAnsi="Times New Roman"/>
          <w:u w:val="single"/>
        </w:rPr>
        <w:t xml:space="preserve">         </w:t>
      </w:r>
      <w:r>
        <w:rPr>
          <w:rFonts w:hint="eastAsia" w:ascii="Times New Roman" w:hAnsi="Times New Roman"/>
          <w:bCs/>
          <w:snapToGrid w:val="0"/>
        </w:rPr>
        <w:t>项目招标公告</w:t>
      </w:r>
      <w:r>
        <w:rPr>
          <w:rFonts w:ascii="Times New Roman" w:hAnsi="Times New Roman"/>
          <w:b/>
          <w:bCs/>
          <w:snapToGrid w:val="0"/>
          <w:u w:val="single"/>
        </w:rPr>
        <w:t xml:space="preserve">              </w:t>
      </w:r>
      <w:r>
        <w:rPr>
          <w:rFonts w:hint="eastAsia" w:ascii="Times New Roman" w:hAnsi="Times New Roman"/>
        </w:rPr>
        <w:t>，</w:t>
      </w:r>
      <w:r>
        <w:rPr>
          <w:rFonts w:hint="eastAsia" w:ascii="Times New Roman" w:hAnsi="Times New Roman"/>
          <w:b/>
          <w:u w:val="single"/>
        </w:rPr>
        <w:t xml:space="preserve"> </w:t>
      </w:r>
      <w:r>
        <w:rPr>
          <w:rFonts w:ascii="Times New Roman" w:hAnsi="Times New Roman"/>
          <w:b/>
          <w:u w:val="single"/>
        </w:rPr>
        <w:t xml:space="preserve">           </w:t>
      </w:r>
      <w:r>
        <w:rPr>
          <w:rFonts w:hint="eastAsia" w:ascii="Times New Roman" w:hAnsi="Times New Roman"/>
        </w:rPr>
        <w:t>投标公司，法人代表人为</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rPr>
        <w:t>，正式授权</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rPr>
        <w:t xml:space="preserve"> 提交纸质投标文件：商务和技术文件正本 </w:t>
      </w:r>
      <w:r>
        <w:rPr>
          <w:rFonts w:ascii="Times New Roman" w:hAnsi="Times New Roman"/>
        </w:rPr>
        <w:t xml:space="preserve">   </w:t>
      </w:r>
      <w:r>
        <w:rPr>
          <w:rFonts w:hint="eastAsia" w:ascii="Times New Roman" w:hAnsi="Times New Roman"/>
        </w:rPr>
        <w:t xml:space="preserve">份、副本 </w:t>
      </w:r>
      <w:r>
        <w:rPr>
          <w:rFonts w:ascii="Times New Roman" w:hAnsi="Times New Roman"/>
        </w:rPr>
        <w:t xml:space="preserve">   </w:t>
      </w:r>
      <w:r>
        <w:rPr>
          <w:rFonts w:hint="eastAsia" w:ascii="Times New Roman" w:hAnsi="Times New Roman"/>
        </w:rPr>
        <w:t xml:space="preserve">份；资质证明文件 </w:t>
      </w:r>
      <w:r>
        <w:rPr>
          <w:rFonts w:ascii="Times New Roman" w:hAnsi="Times New Roman"/>
        </w:rPr>
        <w:t xml:space="preserve">  </w:t>
      </w:r>
      <w:r>
        <w:rPr>
          <w:rFonts w:hint="eastAsia" w:ascii="Times New Roman" w:hAnsi="Times New Roman"/>
        </w:rPr>
        <w:t>份。电子版投标文件1份。</w:t>
      </w:r>
    </w:p>
    <w:p>
      <w:pPr>
        <w:pStyle w:val="55"/>
        <w:ind w:firstLine="480"/>
        <w:rPr>
          <w:rFonts w:ascii="Times New Roman" w:hAnsi="Times New Roman"/>
        </w:rPr>
      </w:pPr>
      <w:r>
        <w:rPr>
          <w:rFonts w:hint="eastAsia" w:ascii="Times New Roman" w:hAnsi="Times New Roman"/>
        </w:rPr>
        <w:t>据此函，签字代表宣布同意如下：</w:t>
      </w:r>
    </w:p>
    <w:p>
      <w:pPr>
        <w:pStyle w:val="55"/>
        <w:ind w:firstLine="480"/>
        <w:rPr>
          <w:rFonts w:ascii="Times New Roman" w:hAnsi="Times New Roman"/>
        </w:rPr>
      </w:pPr>
      <w:r>
        <w:rPr>
          <w:rFonts w:hint="eastAsia" w:ascii="Times New Roman" w:hAnsi="Times New Roman"/>
        </w:rPr>
        <w:t>1、投标人已详细审查全部“招标文件”，包括修改文件（如有的话）以及全部参考资料和有关附件，已经了解我方对于招标文件、采购过程、采购结果有依法进行询问、质疑、投诉的权利及相关渠道和要求。</w:t>
      </w:r>
    </w:p>
    <w:p>
      <w:pPr>
        <w:pStyle w:val="55"/>
        <w:ind w:firstLine="480"/>
        <w:rPr>
          <w:rFonts w:ascii="Times New Roman" w:hAnsi="Times New Roman"/>
        </w:rPr>
      </w:pPr>
      <w:r>
        <w:rPr>
          <w:rFonts w:hint="eastAsia" w:ascii="Times New Roman" w:hAnsi="Times New Roman"/>
        </w:rPr>
        <w:t>2、投标人在投标之前已经与贵方进行了充分的沟通，完全理解并接受招标文件的各项规定和要求，对招标文件的合理性、合法性不再有异议。</w:t>
      </w:r>
    </w:p>
    <w:p>
      <w:pPr>
        <w:pStyle w:val="55"/>
        <w:ind w:firstLine="480"/>
        <w:rPr>
          <w:rFonts w:ascii="Times New Roman" w:hAnsi="Times New Roman"/>
        </w:rPr>
      </w:pPr>
      <w:r>
        <w:rPr>
          <w:rFonts w:hint="eastAsia" w:ascii="Times New Roman" w:hAnsi="Times New Roman"/>
        </w:rPr>
        <w:t>3、本投标有效期自开标日起</w:t>
      </w:r>
      <w:r>
        <w:rPr>
          <w:rFonts w:hint="eastAsia" w:ascii="Times New Roman" w:hAnsi="Times New Roman"/>
          <w:bCs/>
          <w:u w:val="single"/>
        </w:rPr>
        <w:t xml:space="preserve"> 90</w:t>
      </w:r>
      <w:r>
        <w:rPr>
          <w:rFonts w:hint="eastAsia" w:ascii="Times New Roman" w:hAnsi="Times New Roman"/>
        </w:rPr>
        <w:t>个日历日。</w:t>
      </w:r>
    </w:p>
    <w:p>
      <w:pPr>
        <w:pStyle w:val="55"/>
        <w:ind w:firstLine="480"/>
        <w:rPr>
          <w:rFonts w:ascii="Times New Roman" w:hAnsi="Times New Roman"/>
        </w:rPr>
      </w:pPr>
      <w:r>
        <w:rPr>
          <w:rFonts w:hint="eastAsia" w:ascii="Times New Roman" w:hAnsi="Times New Roman"/>
        </w:rPr>
        <w:t>4、如中标，本投标文件至本项目合同履行完毕止均保持有效，本投标人将按“招标文件”及政府采购法律、法规的规定履行合同责任和义务。</w:t>
      </w:r>
    </w:p>
    <w:p>
      <w:pPr>
        <w:pStyle w:val="55"/>
        <w:ind w:firstLine="480"/>
        <w:rPr>
          <w:rFonts w:ascii="Times New Roman" w:hAnsi="Times New Roman"/>
        </w:rPr>
      </w:pPr>
      <w:r>
        <w:rPr>
          <w:rFonts w:hint="eastAsia" w:ascii="Times New Roman" w:hAnsi="Times New Roman"/>
        </w:rPr>
        <w:t>5、投标人同意按照贵方要求提供与投标有关的一切数据或资料。</w:t>
      </w:r>
    </w:p>
    <w:p>
      <w:pPr>
        <w:pStyle w:val="55"/>
        <w:ind w:firstLine="480"/>
        <w:rPr>
          <w:rFonts w:ascii="Times New Roman" w:hAnsi="Times New Roman"/>
        </w:rPr>
      </w:pPr>
      <w:r>
        <w:rPr>
          <w:rFonts w:hint="eastAsia" w:ascii="Times New Roman" w:hAnsi="Times New Roman"/>
        </w:rPr>
        <w:t>6、与本投标有关的一切正式往来信函请寄：</w:t>
      </w:r>
    </w:p>
    <w:p>
      <w:pPr>
        <w:pStyle w:val="55"/>
        <w:ind w:firstLine="480"/>
        <w:rPr>
          <w:rFonts w:ascii="Times New Roman" w:hAnsi="Times New Roman"/>
        </w:rPr>
      </w:pPr>
      <w:r>
        <w:rPr>
          <w:rFonts w:hint="eastAsia" w:ascii="Times New Roman" w:hAnsi="Times New Roman"/>
        </w:rPr>
        <w:t xml:space="preserve">地址：                            </w:t>
      </w:r>
      <w:r>
        <w:rPr>
          <w:rFonts w:ascii="Times New Roman" w:hAnsi="Times New Roman"/>
        </w:rPr>
        <w:t xml:space="preserve"> </w:t>
      </w:r>
    </w:p>
    <w:p>
      <w:pPr>
        <w:pStyle w:val="55"/>
        <w:ind w:firstLine="480"/>
        <w:rPr>
          <w:rFonts w:ascii="Times New Roman" w:hAnsi="Times New Roman"/>
        </w:rPr>
      </w:pPr>
      <w:r>
        <w:rPr>
          <w:rFonts w:hint="eastAsia" w:ascii="Times New Roman" w:hAnsi="Times New Roman"/>
        </w:rPr>
        <w:t xml:space="preserve">邮编：        </w:t>
      </w:r>
    </w:p>
    <w:p>
      <w:pPr>
        <w:pStyle w:val="55"/>
        <w:ind w:firstLine="480"/>
        <w:rPr>
          <w:rFonts w:ascii="Times New Roman" w:hAnsi="Times New Roman"/>
        </w:rPr>
      </w:pPr>
      <w:r>
        <w:rPr>
          <w:rFonts w:hint="eastAsia" w:ascii="Times New Roman" w:hAnsi="Times New Roman"/>
        </w:rPr>
        <w:t xml:space="preserve">电话：        传真：                   </w:t>
      </w:r>
    </w:p>
    <w:p>
      <w:pPr>
        <w:pStyle w:val="55"/>
        <w:ind w:firstLine="480"/>
        <w:rPr>
          <w:rFonts w:ascii="Times New Roman" w:hAnsi="Times New Roman"/>
        </w:rPr>
      </w:pPr>
      <w:r>
        <w:rPr>
          <w:rFonts w:hint="eastAsia" w:ascii="Times New Roman" w:hAnsi="Times New Roman"/>
        </w:rPr>
        <w:t xml:space="preserve">投标人代表姓名：_______职务：          </w:t>
      </w:r>
    </w:p>
    <w:p>
      <w:pPr>
        <w:pStyle w:val="55"/>
        <w:ind w:firstLine="480"/>
        <w:rPr>
          <w:rFonts w:ascii="Times New Roman" w:hAnsi="Times New Roman"/>
        </w:rPr>
      </w:pPr>
      <w:r>
        <w:rPr>
          <w:rFonts w:hint="eastAsia" w:ascii="Times New Roman" w:hAnsi="Times New Roman"/>
        </w:rPr>
        <w:t xml:space="preserve">开户银行：                  </w:t>
      </w:r>
      <w:r>
        <w:rPr>
          <w:rFonts w:ascii="Times New Roman" w:hAnsi="Times New Roman"/>
        </w:rPr>
        <w:t xml:space="preserve"> </w:t>
      </w:r>
    </w:p>
    <w:p>
      <w:pPr>
        <w:pStyle w:val="55"/>
        <w:ind w:firstLine="480"/>
        <w:rPr>
          <w:rFonts w:ascii="Times New Roman" w:hAnsi="Times New Roman"/>
        </w:rPr>
      </w:pPr>
      <w:r>
        <w:rPr>
          <w:rFonts w:hint="eastAsia" w:ascii="Times New Roman" w:hAnsi="Times New Roman"/>
        </w:rPr>
        <w:t xml:space="preserve">银行帐号：                   </w:t>
      </w:r>
    </w:p>
    <w:p>
      <w:pPr>
        <w:pStyle w:val="55"/>
        <w:ind w:firstLine="480"/>
        <w:rPr>
          <w:rFonts w:ascii="Times New Roman" w:hAnsi="Times New Roman"/>
        </w:rPr>
      </w:pPr>
      <w:r>
        <w:rPr>
          <w:rFonts w:hint="eastAsia" w:ascii="Times New Roman" w:hAnsi="Times New Roman"/>
        </w:rPr>
        <w:t>投标人名称（</w:t>
      </w:r>
      <w:r>
        <w:rPr>
          <w:rFonts w:hint="eastAsia" w:ascii="Times New Roman" w:hAnsi="Times New Roman"/>
          <w:bCs/>
        </w:rPr>
        <w:t>盖章）</w:t>
      </w:r>
      <w:r>
        <w:rPr>
          <w:rFonts w:hint="eastAsia" w:ascii="Times New Roman" w:hAnsi="Times New Roman"/>
        </w:rPr>
        <w:t xml:space="preserve">: </w:t>
      </w:r>
    </w:p>
    <w:p>
      <w:pPr>
        <w:pStyle w:val="55"/>
        <w:ind w:firstLine="480"/>
        <w:rPr>
          <w:rFonts w:ascii="Times New Roman" w:hAnsi="Times New Roman"/>
        </w:rPr>
      </w:pPr>
      <w:r>
        <w:rPr>
          <w:rFonts w:hint="eastAsia" w:ascii="Times New Roman" w:hAnsi="Times New Roman"/>
        </w:rPr>
        <w:t>授权代表签字</w:t>
      </w:r>
      <w:r>
        <w:rPr>
          <w:rFonts w:hint="eastAsia" w:ascii="Times New Roman" w:hAnsi="Times New Roman"/>
          <w:bCs/>
        </w:rPr>
        <w:t>：</w:t>
      </w:r>
    </w:p>
    <w:p>
      <w:pPr>
        <w:pStyle w:val="55"/>
        <w:ind w:firstLine="480"/>
        <w:rPr>
          <w:rFonts w:ascii="Times New Roman" w:hAnsi="Times New Roman"/>
        </w:rPr>
      </w:pPr>
      <w:r>
        <w:rPr>
          <w:rFonts w:hint="eastAsia" w:ascii="Times New Roman" w:hAnsi="Times New Roman"/>
        </w:rPr>
        <w:t>日期：     年      月      日</w:t>
      </w:r>
    </w:p>
    <w:p>
      <w:pPr>
        <w:rPr>
          <w:rFonts w:ascii="Times New Roman" w:hAnsi="Times New Roman"/>
          <w:b/>
        </w:rPr>
      </w:pPr>
    </w:p>
    <w:p>
      <w:pPr>
        <w:rPr>
          <w:rFonts w:ascii="Times New Roman" w:hAnsi="Times New Roman"/>
          <w:b/>
        </w:rPr>
      </w:pPr>
      <w:r>
        <w:rPr>
          <w:rFonts w:hint="eastAsia" w:ascii="Times New Roman" w:hAnsi="Times New Roman"/>
          <w:b/>
        </w:rPr>
        <w:t>附件2</w:t>
      </w:r>
    </w:p>
    <w:p>
      <w:pPr>
        <w:jc w:val="center"/>
        <w:rPr>
          <w:rFonts w:ascii="Times New Roman" w:hAnsi="Times New Roman"/>
        </w:rPr>
      </w:pPr>
      <w:r>
        <w:rPr>
          <w:rFonts w:hint="eastAsia" w:ascii="Times New Roman" w:hAnsi="Times New Roman"/>
        </w:rPr>
        <w:t>法定代表人授权委托书</w:t>
      </w:r>
    </w:p>
    <w:p>
      <w:pPr>
        <w:pStyle w:val="11"/>
        <w:adjustRightInd w:val="0"/>
        <w:snapToGrid w:val="0"/>
        <w:spacing w:before="97" w:beforeLines="30" w:line="240" w:lineRule="exact"/>
        <w:jc w:val="center"/>
      </w:pPr>
    </w:p>
    <w:p>
      <w:pPr>
        <w:pStyle w:val="55"/>
        <w:ind w:firstLine="480"/>
        <w:rPr>
          <w:rFonts w:ascii="Times New Roman" w:hAnsi="Times New Roman"/>
        </w:rPr>
      </w:pPr>
      <w:r>
        <w:rPr>
          <w:rFonts w:hint="eastAsia" w:ascii="Times New Roman" w:hAnsi="Times New Roman"/>
        </w:rPr>
        <w:t xml:space="preserve">本授权委托书声明：我＿＿＿＿＿＿＿（姓名）系＿＿＿＿＿＿＿＿＿＿＿＿＿＿＿＿＿＿＿＿＿＿＿＿＿＿＿＿（投标人全称）的法定代表人，就  </w:t>
      </w:r>
      <w:r>
        <w:rPr>
          <w:rFonts w:ascii="Times New Roman" w:hAnsi="Times New Roman"/>
        </w:rPr>
        <w:t xml:space="preserve">  </w:t>
      </w:r>
      <w:r>
        <w:rPr>
          <w:rFonts w:hint="eastAsia" w:ascii="Times New Roman" w:hAnsi="Times New Roman"/>
        </w:rPr>
        <w:t>（项目名称）   （招标编号）现授权委托＿＿＿＿＿＿＿＿＿＿＿＿＿＿＿＿＿＿＿＿＿＿＿＿＿＿＿＿（单位名称）的＿＿＿＿＿＿＿＿（姓名、职务）为我公司全权代表，全权代表在投标文件、评标过程中的书面承诺、合同等所签署的一切文件和处理与之有关的一切事务，我均予以承认。</w:t>
      </w:r>
    </w:p>
    <w:p>
      <w:pPr>
        <w:pStyle w:val="55"/>
        <w:ind w:firstLine="480"/>
        <w:rPr>
          <w:rFonts w:ascii="Times New Roman" w:hAnsi="Times New Roman"/>
        </w:rPr>
      </w:pPr>
      <w:r>
        <w:rPr>
          <w:rFonts w:hint="eastAsia" w:ascii="Times New Roman" w:hAnsi="Times New Roman"/>
        </w:rPr>
        <w:t>全权代表无转委权。特此委托。</w:t>
      </w:r>
    </w:p>
    <w:tbl>
      <w:tblPr>
        <w:tblStyle w:val="26"/>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590" w:type="dxa"/>
            <w:vAlign w:val="center"/>
          </w:tcPr>
          <w:p>
            <w:pPr>
              <w:adjustRightInd w:val="0"/>
              <w:snapToGrid w:val="0"/>
              <w:spacing w:before="97" w:beforeLines="30" w:line="312" w:lineRule="auto"/>
              <w:jc w:val="center"/>
              <w:rPr>
                <w:rFonts w:ascii="Times New Roman" w:hAnsi="Times New Roman"/>
              </w:rPr>
            </w:pPr>
            <w:r>
              <w:rPr>
                <w:rFonts w:hint="eastAsia" w:ascii="Times New Roman" w:hAnsi="Times New Roman"/>
              </w:rPr>
              <w:t>（附法人身份证明复印件）</w:t>
            </w:r>
          </w:p>
          <w:p>
            <w:pPr>
              <w:adjustRightInd w:val="0"/>
              <w:snapToGrid w:val="0"/>
              <w:spacing w:before="97" w:beforeLines="30" w:line="312" w:lineRule="auto"/>
              <w:jc w:val="center"/>
              <w:rPr>
                <w:rFonts w:ascii="Times New Roman" w:hAnsi="Times New Roman"/>
              </w:rPr>
            </w:pPr>
            <w:r>
              <w:rPr>
                <w:rFonts w:hint="eastAsia" w:ascii="Times New Roman" w:hAnsi="Times New Roman"/>
              </w:rPr>
              <w:t>（附授权代理人身份证明复印件）</w:t>
            </w:r>
          </w:p>
        </w:tc>
      </w:tr>
    </w:tbl>
    <w:p>
      <w:pPr>
        <w:pStyle w:val="55"/>
        <w:ind w:firstLine="480"/>
        <w:rPr>
          <w:rFonts w:ascii="Times New Roman" w:hAnsi="Times New Roman"/>
        </w:rPr>
      </w:pPr>
      <w:r>
        <w:rPr>
          <w:rFonts w:hint="eastAsia" w:ascii="Times New Roman" w:hAnsi="Times New Roman"/>
        </w:rPr>
        <w:t>全权代表姓名：            性别：          年龄：</w:t>
      </w:r>
    </w:p>
    <w:p>
      <w:pPr>
        <w:pStyle w:val="55"/>
        <w:ind w:firstLine="480"/>
        <w:rPr>
          <w:rFonts w:ascii="Times New Roman" w:hAnsi="Times New Roman"/>
        </w:rPr>
      </w:pPr>
      <w:r>
        <w:rPr>
          <w:rFonts w:hint="eastAsia" w:ascii="Times New Roman" w:hAnsi="Times New Roman"/>
        </w:rPr>
        <w:t>单位：                    部门：          职务：</w:t>
      </w:r>
    </w:p>
    <w:p>
      <w:pPr>
        <w:pStyle w:val="55"/>
        <w:ind w:firstLine="480"/>
        <w:rPr>
          <w:rFonts w:ascii="Times New Roman" w:hAnsi="Times New Roman"/>
        </w:rPr>
      </w:pPr>
      <w:r>
        <w:rPr>
          <w:rFonts w:hint="eastAsia" w:ascii="Times New Roman" w:hAnsi="Times New Roman"/>
        </w:rPr>
        <w:t xml:space="preserve">法定代表人签字或盖章                          </w:t>
      </w:r>
    </w:p>
    <w:p>
      <w:pPr>
        <w:pStyle w:val="55"/>
        <w:ind w:firstLine="480"/>
        <w:rPr>
          <w:rFonts w:ascii="Times New Roman" w:hAnsi="Times New Roman"/>
        </w:rPr>
      </w:pPr>
      <w:r>
        <w:rPr>
          <w:rFonts w:hint="eastAsia" w:ascii="Times New Roman" w:hAnsi="Times New Roman"/>
        </w:rPr>
        <w:t xml:space="preserve">被授权人签字  </w:t>
      </w:r>
    </w:p>
    <w:p>
      <w:pPr>
        <w:pStyle w:val="55"/>
        <w:ind w:firstLine="480"/>
        <w:rPr>
          <w:rFonts w:ascii="Times New Roman" w:hAnsi="Times New Roman"/>
        </w:rPr>
      </w:pPr>
      <w:r>
        <w:rPr>
          <w:rFonts w:hint="eastAsia" w:ascii="Times New Roman" w:hAnsi="Times New Roman"/>
        </w:rPr>
        <w:t xml:space="preserve">被授权人电话：                          </w:t>
      </w:r>
    </w:p>
    <w:p>
      <w:pPr>
        <w:pStyle w:val="55"/>
        <w:ind w:firstLine="480"/>
        <w:rPr>
          <w:rFonts w:ascii="Times New Roman" w:hAnsi="Times New Roman"/>
        </w:rPr>
      </w:pPr>
      <w:r>
        <w:rPr>
          <w:rFonts w:hint="eastAsia" w:ascii="Times New Roman" w:hAnsi="Times New Roman"/>
        </w:rPr>
        <w:t xml:space="preserve">投标人名称（公章）                       </w:t>
      </w:r>
    </w:p>
    <w:p>
      <w:pPr>
        <w:spacing w:line="460" w:lineRule="exact"/>
        <w:ind w:firstLine="5520" w:firstLineChars="2300"/>
        <w:rPr>
          <w:rFonts w:ascii="Times New Roman" w:hAnsi="Times New Roman"/>
          <w:u w:val="single"/>
        </w:rPr>
      </w:pPr>
      <w:r>
        <w:rPr>
          <w:rFonts w:hint="eastAsia" w:ascii="Times New Roman" w:hAnsi="Times New Roman"/>
          <w:u w:val="single"/>
        </w:rPr>
        <w:t xml:space="preserve">      </w:t>
      </w:r>
      <w:r>
        <w:rPr>
          <w:rFonts w:hint="eastAsia" w:ascii="Times New Roman" w:hAnsi="Times New Roman"/>
        </w:rPr>
        <w:t>年</w:t>
      </w:r>
      <w:r>
        <w:rPr>
          <w:rFonts w:hint="eastAsia" w:ascii="Times New Roman" w:hAnsi="Times New Roman"/>
          <w:u w:val="single"/>
        </w:rPr>
        <w:t xml:space="preserve">   </w:t>
      </w:r>
      <w:r>
        <w:rPr>
          <w:rFonts w:hint="eastAsia" w:ascii="Times New Roman" w:hAnsi="Times New Roman"/>
        </w:rPr>
        <w:t>月</w:t>
      </w:r>
      <w:r>
        <w:rPr>
          <w:rFonts w:hint="eastAsia" w:ascii="Times New Roman" w:hAnsi="Times New Roman"/>
          <w:u w:val="single"/>
        </w:rPr>
        <w:t xml:space="preserve">   </w:t>
      </w:r>
      <w:r>
        <w:rPr>
          <w:rFonts w:hint="eastAsia" w:ascii="Times New Roman" w:hAnsi="Times New Roman"/>
        </w:rPr>
        <w:t>日</w:t>
      </w:r>
    </w:p>
    <w:p>
      <w:pPr>
        <w:rPr>
          <w:rFonts w:ascii="Times New Roman" w:hAnsi="Times New Roman" w:cs="宋体"/>
          <w:b/>
          <w:bCs/>
          <w:sz w:val="28"/>
          <w:szCs w:val="28"/>
        </w:rPr>
      </w:pPr>
    </w:p>
    <w:p>
      <w:pPr>
        <w:rPr>
          <w:rFonts w:ascii="Times New Roman" w:hAnsi="Times New Roman" w:cs="宋体"/>
          <w:b/>
          <w:bCs/>
          <w:sz w:val="28"/>
          <w:szCs w:val="28"/>
        </w:rPr>
      </w:pPr>
    </w:p>
    <w:p>
      <w:pPr>
        <w:rPr>
          <w:rFonts w:ascii="Times New Roman" w:hAnsi="Times New Roman" w:cs="宋体"/>
          <w:b/>
          <w:bCs/>
          <w:sz w:val="28"/>
          <w:szCs w:val="28"/>
        </w:rPr>
      </w:pPr>
    </w:p>
    <w:p>
      <w:pPr>
        <w:rPr>
          <w:rFonts w:ascii="Times New Roman" w:hAnsi="Times New Roman" w:cs="宋体"/>
          <w:b/>
          <w:bCs/>
          <w:sz w:val="28"/>
          <w:szCs w:val="28"/>
        </w:rPr>
      </w:pPr>
    </w:p>
    <w:p>
      <w:pPr>
        <w:widowControl/>
        <w:jc w:val="left"/>
        <w:rPr>
          <w:rFonts w:ascii="宋体" w:hAnsi="宋体" w:cs="Times New Roman"/>
          <w:color w:val="000000"/>
          <w:kern w:val="0"/>
          <w:szCs w:val="24"/>
          <w:lang w:val="zh-CN"/>
        </w:rPr>
      </w:pPr>
      <w:r>
        <w:br w:type="page"/>
      </w:r>
    </w:p>
    <w:p>
      <w:pPr>
        <w:pStyle w:val="55"/>
        <w:ind w:firstLine="0" w:firstLineChars="0"/>
      </w:pPr>
    </w:p>
    <w:p>
      <w:pPr>
        <w:pStyle w:val="55"/>
        <w:ind w:firstLine="0" w:firstLineChars="0"/>
        <w:rPr>
          <w:rFonts w:ascii="Times New Roman" w:hAnsi="Times New Roman"/>
          <w:b/>
        </w:rPr>
      </w:pPr>
      <w:r>
        <w:rPr>
          <w:rFonts w:hint="eastAsia" w:ascii="Times New Roman" w:hAnsi="Times New Roman"/>
          <w:b/>
        </w:rPr>
        <w:t>附件</w:t>
      </w:r>
      <w:r>
        <w:rPr>
          <w:rFonts w:ascii="Times New Roman" w:hAnsi="Times New Roman"/>
          <w:b/>
        </w:rPr>
        <w:t xml:space="preserve">3 </w:t>
      </w:r>
    </w:p>
    <w:p>
      <w:pPr>
        <w:pStyle w:val="55"/>
        <w:ind w:firstLine="0" w:firstLineChars="0"/>
        <w:jc w:val="center"/>
        <w:rPr>
          <w:b/>
          <w:sz w:val="28"/>
        </w:rPr>
      </w:pPr>
      <w:r>
        <w:rPr>
          <w:rFonts w:hint="eastAsia"/>
          <w:b/>
          <w:sz w:val="28"/>
        </w:rPr>
        <w:t>技术规格偏离表</w:t>
      </w:r>
    </w:p>
    <w:p>
      <w:pPr>
        <w:pStyle w:val="55"/>
        <w:ind w:firstLine="0" w:firstLineChars="0"/>
        <w:rPr>
          <w:rFonts w:ascii="Times New Roman" w:hAnsi="Times New Roman"/>
        </w:rPr>
      </w:pPr>
      <w:r>
        <w:rPr>
          <w:rFonts w:hint="eastAsia" w:ascii="Times New Roman" w:hAnsi="Times New Roman"/>
        </w:rPr>
        <w:t>项目名称：</w:t>
      </w:r>
      <w:r>
        <w:rPr>
          <w:rFonts w:hint="eastAsia" w:ascii="Times New Roman" w:hAnsi="Times New Roman" w:cs="宋体"/>
        </w:rPr>
        <w:t>科技中心园区和章丘试验室电气系统、暖通系统运维管理项目</w:t>
      </w:r>
    </w:p>
    <w:tbl>
      <w:tblPr>
        <w:tblStyle w:val="26"/>
        <w:tblW w:w="9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3534"/>
        <w:gridCol w:w="2474"/>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625" w:type="dxa"/>
            <w:vAlign w:val="center"/>
          </w:tcPr>
          <w:p>
            <w:pPr>
              <w:pStyle w:val="64"/>
            </w:pPr>
            <w:r>
              <w:rPr>
                <w:rFonts w:hint="eastAsia" w:cs="宋体"/>
              </w:rPr>
              <w:t>序号</w:t>
            </w:r>
          </w:p>
        </w:tc>
        <w:tc>
          <w:tcPr>
            <w:tcW w:w="3534" w:type="dxa"/>
            <w:vAlign w:val="center"/>
          </w:tcPr>
          <w:p>
            <w:pPr>
              <w:pStyle w:val="64"/>
            </w:pPr>
            <w:r>
              <w:rPr>
                <w:rFonts w:hint="eastAsia" w:cs="宋体"/>
              </w:rPr>
              <w:t>招标要求</w:t>
            </w:r>
          </w:p>
        </w:tc>
        <w:tc>
          <w:tcPr>
            <w:tcW w:w="2474" w:type="dxa"/>
            <w:vAlign w:val="center"/>
          </w:tcPr>
          <w:p>
            <w:pPr>
              <w:pStyle w:val="64"/>
            </w:pPr>
            <w:r>
              <w:rPr>
                <w:rFonts w:hint="eastAsia" w:cs="宋体"/>
              </w:rPr>
              <w:t>响应规格</w:t>
            </w:r>
          </w:p>
        </w:tc>
        <w:tc>
          <w:tcPr>
            <w:tcW w:w="1649" w:type="dxa"/>
            <w:vAlign w:val="center"/>
          </w:tcPr>
          <w:p>
            <w:pPr>
              <w:pStyle w:val="64"/>
            </w:pPr>
            <w:r>
              <w:rPr>
                <w:rFonts w:hint="eastAsia" w:cs="宋体"/>
              </w:rPr>
              <w:t>是否偏离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625" w:type="dxa"/>
          </w:tcPr>
          <w:p>
            <w:pPr>
              <w:pStyle w:val="64"/>
              <w:rPr>
                <w:sz w:val="24"/>
              </w:rPr>
            </w:pPr>
          </w:p>
        </w:tc>
        <w:tc>
          <w:tcPr>
            <w:tcW w:w="3534" w:type="dxa"/>
          </w:tcPr>
          <w:p>
            <w:pPr>
              <w:pStyle w:val="64"/>
              <w:rPr>
                <w:sz w:val="24"/>
              </w:rPr>
            </w:pPr>
          </w:p>
        </w:tc>
        <w:tc>
          <w:tcPr>
            <w:tcW w:w="2474" w:type="dxa"/>
          </w:tcPr>
          <w:p>
            <w:pPr>
              <w:pStyle w:val="64"/>
              <w:rPr>
                <w:sz w:val="24"/>
              </w:rPr>
            </w:pPr>
          </w:p>
        </w:tc>
        <w:tc>
          <w:tcPr>
            <w:tcW w:w="1649" w:type="dxa"/>
          </w:tcPr>
          <w:p>
            <w:pPr>
              <w:pStyle w:val="64"/>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625" w:type="dxa"/>
          </w:tcPr>
          <w:p>
            <w:pPr>
              <w:pStyle w:val="64"/>
              <w:rPr>
                <w:sz w:val="24"/>
              </w:rPr>
            </w:pPr>
          </w:p>
        </w:tc>
        <w:tc>
          <w:tcPr>
            <w:tcW w:w="3534" w:type="dxa"/>
          </w:tcPr>
          <w:p>
            <w:pPr>
              <w:pStyle w:val="64"/>
              <w:rPr>
                <w:sz w:val="24"/>
              </w:rPr>
            </w:pPr>
          </w:p>
        </w:tc>
        <w:tc>
          <w:tcPr>
            <w:tcW w:w="2474" w:type="dxa"/>
          </w:tcPr>
          <w:p>
            <w:pPr>
              <w:pStyle w:val="64"/>
              <w:rPr>
                <w:sz w:val="24"/>
              </w:rPr>
            </w:pPr>
          </w:p>
        </w:tc>
        <w:tc>
          <w:tcPr>
            <w:tcW w:w="1649" w:type="dxa"/>
          </w:tcPr>
          <w:p>
            <w:pPr>
              <w:pStyle w:val="64"/>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625" w:type="dxa"/>
          </w:tcPr>
          <w:p>
            <w:pPr>
              <w:pStyle w:val="64"/>
              <w:rPr>
                <w:sz w:val="24"/>
              </w:rPr>
            </w:pPr>
          </w:p>
        </w:tc>
        <w:tc>
          <w:tcPr>
            <w:tcW w:w="3534" w:type="dxa"/>
          </w:tcPr>
          <w:p>
            <w:pPr>
              <w:pStyle w:val="64"/>
              <w:rPr>
                <w:sz w:val="24"/>
              </w:rPr>
            </w:pPr>
          </w:p>
        </w:tc>
        <w:tc>
          <w:tcPr>
            <w:tcW w:w="2474" w:type="dxa"/>
          </w:tcPr>
          <w:p>
            <w:pPr>
              <w:pStyle w:val="64"/>
              <w:rPr>
                <w:sz w:val="24"/>
              </w:rPr>
            </w:pPr>
          </w:p>
        </w:tc>
        <w:tc>
          <w:tcPr>
            <w:tcW w:w="1649" w:type="dxa"/>
          </w:tcPr>
          <w:p>
            <w:pPr>
              <w:pStyle w:val="64"/>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1625" w:type="dxa"/>
          </w:tcPr>
          <w:p>
            <w:pPr>
              <w:pStyle w:val="64"/>
              <w:rPr>
                <w:sz w:val="24"/>
              </w:rPr>
            </w:pPr>
          </w:p>
        </w:tc>
        <w:tc>
          <w:tcPr>
            <w:tcW w:w="3534" w:type="dxa"/>
          </w:tcPr>
          <w:p>
            <w:pPr>
              <w:pStyle w:val="64"/>
              <w:rPr>
                <w:sz w:val="24"/>
              </w:rPr>
            </w:pPr>
          </w:p>
        </w:tc>
        <w:tc>
          <w:tcPr>
            <w:tcW w:w="2474" w:type="dxa"/>
          </w:tcPr>
          <w:p>
            <w:pPr>
              <w:pStyle w:val="64"/>
              <w:rPr>
                <w:sz w:val="24"/>
              </w:rPr>
            </w:pPr>
          </w:p>
        </w:tc>
        <w:tc>
          <w:tcPr>
            <w:tcW w:w="1649" w:type="dxa"/>
          </w:tcPr>
          <w:p>
            <w:pPr>
              <w:pStyle w:val="64"/>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625" w:type="dxa"/>
          </w:tcPr>
          <w:p>
            <w:pPr>
              <w:pStyle w:val="64"/>
              <w:rPr>
                <w:sz w:val="24"/>
              </w:rPr>
            </w:pPr>
          </w:p>
        </w:tc>
        <w:tc>
          <w:tcPr>
            <w:tcW w:w="3534" w:type="dxa"/>
          </w:tcPr>
          <w:p>
            <w:pPr>
              <w:pStyle w:val="64"/>
              <w:rPr>
                <w:sz w:val="24"/>
              </w:rPr>
            </w:pPr>
          </w:p>
        </w:tc>
        <w:tc>
          <w:tcPr>
            <w:tcW w:w="2474" w:type="dxa"/>
          </w:tcPr>
          <w:p>
            <w:pPr>
              <w:pStyle w:val="64"/>
              <w:rPr>
                <w:sz w:val="24"/>
              </w:rPr>
            </w:pPr>
          </w:p>
        </w:tc>
        <w:tc>
          <w:tcPr>
            <w:tcW w:w="1649" w:type="dxa"/>
          </w:tcPr>
          <w:p>
            <w:pPr>
              <w:pStyle w:val="64"/>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625" w:type="dxa"/>
          </w:tcPr>
          <w:p>
            <w:pPr>
              <w:pStyle w:val="64"/>
              <w:rPr>
                <w:sz w:val="24"/>
              </w:rPr>
            </w:pPr>
          </w:p>
        </w:tc>
        <w:tc>
          <w:tcPr>
            <w:tcW w:w="3534" w:type="dxa"/>
          </w:tcPr>
          <w:p>
            <w:pPr>
              <w:pStyle w:val="64"/>
              <w:rPr>
                <w:sz w:val="24"/>
              </w:rPr>
            </w:pPr>
          </w:p>
        </w:tc>
        <w:tc>
          <w:tcPr>
            <w:tcW w:w="2474" w:type="dxa"/>
          </w:tcPr>
          <w:p>
            <w:pPr>
              <w:pStyle w:val="64"/>
              <w:rPr>
                <w:sz w:val="24"/>
              </w:rPr>
            </w:pPr>
          </w:p>
        </w:tc>
        <w:tc>
          <w:tcPr>
            <w:tcW w:w="1649" w:type="dxa"/>
          </w:tcPr>
          <w:p>
            <w:pPr>
              <w:pStyle w:val="64"/>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625" w:type="dxa"/>
          </w:tcPr>
          <w:p>
            <w:pPr>
              <w:pStyle w:val="64"/>
              <w:rPr>
                <w:sz w:val="24"/>
              </w:rPr>
            </w:pPr>
          </w:p>
        </w:tc>
        <w:tc>
          <w:tcPr>
            <w:tcW w:w="3534" w:type="dxa"/>
          </w:tcPr>
          <w:p>
            <w:pPr>
              <w:pStyle w:val="64"/>
              <w:rPr>
                <w:sz w:val="24"/>
              </w:rPr>
            </w:pPr>
          </w:p>
        </w:tc>
        <w:tc>
          <w:tcPr>
            <w:tcW w:w="2474" w:type="dxa"/>
          </w:tcPr>
          <w:p>
            <w:pPr>
              <w:pStyle w:val="64"/>
              <w:rPr>
                <w:sz w:val="24"/>
              </w:rPr>
            </w:pPr>
          </w:p>
        </w:tc>
        <w:tc>
          <w:tcPr>
            <w:tcW w:w="1649" w:type="dxa"/>
          </w:tcPr>
          <w:p>
            <w:pPr>
              <w:pStyle w:val="64"/>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625" w:type="dxa"/>
          </w:tcPr>
          <w:p>
            <w:pPr>
              <w:pStyle w:val="64"/>
              <w:rPr>
                <w:sz w:val="24"/>
              </w:rPr>
            </w:pPr>
          </w:p>
        </w:tc>
        <w:tc>
          <w:tcPr>
            <w:tcW w:w="3534" w:type="dxa"/>
          </w:tcPr>
          <w:p>
            <w:pPr>
              <w:pStyle w:val="64"/>
              <w:rPr>
                <w:sz w:val="24"/>
              </w:rPr>
            </w:pPr>
          </w:p>
        </w:tc>
        <w:tc>
          <w:tcPr>
            <w:tcW w:w="2474" w:type="dxa"/>
          </w:tcPr>
          <w:p>
            <w:pPr>
              <w:pStyle w:val="64"/>
              <w:rPr>
                <w:sz w:val="24"/>
              </w:rPr>
            </w:pPr>
          </w:p>
        </w:tc>
        <w:tc>
          <w:tcPr>
            <w:tcW w:w="1649" w:type="dxa"/>
          </w:tcPr>
          <w:p>
            <w:pPr>
              <w:pStyle w:val="64"/>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625" w:type="dxa"/>
          </w:tcPr>
          <w:p>
            <w:pPr>
              <w:pStyle w:val="64"/>
              <w:rPr>
                <w:sz w:val="24"/>
              </w:rPr>
            </w:pPr>
          </w:p>
        </w:tc>
        <w:tc>
          <w:tcPr>
            <w:tcW w:w="3534" w:type="dxa"/>
          </w:tcPr>
          <w:p>
            <w:pPr>
              <w:pStyle w:val="64"/>
              <w:rPr>
                <w:sz w:val="24"/>
              </w:rPr>
            </w:pPr>
          </w:p>
        </w:tc>
        <w:tc>
          <w:tcPr>
            <w:tcW w:w="2474" w:type="dxa"/>
          </w:tcPr>
          <w:p>
            <w:pPr>
              <w:pStyle w:val="64"/>
              <w:rPr>
                <w:sz w:val="24"/>
              </w:rPr>
            </w:pPr>
          </w:p>
        </w:tc>
        <w:tc>
          <w:tcPr>
            <w:tcW w:w="1649" w:type="dxa"/>
          </w:tcPr>
          <w:p>
            <w:pPr>
              <w:pStyle w:val="64"/>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625" w:type="dxa"/>
          </w:tcPr>
          <w:p>
            <w:pPr>
              <w:pStyle w:val="64"/>
              <w:rPr>
                <w:sz w:val="24"/>
              </w:rPr>
            </w:pPr>
          </w:p>
        </w:tc>
        <w:tc>
          <w:tcPr>
            <w:tcW w:w="3534" w:type="dxa"/>
          </w:tcPr>
          <w:p>
            <w:pPr>
              <w:pStyle w:val="64"/>
              <w:rPr>
                <w:sz w:val="24"/>
              </w:rPr>
            </w:pPr>
          </w:p>
        </w:tc>
        <w:tc>
          <w:tcPr>
            <w:tcW w:w="2474" w:type="dxa"/>
          </w:tcPr>
          <w:p>
            <w:pPr>
              <w:pStyle w:val="64"/>
              <w:rPr>
                <w:sz w:val="24"/>
              </w:rPr>
            </w:pPr>
          </w:p>
        </w:tc>
        <w:tc>
          <w:tcPr>
            <w:tcW w:w="1649" w:type="dxa"/>
          </w:tcPr>
          <w:p>
            <w:pPr>
              <w:pStyle w:val="64"/>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625" w:type="dxa"/>
          </w:tcPr>
          <w:p>
            <w:pPr>
              <w:pStyle w:val="64"/>
              <w:rPr>
                <w:sz w:val="24"/>
              </w:rPr>
            </w:pPr>
          </w:p>
        </w:tc>
        <w:tc>
          <w:tcPr>
            <w:tcW w:w="3534" w:type="dxa"/>
          </w:tcPr>
          <w:p>
            <w:pPr>
              <w:pStyle w:val="64"/>
              <w:rPr>
                <w:sz w:val="24"/>
              </w:rPr>
            </w:pPr>
          </w:p>
        </w:tc>
        <w:tc>
          <w:tcPr>
            <w:tcW w:w="2474" w:type="dxa"/>
          </w:tcPr>
          <w:p>
            <w:pPr>
              <w:pStyle w:val="64"/>
              <w:rPr>
                <w:sz w:val="24"/>
              </w:rPr>
            </w:pPr>
          </w:p>
        </w:tc>
        <w:tc>
          <w:tcPr>
            <w:tcW w:w="1649" w:type="dxa"/>
          </w:tcPr>
          <w:p>
            <w:pPr>
              <w:pStyle w:val="64"/>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625" w:type="dxa"/>
          </w:tcPr>
          <w:p>
            <w:pPr>
              <w:pStyle w:val="64"/>
              <w:rPr>
                <w:sz w:val="24"/>
              </w:rPr>
            </w:pPr>
          </w:p>
        </w:tc>
        <w:tc>
          <w:tcPr>
            <w:tcW w:w="3534" w:type="dxa"/>
          </w:tcPr>
          <w:p>
            <w:pPr>
              <w:pStyle w:val="64"/>
              <w:rPr>
                <w:sz w:val="24"/>
              </w:rPr>
            </w:pPr>
          </w:p>
        </w:tc>
        <w:tc>
          <w:tcPr>
            <w:tcW w:w="2474" w:type="dxa"/>
          </w:tcPr>
          <w:p>
            <w:pPr>
              <w:pStyle w:val="64"/>
              <w:rPr>
                <w:sz w:val="24"/>
              </w:rPr>
            </w:pPr>
          </w:p>
        </w:tc>
        <w:tc>
          <w:tcPr>
            <w:tcW w:w="1649" w:type="dxa"/>
          </w:tcPr>
          <w:p>
            <w:pPr>
              <w:pStyle w:val="64"/>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625" w:type="dxa"/>
          </w:tcPr>
          <w:p>
            <w:pPr>
              <w:pStyle w:val="64"/>
              <w:rPr>
                <w:sz w:val="24"/>
              </w:rPr>
            </w:pPr>
          </w:p>
        </w:tc>
        <w:tc>
          <w:tcPr>
            <w:tcW w:w="3534" w:type="dxa"/>
          </w:tcPr>
          <w:p>
            <w:pPr>
              <w:pStyle w:val="64"/>
              <w:rPr>
                <w:sz w:val="24"/>
              </w:rPr>
            </w:pPr>
          </w:p>
        </w:tc>
        <w:tc>
          <w:tcPr>
            <w:tcW w:w="2474" w:type="dxa"/>
          </w:tcPr>
          <w:p>
            <w:pPr>
              <w:pStyle w:val="64"/>
              <w:rPr>
                <w:sz w:val="24"/>
              </w:rPr>
            </w:pPr>
          </w:p>
        </w:tc>
        <w:tc>
          <w:tcPr>
            <w:tcW w:w="1649" w:type="dxa"/>
          </w:tcPr>
          <w:p>
            <w:pPr>
              <w:pStyle w:val="64"/>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625" w:type="dxa"/>
          </w:tcPr>
          <w:p>
            <w:pPr>
              <w:pStyle w:val="64"/>
              <w:rPr>
                <w:sz w:val="24"/>
              </w:rPr>
            </w:pPr>
          </w:p>
        </w:tc>
        <w:tc>
          <w:tcPr>
            <w:tcW w:w="3534" w:type="dxa"/>
          </w:tcPr>
          <w:p>
            <w:pPr>
              <w:pStyle w:val="64"/>
              <w:rPr>
                <w:sz w:val="24"/>
              </w:rPr>
            </w:pPr>
          </w:p>
        </w:tc>
        <w:tc>
          <w:tcPr>
            <w:tcW w:w="2474" w:type="dxa"/>
          </w:tcPr>
          <w:p>
            <w:pPr>
              <w:pStyle w:val="64"/>
              <w:rPr>
                <w:sz w:val="24"/>
              </w:rPr>
            </w:pPr>
          </w:p>
        </w:tc>
        <w:tc>
          <w:tcPr>
            <w:tcW w:w="1649" w:type="dxa"/>
          </w:tcPr>
          <w:p>
            <w:pPr>
              <w:pStyle w:val="64"/>
              <w:rPr>
                <w:sz w:val="24"/>
              </w:rPr>
            </w:pPr>
          </w:p>
        </w:tc>
      </w:tr>
    </w:tbl>
    <w:p>
      <w:pPr>
        <w:spacing w:line="660" w:lineRule="exact"/>
        <w:rPr>
          <w:rFonts w:ascii="Times New Roman" w:hAnsi="Times New Roman"/>
        </w:rPr>
      </w:pPr>
      <w:r>
        <w:rPr>
          <w:rFonts w:hint="eastAsia" w:ascii="Times New Roman" w:hAnsi="Times New Roman"/>
        </w:rPr>
        <w:t>投标人：（盖章）</w:t>
      </w:r>
    </w:p>
    <w:p>
      <w:pPr>
        <w:spacing w:line="660" w:lineRule="exact"/>
        <w:rPr>
          <w:rFonts w:ascii="Times New Roman" w:hAnsi="Times New Roman"/>
        </w:rPr>
      </w:pPr>
      <w:r>
        <w:rPr>
          <w:rFonts w:hint="eastAsia" w:ascii="Times New Roman" w:hAnsi="Times New Roman"/>
        </w:rPr>
        <w:t>法定代表人（委托代理人）：（签字）</w:t>
      </w:r>
    </w:p>
    <w:p>
      <w:pPr>
        <w:rPr>
          <w:rFonts w:ascii="Times New Roman" w:hAnsi="Times New Roman" w:eastAsia="黑体"/>
          <w:color w:val="000000"/>
          <w:szCs w:val="24"/>
        </w:rPr>
      </w:pPr>
    </w:p>
    <w:p>
      <w:pPr>
        <w:rPr>
          <w:rFonts w:ascii="Times New Roman" w:hAnsi="Times New Roman" w:cs="宋体"/>
          <w:b/>
          <w:bCs/>
          <w:color w:val="000000"/>
          <w:sz w:val="28"/>
        </w:rPr>
      </w:pPr>
    </w:p>
    <w:p>
      <w:pPr>
        <w:rPr>
          <w:rFonts w:ascii="Times New Roman" w:hAnsi="Times New Roman" w:cs="宋体"/>
          <w:b/>
          <w:bCs/>
          <w:color w:val="000000"/>
          <w:sz w:val="28"/>
        </w:rPr>
        <w:sectPr>
          <w:headerReference r:id="rId4" w:type="first"/>
          <w:footerReference r:id="rId6" w:type="first"/>
          <w:headerReference r:id="rId3" w:type="default"/>
          <w:footerReference r:id="rId5" w:type="default"/>
          <w:pgSz w:w="11906" w:h="16838"/>
          <w:pgMar w:top="1588" w:right="1418" w:bottom="1134" w:left="1418" w:header="851" w:footer="992" w:gutter="0"/>
          <w:pgNumType w:fmt="numberInDash"/>
          <w:cols w:space="720" w:num="1"/>
          <w:titlePg/>
          <w:docGrid w:type="lines" w:linePitch="326" w:charSpace="0"/>
        </w:sectPr>
      </w:pPr>
    </w:p>
    <w:p>
      <w:pPr>
        <w:pStyle w:val="55"/>
        <w:ind w:firstLine="0" w:firstLineChars="0"/>
        <w:rPr>
          <w:rFonts w:ascii="Times New Roman" w:hAnsi="Times New Roman"/>
          <w:b/>
        </w:rPr>
      </w:pPr>
      <w:r>
        <w:rPr>
          <w:rFonts w:hint="eastAsia" w:ascii="Times New Roman" w:hAnsi="Times New Roman"/>
          <w:b/>
        </w:rPr>
        <w:t>附件</w:t>
      </w:r>
      <w:r>
        <w:rPr>
          <w:rFonts w:ascii="Times New Roman" w:hAnsi="Times New Roman"/>
          <w:b/>
        </w:rPr>
        <w:t>4</w:t>
      </w:r>
    </w:p>
    <w:p>
      <w:pPr>
        <w:pStyle w:val="55"/>
        <w:ind w:firstLine="0" w:firstLineChars="0"/>
        <w:jc w:val="center"/>
        <w:rPr>
          <w:sz w:val="28"/>
        </w:rPr>
      </w:pPr>
      <w:r>
        <w:rPr>
          <w:rFonts w:hint="eastAsia"/>
          <w:sz w:val="28"/>
        </w:rPr>
        <w:t>近三年同类项目业绩一览表</w:t>
      </w:r>
    </w:p>
    <w:p>
      <w:pPr>
        <w:rPr>
          <w:rFonts w:ascii="Times New Roman" w:hAnsi="Times New Roman" w:cs="宋体"/>
          <w:color w:val="000000"/>
          <w:szCs w:val="24"/>
        </w:rPr>
      </w:pPr>
      <w:r>
        <w:rPr>
          <w:rFonts w:hint="eastAsia" w:ascii="Times New Roman" w:hAnsi="Times New Roman"/>
        </w:rPr>
        <w:t>项目名称：</w:t>
      </w:r>
      <w:r>
        <w:rPr>
          <w:rFonts w:hint="eastAsia" w:ascii="Times New Roman" w:hAnsi="Times New Roman" w:cs="宋体"/>
          <w:color w:val="000000"/>
          <w:szCs w:val="24"/>
        </w:rPr>
        <w:t>科技中心园区和章丘试验室电气系统、暖通系统运维管理项目</w:t>
      </w:r>
      <w:r>
        <w:rPr>
          <w:rFonts w:hint="eastAsia" w:ascii="Times New Roman" w:hAnsi="Times New Roman"/>
        </w:rPr>
        <w:t xml:space="preserve">                                                       </w:t>
      </w:r>
    </w:p>
    <w:tbl>
      <w:tblPr>
        <w:tblStyle w:val="2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809"/>
        <w:gridCol w:w="1559"/>
        <w:gridCol w:w="1508"/>
        <w:gridCol w:w="1752"/>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80" w:type="dxa"/>
            <w:vAlign w:val="center"/>
          </w:tcPr>
          <w:p>
            <w:pPr>
              <w:pStyle w:val="22"/>
              <w:ind w:left="482" w:hanging="482"/>
              <w:jc w:val="center"/>
              <w:rPr>
                <w:rFonts w:ascii="Times New Roman" w:hAnsi="Times New Roman"/>
                <w:b/>
                <w:szCs w:val="21"/>
              </w:rPr>
            </w:pPr>
            <w:r>
              <w:rPr>
                <w:rFonts w:hint="eastAsia" w:ascii="Times New Roman" w:hAnsi="Times New Roman"/>
                <w:b/>
                <w:szCs w:val="21"/>
              </w:rPr>
              <w:t>序号</w:t>
            </w:r>
          </w:p>
        </w:tc>
        <w:tc>
          <w:tcPr>
            <w:tcW w:w="1809" w:type="dxa"/>
            <w:vAlign w:val="center"/>
          </w:tcPr>
          <w:p>
            <w:pPr>
              <w:pStyle w:val="22"/>
              <w:ind w:left="482" w:hanging="482"/>
              <w:jc w:val="center"/>
              <w:rPr>
                <w:rFonts w:ascii="Times New Roman" w:hAnsi="Times New Roman"/>
                <w:b/>
                <w:szCs w:val="21"/>
              </w:rPr>
            </w:pPr>
            <w:r>
              <w:rPr>
                <w:rFonts w:hint="eastAsia" w:ascii="Times New Roman" w:hAnsi="Times New Roman"/>
                <w:b/>
                <w:szCs w:val="21"/>
              </w:rPr>
              <w:t>采购单位</w:t>
            </w:r>
          </w:p>
        </w:tc>
        <w:tc>
          <w:tcPr>
            <w:tcW w:w="1559" w:type="dxa"/>
            <w:vAlign w:val="center"/>
          </w:tcPr>
          <w:p>
            <w:pPr>
              <w:pStyle w:val="22"/>
              <w:ind w:left="482" w:hanging="482"/>
              <w:jc w:val="center"/>
              <w:rPr>
                <w:rFonts w:ascii="Times New Roman" w:hAnsi="Times New Roman"/>
                <w:b/>
                <w:szCs w:val="21"/>
              </w:rPr>
            </w:pPr>
            <w:r>
              <w:rPr>
                <w:rFonts w:hint="eastAsia" w:ascii="Times New Roman" w:hAnsi="Times New Roman"/>
                <w:b/>
                <w:szCs w:val="21"/>
              </w:rPr>
              <w:t>项目名称</w:t>
            </w:r>
          </w:p>
        </w:tc>
        <w:tc>
          <w:tcPr>
            <w:tcW w:w="1508" w:type="dxa"/>
            <w:vAlign w:val="center"/>
          </w:tcPr>
          <w:p>
            <w:pPr>
              <w:pStyle w:val="22"/>
              <w:ind w:left="2" w:hanging="2" w:firstLineChars="0"/>
              <w:jc w:val="center"/>
              <w:rPr>
                <w:rFonts w:ascii="Times New Roman" w:hAnsi="Times New Roman"/>
                <w:b/>
                <w:szCs w:val="21"/>
              </w:rPr>
            </w:pPr>
            <w:r>
              <w:rPr>
                <w:rFonts w:hint="eastAsia" w:ascii="Times New Roman" w:hAnsi="Times New Roman"/>
                <w:b/>
                <w:szCs w:val="21"/>
              </w:rPr>
              <w:t>合同金额（万元）</w:t>
            </w:r>
          </w:p>
        </w:tc>
        <w:tc>
          <w:tcPr>
            <w:tcW w:w="1752" w:type="dxa"/>
            <w:vAlign w:val="center"/>
          </w:tcPr>
          <w:p>
            <w:pPr>
              <w:pStyle w:val="22"/>
              <w:ind w:left="0" w:firstLine="0" w:firstLineChars="0"/>
              <w:rPr>
                <w:rFonts w:ascii="Times New Roman" w:hAnsi="Times New Roman"/>
                <w:b/>
                <w:szCs w:val="21"/>
              </w:rPr>
            </w:pPr>
            <w:r>
              <w:rPr>
                <w:rFonts w:hint="eastAsia" w:ascii="Times New Roman" w:hAnsi="Times New Roman"/>
                <w:b/>
                <w:szCs w:val="21"/>
              </w:rPr>
              <w:t>合同签订时间</w:t>
            </w:r>
          </w:p>
        </w:tc>
        <w:tc>
          <w:tcPr>
            <w:tcW w:w="1559" w:type="dxa"/>
            <w:vAlign w:val="center"/>
          </w:tcPr>
          <w:p>
            <w:pPr>
              <w:pStyle w:val="22"/>
              <w:ind w:left="482" w:hanging="482"/>
              <w:jc w:val="center"/>
              <w:rPr>
                <w:rFonts w:ascii="Times New Roman" w:hAnsi="Times New Roman"/>
                <w:b/>
                <w:szCs w:val="21"/>
              </w:rPr>
            </w:pPr>
            <w:r>
              <w:rPr>
                <w:rFonts w:hint="eastAsia" w:ascii="Times New Roman" w:hAnsi="Times New Roman"/>
                <w:b/>
                <w:szCs w:val="21"/>
              </w:rPr>
              <w:t>联系人及</w:t>
            </w:r>
          </w:p>
          <w:p>
            <w:pPr>
              <w:pStyle w:val="22"/>
              <w:ind w:left="482" w:hanging="482"/>
              <w:jc w:val="center"/>
              <w:rPr>
                <w:rFonts w:ascii="Times New Roman" w:hAnsi="Times New Roman"/>
                <w:b/>
                <w:szCs w:val="21"/>
              </w:rPr>
            </w:pPr>
            <w:r>
              <w:rPr>
                <w:rFonts w:hint="eastAsia" w:ascii="Times New Roman" w:hAnsi="Times New Roman"/>
                <w:b/>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80" w:type="dxa"/>
          </w:tcPr>
          <w:p>
            <w:pPr>
              <w:pStyle w:val="22"/>
              <w:ind w:left="482" w:hanging="482"/>
              <w:rPr>
                <w:rFonts w:ascii="Times New Roman" w:hAnsi="Times New Roman"/>
                <w:b/>
              </w:rPr>
            </w:pPr>
          </w:p>
        </w:tc>
        <w:tc>
          <w:tcPr>
            <w:tcW w:w="1809" w:type="dxa"/>
          </w:tcPr>
          <w:p>
            <w:pPr>
              <w:pStyle w:val="22"/>
              <w:ind w:left="482" w:hanging="482"/>
              <w:rPr>
                <w:rFonts w:ascii="Times New Roman" w:hAnsi="Times New Roman"/>
                <w:b/>
              </w:rPr>
            </w:pPr>
          </w:p>
        </w:tc>
        <w:tc>
          <w:tcPr>
            <w:tcW w:w="1559" w:type="dxa"/>
          </w:tcPr>
          <w:p>
            <w:pPr>
              <w:pStyle w:val="22"/>
              <w:ind w:left="482" w:hanging="482"/>
              <w:rPr>
                <w:rFonts w:ascii="Times New Roman" w:hAnsi="Times New Roman"/>
                <w:b/>
              </w:rPr>
            </w:pPr>
          </w:p>
        </w:tc>
        <w:tc>
          <w:tcPr>
            <w:tcW w:w="1508" w:type="dxa"/>
          </w:tcPr>
          <w:p>
            <w:pPr>
              <w:pStyle w:val="22"/>
              <w:ind w:left="482" w:hanging="482"/>
              <w:rPr>
                <w:rFonts w:ascii="Times New Roman" w:hAnsi="Times New Roman"/>
                <w:b/>
              </w:rPr>
            </w:pPr>
          </w:p>
        </w:tc>
        <w:tc>
          <w:tcPr>
            <w:tcW w:w="1752" w:type="dxa"/>
          </w:tcPr>
          <w:p>
            <w:pPr>
              <w:pStyle w:val="22"/>
              <w:ind w:left="482" w:hanging="482"/>
              <w:rPr>
                <w:rFonts w:ascii="Times New Roman" w:hAnsi="Times New Roman"/>
                <w:b/>
              </w:rPr>
            </w:pPr>
          </w:p>
        </w:tc>
        <w:tc>
          <w:tcPr>
            <w:tcW w:w="1559" w:type="dxa"/>
          </w:tcPr>
          <w:p>
            <w:pPr>
              <w:pStyle w:val="22"/>
              <w:ind w:left="482" w:hanging="482"/>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80" w:type="dxa"/>
          </w:tcPr>
          <w:p>
            <w:pPr>
              <w:pStyle w:val="22"/>
              <w:ind w:left="482" w:hanging="482"/>
              <w:rPr>
                <w:rFonts w:ascii="Times New Roman" w:hAnsi="Times New Roman"/>
                <w:b/>
              </w:rPr>
            </w:pPr>
          </w:p>
        </w:tc>
        <w:tc>
          <w:tcPr>
            <w:tcW w:w="1809" w:type="dxa"/>
          </w:tcPr>
          <w:p>
            <w:pPr>
              <w:pStyle w:val="22"/>
              <w:ind w:left="482" w:hanging="482"/>
              <w:rPr>
                <w:rFonts w:ascii="Times New Roman" w:hAnsi="Times New Roman"/>
                <w:b/>
              </w:rPr>
            </w:pPr>
          </w:p>
        </w:tc>
        <w:tc>
          <w:tcPr>
            <w:tcW w:w="1559" w:type="dxa"/>
          </w:tcPr>
          <w:p>
            <w:pPr>
              <w:pStyle w:val="22"/>
              <w:ind w:left="482" w:hanging="482"/>
              <w:rPr>
                <w:rFonts w:ascii="Times New Roman" w:hAnsi="Times New Roman"/>
                <w:b/>
              </w:rPr>
            </w:pPr>
          </w:p>
        </w:tc>
        <w:tc>
          <w:tcPr>
            <w:tcW w:w="1508" w:type="dxa"/>
          </w:tcPr>
          <w:p>
            <w:pPr>
              <w:pStyle w:val="22"/>
              <w:ind w:left="482" w:hanging="482"/>
              <w:rPr>
                <w:rFonts w:ascii="Times New Roman" w:hAnsi="Times New Roman"/>
                <w:b/>
              </w:rPr>
            </w:pPr>
          </w:p>
        </w:tc>
        <w:tc>
          <w:tcPr>
            <w:tcW w:w="1752" w:type="dxa"/>
          </w:tcPr>
          <w:p>
            <w:pPr>
              <w:pStyle w:val="22"/>
              <w:ind w:left="482" w:hanging="482"/>
              <w:rPr>
                <w:rFonts w:ascii="Times New Roman" w:hAnsi="Times New Roman"/>
                <w:b/>
              </w:rPr>
            </w:pPr>
          </w:p>
        </w:tc>
        <w:tc>
          <w:tcPr>
            <w:tcW w:w="1559" w:type="dxa"/>
          </w:tcPr>
          <w:p>
            <w:pPr>
              <w:pStyle w:val="22"/>
              <w:ind w:left="482" w:hanging="482"/>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80" w:type="dxa"/>
          </w:tcPr>
          <w:p>
            <w:pPr>
              <w:pStyle w:val="22"/>
              <w:ind w:left="482" w:hanging="482"/>
              <w:rPr>
                <w:rFonts w:ascii="Times New Roman" w:hAnsi="Times New Roman"/>
                <w:b/>
              </w:rPr>
            </w:pPr>
          </w:p>
        </w:tc>
        <w:tc>
          <w:tcPr>
            <w:tcW w:w="1809" w:type="dxa"/>
          </w:tcPr>
          <w:p>
            <w:pPr>
              <w:pStyle w:val="22"/>
              <w:ind w:left="482" w:hanging="482"/>
              <w:rPr>
                <w:rFonts w:ascii="Times New Roman" w:hAnsi="Times New Roman"/>
                <w:b/>
              </w:rPr>
            </w:pPr>
          </w:p>
        </w:tc>
        <w:tc>
          <w:tcPr>
            <w:tcW w:w="1559" w:type="dxa"/>
          </w:tcPr>
          <w:p>
            <w:pPr>
              <w:pStyle w:val="22"/>
              <w:ind w:left="482" w:hanging="482"/>
              <w:rPr>
                <w:rFonts w:ascii="Times New Roman" w:hAnsi="Times New Roman"/>
                <w:b/>
              </w:rPr>
            </w:pPr>
          </w:p>
        </w:tc>
        <w:tc>
          <w:tcPr>
            <w:tcW w:w="1508" w:type="dxa"/>
          </w:tcPr>
          <w:p>
            <w:pPr>
              <w:pStyle w:val="22"/>
              <w:ind w:left="482" w:hanging="482"/>
              <w:rPr>
                <w:rFonts w:ascii="Times New Roman" w:hAnsi="Times New Roman"/>
                <w:b/>
              </w:rPr>
            </w:pPr>
          </w:p>
        </w:tc>
        <w:tc>
          <w:tcPr>
            <w:tcW w:w="1752" w:type="dxa"/>
          </w:tcPr>
          <w:p>
            <w:pPr>
              <w:pStyle w:val="22"/>
              <w:ind w:left="482" w:hanging="482"/>
              <w:rPr>
                <w:rFonts w:ascii="Times New Roman" w:hAnsi="Times New Roman"/>
                <w:b/>
              </w:rPr>
            </w:pPr>
          </w:p>
        </w:tc>
        <w:tc>
          <w:tcPr>
            <w:tcW w:w="1559" w:type="dxa"/>
          </w:tcPr>
          <w:p>
            <w:pPr>
              <w:pStyle w:val="22"/>
              <w:ind w:left="482" w:hanging="482"/>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80" w:type="dxa"/>
          </w:tcPr>
          <w:p>
            <w:pPr>
              <w:pStyle w:val="22"/>
              <w:ind w:left="482" w:hanging="482"/>
              <w:rPr>
                <w:rFonts w:ascii="Times New Roman" w:hAnsi="Times New Roman"/>
                <w:b/>
              </w:rPr>
            </w:pPr>
          </w:p>
        </w:tc>
        <w:tc>
          <w:tcPr>
            <w:tcW w:w="1809" w:type="dxa"/>
          </w:tcPr>
          <w:p>
            <w:pPr>
              <w:pStyle w:val="22"/>
              <w:ind w:left="482" w:hanging="482"/>
              <w:rPr>
                <w:rFonts w:ascii="Times New Roman" w:hAnsi="Times New Roman"/>
                <w:b/>
              </w:rPr>
            </w:pPr>
          </w:p>
        </w:tc>
        <w:tc>
          <w:tcPr>
            <w:tcW w:w="1559" w:type="dxa"/>
          </w:tcPr>
          <w:p>
            <w:pPr>
              <w:pStyle w:val="22"/>
              <w:ind w:left="482" w:hanging="482"/>
              <w:rPr>
                <w:rFonts w:ascii="Times New Roman" w:hAnsi="Times New Roman"/>
                <w:b/>
              </w:rPr>
            </w:pPr>
          </w:p>
        </w:tc>
        <w:tc>
          <w:tcPr>
            <w:tcW w:w="1508" w:type="dxa"/>
          </w:tcPr>
          <w:p>
            <w:pPr>
              <w:pStyle w:val="22"/>
              <w:ind w:left="482" w:hanging="482"/>
              <w:rPr>
                <w:rFonts w:ascii="Times New Roman" w:hAnsi="Times New Roman"/>
                <w:b/>
              </w:rPr>
            </w:pPr>
          </w:p>
        </w:tc>
        <w:tc>
          <w:tcPr>
            <w:tcW w:w="1752" w:type="dxa"/>
          </w:tcPr>
          <w:p>
            <w:pPr>
              <w:pStyle w:val="22"/>
              <w:ind w:left="482" w:hanging="482"/>
              <w:rPr>
                <w:rFonts w:ascii="Times New Roman" w:hAnsi="Times New Roman"/>
                <w:b/>
              </w:rPr>
            </w:pPr>
          </w:p>
        </w:tc>
        <w:tc>
          <w:tcPr>
            <w:tcW w:w="1559" w:type="dxa"/>
          </w:tcPr>
          <w:p>
            <w:pPr>
              <w:pStyle w:val="22"/>
              <w:ind w:left="482" w:hanging="482"/>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80" w:type="dxa"/>
          </w:tcPr>
          <w:p>
            <w:pPr>
              <w:pStyle w:val="22"/>
              <w:ind w:left="482" w:hanging="482"/>
              <w:rPr>
                <w:rFonts w:ascii="Times New Roman" w:hAnsi="Times New Roman"/>
                <w:b/>
              </w:rPr>
            </w:pPr>
          </w:p>
        </w:tc>
        <w:tc>
          <w:tcPr>
            <w:tcW w:w="1809" w:type="dxa"/>
          </w:tcPr>
          <w:p>
            <w:pPr>
              <w:pStyle w:val="22"/>
              <w:ind w:left="482" w:hanging="482"/>
              <w:rPr>
                <w:rFonts w:ascii="Times New Roman" w:hAnsi="Times New Roman"/>
                <w:b/>
              </w:rPr>
            </w:pPr>
          </w:p>
        </w:tc>
        <w:tc>
          <w:tcPr>
            <w:tcW w:w="1559" w:type="dxa"/>
          </w:tcPr>
          <w:p>
            <w:pPr>
              <w:pStyle w:val="22"/>
              <w:ind w:left="482" w:hanging="482"/>
              <w:rPr>
                <w:rFonts w:ascii="Times New Roman" w:hAnsi="Times New Roman"/>
                <w:b/>
              </w:rPr>
            </w:pPr>
          </w:p>
        </w:tc>
        <w:tc>
          <w:tcPr>
            <w:tcW w:w="1508" w:type="dxa"/>
          </w:tcPr>
          <w:p>
            <w:pPr>
              <w:pStyle w:val="22"/>
              <w:ind w:left="482" w:hanging="482"/>
              <w:rPr>
                <w:rFonts w:ascii="Times New Roman" w:hAnsi="Times New Roman"/>
                <w:b/>
              </w:rPr>
            </w:pPr>
          </w:p>
        </w:tc>
        <w:tc>
          <w:tcPr>
            <w:tcW w:w="1752" w:type="dxa"/>
          </w:tcPr>
          <w:p>
            <w:pPr>
              <w:pStyle w:val="22"/>
              <w:ind w:left="482" w:hanging="482"/>
              <w:rPr>
                <w:rFonts w:ascii="Times New Roman" w:hAnsi="Times New Roman"/>
                <w:b/>
              </w:rPr>
            </w:pPr>
          </w:p>
        </w:tc>
        <w:tc>
          <w:tcPr>
            <w:tcW w:w="1559" w:type="dxa"/>
          </w:tcPr>
          <w:p>
            <w:pPr>
              <w:pStyle w:val="22"/>
              <w:ind w:left="482" w:hanging="482"/>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80" w:type="dxa"/>
          </w:tcPr>
          <w:p>
            <w:pPr>
              <w:pStyle w:val="22"/>
              <w:ind w:left="482" w:hanging="482"/>
              <w:rPr>
                <w:rFonts w:ascii="Times New Roman" w:hAnsi="Times New Roman"/>
                <w:b/>
              </w:rPr>
            </w:pPr>
          </w:p>
        </w:tc>
        <w:tc>
          <w:tcPr>
            <w:tcW w:w="1809" w:type="dxa"/>
          </w:tcPr>
          <w:p>
            <w:pPr>
              <w:pStyle w:val="22"/>
              <w:ind w:left="482" w:hanging="482"/>
              <w:rPr>
                <w:rFonts w:ascii="Times New Roman" w:hAnsi="Times New Roman"/>
                <w:b/>
              </w:rPr>
            </w:pPr>
          </w:p>
        </w:tc>
        <w:tc>
          <w:tcPr>
            <w:tcW w:w="1559" w:type="dxa"/>
          </w:tcPr>
          <w:p>
            <w:pPr>
              <w:pStyle w:val="22"/>
              <w:ind w:left="482" w:hanging="482"/>
              <w:rPr>
                <w:rFonts w:ascii="Times New Roman" w:hAnsi="Times New Roman"/>
                <w:b/>
              </w:rPr>
            </w:pPr>
          </w:p>
        </w:tc>
        <w:tc>
          <w:tcPr>
            <w:tcW w:w="1508" w:type="dxa"/>
          </w:tcPr>
          <w:p>
            <w:pPr>
              <w:pStyle w:val="22"/>
              <w:ind w:left="482" w:hanging="482"/>
              <w:rPr>
                <w:rFonts w:ascii="Times New Roman" w:hAnsi="Times New Roman"/>
                <w:b/>
              </w:rPr>
            </w:pPr>
          </w:p>
        </w:tc>
        <w:tc>
          <w:tcPr>
            <w:tcW w:w="1752" w:type="dxa"/>
          </w:tcPr>
          <w:p>
            <w:pPr>
              <w:pStyle w:val="22"/>
              <w:ind w:left="482" w:hanging="482"/>
              <w:rPr>
                <w:rFonts w:ascii="Times New Roman" w:hAnsi="Times New Roman"/>
                <w:b/>
              </w:rPr>
            </w:pPr>
          </w:p>
        </w:tc>
        <w:tc>
          <w:tcPr>
            <w:tcW w:w="1559" w:type="dxa"/>
          </w:tcPr>
          <w:p>
            <w:pPr>
              <w:pStyle w:val="22"/>
              <w:ind w:left="482" w:hanging="482"/>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80" w:type="dxa"/>
          </w:tcPr>
          <w:p>
            <w:pPr>
              <w:pStyle w:val="22"/>
              <w:ind w:left="482" w:hanging="482"/>
              <w:rPr>
                <w:rFonts w:ascii="Times New Roman" w:hAnsi="Times New Roman"/>
                <w:b/>
              </w:rPr>
            </w:pPr>
          </w:p>
        </w:tc>
        <w:tc>
          <w:tcPr>
            <w:tcW w:w="1809" w:type="dxa"/>
          </w:tcPr>
          <w:p>
            <w:pPr>
              <w:pStyle w:val="22"/>
              <w:ind w:left="482" w:hanging="482"/>
              <w:rPr>
                <w:rFonts w:ascii="Times New Roman" w:hAnsi="Times New Roman"/>
                <w:b/>
              </w:rPr>
            </w:pPr>
          </w:p>
        </w:tc>
        <w:tc>
          <w:tcPr>
            <w:tcW w:w="1559" w:type="dxa"/>
          </w:tcPr>
          <w:p>
            <w:pPr>
              <w:pStyle w:val="22"/>
              <w:ind w:left="482" w:hanging="482"/>
              <w:rPr>
                <w:rFonts w:ascii="Times New Roman" w:hAnsi="Times New Roman"/>
                <w:b/>
              </w:rPr>
            </w:pPr>
          </w:p>
        </w:tc>
        <w:tc>
          <w:tcPr>
            <w:tcW w:w="1508" w:type="dxa"/>
          </w:tcPr>
          <w:p>
            <w:pPr>
              <w:pStyle w:val="22"/>
              <w:ind w:left="482" w:hanging="482"/>
              <w:rPr>
                <w:rFonts w:ascii="Times New Roman" w:hAnsi="Times New Roman"/>
                <w:b/>
              </w:rPr>
            </w:pPr>
          </w:p>
        </w:tc>
        <w:tc>
          <w:tcPr>
            <w:tcW w:w="1752" w:type="dxa"/>
          </w:tcPr>
          <w:p>
            <w:pPr>
              <w:pStyle w:val="22"/>
              <w:ind w:left="482" w:hanging="482"/>
              <w:rPr>
                <w:rFonts w:ascii="Times New Roman" w:hAnsi="Times New Roman"/>
                <w:b/>
              </w:rPr>
            </w:pPr>
          </w:p>
        </w:tc>
        <w:tc>
          <w:tcPr>
            <w:tcW w:w="1559" w:type="dxa"/>
          </w:tcPr>
          <w:p>
            <w:pPr>
              <w:pStyle w:val="22"/>
              <w:ind w:left="482" w:hanging="482"/>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80" w:type="dxa"/>
          </w:tcPr>
          <w:p>
            <w:pPr>
              <w:pStyle w:val="22"/>
              <w:ind w:left="482" w:hanging="482"/>
              <w:rPr>
                <w:rFonts w:ascii="Times New Roman" w:hAnsi="Times New Roman"/>
                <w:b/>
              </w:rPr>
            </w:pPr>
          </w:p>
        </w:tc>
        <w:tc>
          <w:tcPr>
            <w:tcW w:w="1809" w:type="dxa"/>
          </w:tcPr>
          <w:p>
            <w:pPr>
              <w:pStyle w:val="22"/>
              <w:ind w:left="482" w:hanging="482"/>
              <w:rPr>
                <w:rFonts w:ascii="Times New Roman" w:hAnsi="Times New Roman"/>
                <w:b/>
              </w:rPr>
            </w:pPr>
          </w:p>
        </w:tc>
        <w:tc>
          <w:tcPr>
            <w:tcW w:w="1559" w:type="dxa"/>
          </w:tcPr>
          <w:p>
            <w:pPr>
              <w:pStyle w:val="22"/>
              <w:ind w:left="482" w:hanging="482"/>
              <w:rPr>
                <w:rFonts w:ascii="Times New Roman" w:hAnsi="Times New Roman"/>
                <w:b/>
              </w:rPr>
            </w:pPr>
          </w:p>
        </w:tc>
        <w:tc>
          <w:tcPr>
            <w:tcW w:w="1508" w:type="dxa"/>
          </w:tcPr>
          <w:p>
            <w:pPr>
              <w:pStyle w:val="22"/>
              <w:ind w:left="482" w:hanging="482"/>
              <w:rPr>
                <w:rFonts w:ascii="Times New Roman" w:hAnsi="Times New Roman"/>
                <w:b/>
              </w:rPr>
            </w:pPr>
          </w:p>
        </w:tc>
        <w:tc>
          <w:tcPr>
            <w:tcW w:w="1752" w:type="dxa"/>
          </w:tcPr>
          <w:p>
            <w:pPr>
              <w:pStyle w:val="22"/>
              <w:ind w:left="482" w:hanging="482"/>
              <w:rPr>
                <w:rFonts w:ascii="Times New Roman" w:hAnsi="Times New Roman"/>
                <w:b/>
              </w:rPr>
            </w:pPr>
          </w:p>
        </w:tc>
        <w:tc>
          <w:tcPr>
            <w:tcW w:w="1559" w:type="dxa"/>
          </w:tcPr>
          <w:p>
            <w:pPr>
              <w:pStyle w:val="22"/>
              <w:ind w:left="482" w:hanging="482"/>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80" w:type="dxa"/>
          </w:tcPr>
          <w:p>
            <w:pPr>
              <w:pStyle w:val="22"/>
              <w:ind w:left="482" w:hanging="482"/>
              <w:rPr>
                <w:rFonts w:ascii="Times New Roman" w:hAnsi="Times New Roman"/>
                <w:b/>
              </w:rPr>
            </w:pPr>
          </w:p>
        </w:tc>
        <w:tc>
          <w:tcPr>
            <w:tcW w:w="1809" w:type="dxa"/>
          </w:tcPr>
          <w:p>
            <w:pPr>
              <w:pStyle w:val="22"/>
              <w:ind w:left="482" w:hanging="482"/>
              <w:rPr>
                <w:rFonts w:ascii="Times New Roman" w:hAnsi="Times New Roman"/>
                <w:b/>
              </w:rPr>
            </w:pPr>
          </w:p>
        </w:tc>
        <w:tc>
          <w:tcPr>
            <w:tcW w:w="1559" w:type="dxa"/>
          </w:tcPr>
          <w:p>
            <w:pPr>
              <w:pStyle w:val="22"/>
              <w:ind w:left="482" w:hanging="482"/>
              <w:rPr>
                <w:rFonts w:ascii="Times New Roman" w:hAnsi="Times New Roman"/>
                <w:b/>
              </w:rPr>
            </w:pPr>
          </w:p>
        </w:tc>
        <w:tc>
          <w:tcPr>
            <w:tcW w:w="1508" w:type="dxa"/>
          </w:tcPr>
          <w:p>
            <w:pPr>
              <w:pStyle w:val="22"/>
              <w:ind w:left="482" w:hanging="482"/>
              <w:rPr>
                <w:rFonts w:ascii="Times New Roman" w:hAnsi="Times New Roman"/>
                <w:b/>
              </w:rPr>
            </w:pPr>
          </w:p>
        </w:tc>
        <w:tc>
          <w:tcPr>
            <w:tcW w:w="1752" w:type="dxa"/>
          </w:tcPr>
          <w:p>
            <w:pPr>
              <w:pStyle w:val="22"/>
              <w:ind w:left="482" w:hanging="482"/>
              <w:rPr>
                <w:rFonts w:ascii="Times New Roman" w:hAnsi="Times New Roman"/>
                <w:b/>
              </w:rPr>
            </w:pPr>
          </w:p>
        </w:tc>
        <w:tc>
          <w:tcPr>
            <w:tcW w:w="1559" w:type="dxa"/>
          </w:tcPr>
          <w:p>
            <w:pPr>
              <w:pStyle w:val="22"/>
              <w:ind w:left="482" w:hanging="482"/>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80" w:type="dxa"/>
          </w:tcPr>
          <w:p>
            <w:pPr>
              <w:pStyle w:val="22"/>
              <w:ind w:left="482" w:hanging="482"/>
              <w:rPr>
                <w:rFonts w:ascii="Times New Roman" w:hAnsi="Times New Roman"/>
                <w:b/>
              </w:rPr>
            </w:pPr>
          </w:p>
        </w:tc>
        <w:tc>
          <w:tcPr>
            <w:tcW w:w="1809" w:type="dxa"/>
          </w:tcPr>
          <w:p>
            <w:pPr>
              <w:pStyle w:val="22"/>
              <w:ind w:left="482" w:hanging="482"/>
              <w:rPr>
                <w:rFonts w:ascii="Times New Roman" w:hAnsi="Times New Roman"/>
                <w:b/>
              </w:rPr>
            </w:pPr>
          </w:p>
        </w:tc>
        <w:tc>
          <w:tcPr>
            <w:tcW w:w="1559" w:type="dxa"/>
          </w:tcPr>
          <w:p>
            <w:pPr>
              <w:pStyle w:val="22"/>
              <w:ind w:left="482" w:hanging="482"/>
              <w:rPr>
                <w:rFonts w:ascii="Times New Roman" w:hAnsi="Times New Roman"/>
                <w:b/>
              </w:rPr>
            </w:pPr>
          </w:p>
        </w:tc>
        <w:tc>
          <w:tcPr>
            <w:tcW w:w="1508" w:type="dxa"/>
          </w:tcPr>
          <w:p>
            <w:pPr>
              <w:pStyle w:val="22"/>
              <w:ind w:left="482" w:hanging="482"/>
              <w:rPr>
                <w:rFonts w:ascii="Times New Roman" w:hAnsi="Times New Roman"/>
                <w:b/>
              </w:rPr>
            </w:pPr>
          </w:p>
        </w:tc>
        <w:tc>
          <w:tcPr>
            <w:tcW w:w="1752" w:type="dxa"/>
          </w:tcPr>
          <w:p>
            <w:pPr>
              <w:pStyle w:val="22"/>
              <w:ind w:left="482" w:hanging="482"/>
              <w:rPr>
                <w:rFonts w:ascii="Times New Roman" w:hAnsi="Times New Roman"/>
                <w:b/>
              </w:rPr>
            </w:pPr>
          </w:p>
        </w:tc>
        <w:tc>
          <w:tcPr>
            <w:tcW w:w="1559" w:type="dxa"/>
          </w:tcPr>
          <w:p>
            <w:pPr>
              <w:pStyle w:val="22"/>
              <w:ind w:left="482" w:hanging="482"/>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80" w:type="dxa"/>
          </w:tcPr>
          <w:p>
            <w:pPr>
              <w:pStyle w:val="22"/>
              <w:ind w:left="482" w:hanging="482"/>
              <w:rPr>
                <w:rFonts w:ascii="Times New Roman" w:hAnsi="Times New Roman"/>
                <w:b/>
              </w:rPr>
            </w:pPr>
          </w:p>
        </w:tc>
        <w:tc>
          <w:tcPr>
            <w:tcW w:w="1809" w:type="dxa"/>
          </w:tcPr>
          <w:p>
            <w:pPr>
              <w:pStyle w:val="22"/>
              <w:ind w:left="482" w:hanging="482"/>
              <w:rPr>
                <w:rFonts w:ascii="Times New Roman" w:hAnsi="Times New Roman"/>
                <w:b/>
              </w:rPr>
            </w:pPr>
          </w:p>
        </w:tc>
        <w:tc>
          <w:tcPr>
            <w:tcW w:w="1559" w:type="dxa"/>
          </w:tcPr>
          <w:p>
            <w:pPr>
              <w:pStyle w:val="22"/>
              <w:ind w:left="482" w:hanging="482"/>
              <w:rPr>
                <w:rFonts w:ascii="Times New Roman" w:hAnsi="Times New Roman"/>
                <w:b/>
              </w:rPr>
            </w:pPr>
          </w:p>
        </w:tc>
        <w:tc>
          <w:tcPr>
            <w:tcW w:w="1508" w:type="dxa"/>
          </w:tcPr>
          <w:p>
            <w:pPr>
              <w:pStyle w:val="22"/>
              <w:ind w:left="482" w:hanging="482"/>
              <w:rPr>
                <w:rFonts w:ascii="Times New Roman" w:hAnsi="Times New Roman"/>
                <w:b/>
              </w:rPr>
            </w:pPr>
          </w:p>
        </w:tc>
        <w:tc>
          <w:tcPr>
            <w:tcW w:w="1752" w:type="dxa"/>
          </w:tcPr>
          <w:p>
            <w:pPr>
              <w:pStyle w:val="22"/>
              <w:ind w:left="482" w:hanging="482"/>
              <w:rPr>
                <w:rFonts w:ascii="Times New Roman" w:hAnsi="Times New Roman"/>
                <w:b/>
              </w:rPr>
            </w:pPr>
          </w:p>
        </w:tc>
        <w:tc>
          <w:tcPr>
            <w:tcW w:w="1559" w:type="dxa"/>
          </w:tcPr>
          <w:p>
            <w:pPr>
              <w:pStyle w:val="22"/>
              <w:ind w:left="482" w:hanging="482"/>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80" w:type="dxa"/>
          </w:tcPr>
          <w:p>
            <w:pPr>
              <w:pStyle w:val="22"/>
              <w:ind w:left="482" w:hanging="482"/>
              <w:rPr>
                <w:rFonts w:ascii="Times New Roman" w:hAnsi="Times New Roman"/>
                <w:b/>
              </w:rPr>
            </w:pPr>
          </w:p>
        </w:tc>
        <w:tc>
          <w:tcPr>
            <w:tcW w:w="1809" w:type="dxa"/>
          </w:tcPr>
          <w:p>
            <w:pPr>
              <w:pStyle w:val="22"/>
              <w:ind w:left="482" w:hanging="482"/>
              <w:rPr>
                <w:rFonts w:ascii="Times New Roman" w:hAnsi="Times New Roman"/>
                <w:b/>
              </w:rPr>
            </w:pPr>
          </w:p>
        </w:tc>
        <w:tc>
          <w:tcPr>
            <w:tcW w:w="1559" w:type="dxa"/>
          </w:tcPr>
          <w:p>
            <w:pPr>
              <w:pStyle w:val="22"/>
              <w:ind w:left="482" w:hanging="482"/>
              <w:rPr>
                <w:rFonts w:ascii="Times New Roman" w:hAnsi="Times New Roman"/>
                <w:b/>
              </w:rPr>
            </w:pPr>
          </w:p>
        </w:tc>
        <w:tc>
          <w:tcPr>
            <w:tcW w:w="1508" w:type="dxa"/>
          </w:tcPr>
          <w:p>
            <w:pPr>
              <w:pStyle w:val="22"/>
              <w:ind w:left="482" w:hanging="482"/>
              <w:rPr>
                <w:rFonts w:ascii="Times New Roman" w:hAnsi="Times New Roman"/>
                <w:b/>
              </w:rPr>
            </w:pPr>
          </w:p>
        </w:tc>
        <w:tc>
          <w:tcPr>
            <w:tcW w:w="1752" w:type="dxa"/>
          </w:tcPr>
          <w:p>
            <w:pPr>
              <w:pStyle w:val="22"/>
              <w:ind w:left="482" w:hanging="482"/>
              <w:rPr>
                <w:rFonts w:ascii="Times New Roman" w:hAnsi="Times New Roman"/>
                <w:b/>
              </w:rPr>
            </w:pPr>
          </w:p>
        </w:tc>
        <w:tc>
          <w:tcPr>
            <w:tcW w:w="1559" w:type="dxa"/>
          </w:tcPr>
          <w:p>
            <w:pPr>
              <w:pStyle w:val="22"/>
              <w:ind w:left="482" w:hanging="482"/>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80" w:type="dxa"/>
          </w:tcPr>
          <w:p>
            <w:pPr>
              <w:pStyle w:val="22"/>
              <w:ind w:left="482" w:hanging="482"/>
              <w:rPr>
                <w:rFonts w:ascii="Times New Roman" w:hAnsi="Times New Roman"/>
                <w:b/>
              </w:rPr>
            </w:pPr>
          </w:p>
        </w:tc>
        <w:tc>
          <w:tcPr>
            <w:tcW w:w="1809" w:type="dxa"/>
          </w:tcPr>
          <w:p>
            <w:pPr>
              <w:pStyle w:val="22"/>
              <w:ind w:left="482" w:hanging="482"/>
              <w:rPr>
                <w:rFonts w:ascii="Times New Roman" w:hAnsi="Times New Roman"/>
                <w:b/>
              </w:rPr>
            </w:pPr>
          </w:p>
        </w:tc>
        <w:tc>
          <w:tcPr>
            <w:tcW w:w="1559" w:type="dxa"/>
          </w:tcPr>
          <w:p>
            <w:pPr>
              <w:pStyle w:val="22"/>
              <w:ind w:left="482" w:hanging="482"/>
              <w:rPr>
                <w:rFonts w:ascii="Times New Roman" w:hAnsi="Times New Roman"/>
                <w:b/>
              </w:rPr>
            </w:pPr>
          </w:p>
        </w:tc>
        <w:tc>
          <w:tcPr>
            <w:tcW w:w="1508" w:type="dxa"/>
          </w:tcPr>
          <w:p>
            <w:pPr>
              <w:pStyle w:val="22"/>
              <w:ind w:left="482" w:hanging="482"/>
              <w:rPr>
                <w:rFonts w:ascii="Times New Roman" w:hAnsi="Times New Roman"/>
                <w:b/>
              </w:rPr>
            </w:pPr>
          </w:p>
        </w:tc>
        <w:tc>
          <w:tcPr>
            <w:tcW w:w="1752" w:type="dxa"/>
          </w:tcPr>
          <w:p>
            <w:pPr>
              <w:pStyle w:val="22"/>
              <w:ind w:left="482" w:hanging="482"/>
              <w:rPr>
                <w:rFonts w:ascii="Times New Roman" w:hAnsi="Times New Roman"/>
                <w:b/>
              </w:rPr>
            </w:pPr>
          </w:p>
        </w:tc>
        <w:tc>
          <w:tcPr>
            <w:tcW w:w="1559" w:type="dxa"/>
          </w:tcPr>
          <w:p>
            <w:pPr>
              <w:pStyle w:val="22"/>
              <w:ind w:left="482" w:hanging="482"/>
              <w:rPr>
                <w:rFonts w:ascii="Times New Roman" w:hAnsi="Times New Roman"/>
                <w:b/>
              </w:rPr>
            </w:pPr>
          </w:p>
        </w:tc>
      </w:tr>
    </w:tbl>
    <w:p>
      <w:pPr>
        <w:spacing w:line="0" w:lineRule="atLeast"/>
        <w:rPr>
          <w:rFonts w:ascii="Times New Roman" w:hAnsi="Times New Roman"/>
        </w:rPr>
      </w:pPr>
      <w:r>
        <w:rPr>
          <w:rFonts w:hint="eastAsia" w:ascii="Times New Roman" w:hAnsi="Times New Roman"/>
        </w:rPr>
        <w:t>注：</w:t>
      </w:r>
      <w:r>
        <w:rPr>
          <w:rFonts w:hint="eastAsia" w:ascii="Times New Roman" w:hAnsi="Times New Roman" w:cs="宋体"/>
          <w:kern w:val="0"/>
        </w:rPr>
        <w:t>提供近三年同类项目运维管理销售业绩（用户名单、联系方式）</w:t>
      </w:r>
      <w:r>
        <w:rPr>
          <w:rFonts w:hint="eastAsia" w:ascii="Times New Roman" w:hAnsi="Times New Roman"/>
        </w:rPr>
        <w:t>，并附合同复印件。</w:t>
      </w:r>
    </w:p>
    <w:p>
      <w:pPr>
        <w:tabs>
          <w:tab w:val="left" w:pos="1578"/>
          <w:tab w:val="left" w:pos="10083"/>
        </w:tabs>
        <w:spacing w:line="500" w:lineRule="exact"/>
        <w:rPr>
          <w:rFonts w:ascii="Times New Roman" w:hAnsi="Times New Roman"/>
        </w:rPr>
      </w:pPr>
    </w:p>
    <w:p>
      <w:pPr>
        <w:spacing w:line="660" w:lineRule="exact"/>
        <w:rPr>
          <w:rFonts w:ascii="Times New Roman" w:hAnsi="Times New Roman"/>
        </w:rPr>
      </w:pPr>
      <w:r>
        <w:rPr>
          <w:rFonts w:hint="eastAsia" w:ascii="Times New Roman" w:hAnsi="Times New Roman"/>
        </w:rPr>
        <w:t>投标人：（盖章）</w:t>
      </w:r>
    </w:p>
    <w:p>
      <w:pPr>
        <w:spacing w:line="660" w:lineRule="exact"/>
        <w:rPr>
          <w:rFonts w:ascii="Times New Roman" w:hAnsi="Times New Roman"/>
        </w:rPr>
      </w:pPr>
      <w:r>
        <w:rPr>
          <w:rFonts w:hint="eastAsia" w:ascii="Times New Roman" w:hAnsi="Times New Roman"/>
        </w:rPr>
        <w:t>法定代表人（委托代理人）：（签字）</w:t>
      </w:r>
    </w:p>
    <w:p>
      <w:pPr>
        <w:spacing w:line="660" w:lineRule="exact"/>
        <w:rPr>
          <w:rFonts w:ascii="Times New Roman" w:hAnsi="Times New Roman"/>
        </w:rPr>
      </w:pPr>
      <w:r>
        <w:rPr>
          <w:rFonts w:hint="eastAsia" w:ascii="Times New Roman" w:hAnsi="Times New Roman"/>
        </w:rPr>
        <w:t>日  期：</w:t>
      </w:r>
      <w:r>
        <w:rPr>
          <w:rFonts w:hint="eastAsia" w:ascii="Times New Roman" w:hAnsi="Times New Roman"/>
          <w:u w:val="single"/>
        </w:rPr>
        <w:t xml:space="preserve">       </w:t>
      </w:r>
      <w:r>
        <w:rPr>
          <w:rFonts w:hint="eastAsia" w:ascii="Times New Roman" w:hAnsi="Times New Roman"/>
        </w:rPr>
        <w:t>年</w:t>
      </w:r>
      <w:r>
        <w:rPr>
          <w:rFonts w:hint="eastAsia" w:ascii="Times New Roman" w:hAnsi="Times New Roman"/>
          <w:u w:val="single"/>
        </w:rPr>
        <w:t xml:space="preserve">    </w:t>
      </w:r>
      <w:r>
        <w:rPr>
          <w:rFonts w:hint="eastAsia" w:ascii="Times New Roman" w:hAnsi="Times New Roman"/>
        </w:rPr>
        <w:t>月</w:t>
      </w:r>
      <w:r>
        <w:rPr>
          <w:rFonts w:hint="eastAsia" w:ascii="Times New Roman" w:hAnsi="Times New Roman"/>
          <w:u w:val="single"/>
        </w:rPr>
        <w:t xml:space="preserve">    </w:t>
      </w:r>
      <w:r>
        <w:rPr>
          <w:rFonts w:hint="eastAsia" w:ascii="Times New Roman" w:hAnsi="Times New Roman"/>
        </w:rPr>
        <w:t>日</w:t>
      </w:r>
    </w:p>
    <w:p>
      <w:pPr>
        <w:rPr>
          <w:rFonts w:ascii="Times New Roman" w:hAnsi="Times New Roman" w:cs="宋体"/>
          <w:b/>
          <w:bCs/>
          <w:sz w:val="28"/>
          <w:szCs w:val="28"/>
        </w:rPr>
      </w:pPr>
    </w:p>
    <w:p>
      <w:pPr>
        <w:rPr>
          <w:rFonts w:ascii="Times New Roman" w:hAnsi="Times New Roman" w:cs="宋体"/>
          <w:b/>
          <w:bCs/>
          <w:szCs w:val="28"/>
        </w:rPr>
      </w:pPr>
      <w:r>
        <w:rPr>
          <w:rFonts w:hint="eastAsia" w:ascii="Times New Roman" w:hAnsi="Times New Roman" w:cs="宋体"/>
          <w:b/>
          <w:bCs/>
          <w:szCs w:val="28"/>
        </w:rPr>
        <w:t>附件</w:t>
      </w:r>
      <w:r>
        <w:rPr>
          <w:rFonts w:ascii="Times New Roman" w:hAnsi="Times New Roman" w:cs="宋体"/>
          <w:b/>
          <w:bCs/>
          <w:szCs w:val="28"/>
        </w:rPr>
        <w:t>5</w:t>
      </w:r>
    </w:p>
    <w:p>
      <w:pPr>
        <w:jc w:val="center"/>
        <w:rPr>
          <w:rFonts w:ascii="Times New Roman" w:hAnsi="Times New Roman" w:cs="宋体"/>
          <w:b/>
          <w:bCs/>
          <w:sz w:val="28"/>
          <w:szCs w:val="28"/>
        </w:rPr>
      </w:pPr>
      <w:r>
        <w:rPr>
          <w:rFonts w:hint="eastAsia" w:ascii="Times New Roman" w:hAnsi="Times New Roman" w:cs="宋体"/>
          <w:b/>
          <w:bCs/>
          <w:sz w:val="28"/>
          <w:szCs w:val="28"/>
        </w:rPr>
        <w:t>开标一览表</w:t>
      </w:r>
    </w:p>
    <w:tbl>
      <w:tblPr>
        <w:tblStyle w:val="26"/>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2269"/>
        <w:gridCol w:w="614"/>
        <w:gridCol w:w="3004"/>
        <w:gridCol w:w="2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57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szCs w:val="21"/>
              </w:rPr>
            </w:pPr>
            <w:r>
              <w:rPr>
                <w:rFonts w:hint="eastAsia" w:ascii="Times New Roman" w:hAnsi="Times New Roman" w:cs="宋体"/>
                <w:szCs w:val="21"/>
              </w:rPr>
              <w:t>投标人名称</w:t>
            </w:r>
          </w:p>
        </w:tc>
        <w:tc>
          <w:tcPr>
            <w:tcW w:w="554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57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szCs w:val="21"/>
              </w:rPr>
            </w:pPr>
            <w:r>
              <w:rPr>
                <w:rFonts w:hint="eastAsia" w:ascii="Times New Roman" w:hAnsi="Times New Roman" w:cs="宋体"/>
                <w:szCs w:val="21"/>
              </w:rPr>
              <w:t>项目运维价格/年（元，含税）</w:t>
            </w:r>
          </w:p>
        </w:tc>
        <w:tc>
          <w:tcPr>
            <w:tcW w:w="5542"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57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szCs w:val="21"/>
              </w:rPr>
            </w:pPr>
            <w:r>
              <w:rPr>
                <w:rFonts w:hint="eastAsia" w:ascii="Times New Roman" w:hAnsi="Times New Roman" w:cs="宋体"/>
                <w:szCs w:val="21"/>
              </w:rPr>
              <w:t>备品配件总价（元，含税）</w:t>
            </w:r>
          </w:p>
        </w:tc>
        <w:tc>
          <w:tcPr>
            <w:tcW w:w="5542"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120"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szCs w:val="21"/>
              </w:rPr>
            </w:pPr>
            <w:r>
              <w:rPr>
                <w:rFonts w:hint="eastAsia" w:ascii="Times New Roman" w:hAnsi="Times New Roman" w:cs="宋体"/>
                <w:szCs w:val="21"/>
              </w:rPr>
              <w:t>除满足本招标书之基本要求外，可额外提供的其他免费服务项目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szCs w:val="21"/>
              </w:rPr>
            </w:pPr>
            <w:r>
              <w:rPr>
                <w:rFonts w:hint="eastAsia" w:ascii="Times New Roman" w:hAnsi="Times New Roman" w:cs="宋体"/>
                <w:szCs w:val="21"/>
              </w:rPr>
              <w:t>序号</w:t>
            </w:r>
          </w:p>
        </w:tc>
        <w:tc>
          <w:tcPr>
            <w:tcW w:w="22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szCs w:val="21"/>
              </w:rPr>
            </w:pPr>
            <w:r>
              <w:rPr>
                <w:rFonts w:hint="eastAsia" w:ascii="Times New Roman" w:hAnsi="Times New Roman" w:cs="宋体"/>
                <w:szCs w:val="21"/>
              </w:rPr>
              <w:t>服务名称</w:t>
            </w:r>
          </w:p>
        </w:tc>
        <w:tc>
          <w:tcPr>
            <w:tcW w:w="361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szCs w:val="21"/>
              </w:rPr>
            </w:pPr>
            <w:r>
              <w:rPr>
                <w:rFonts w:hint="eastAsia" w:ascii="Times New Roman" w:hAnsi="Times New Roman" w:cs="宋体"/>
                <w:szCs w:val="21"/>
              </w:rPr>
              <w:t>服务内容</w:t>
            </w:r>
          </w:p>
        </w:tc>
        <w:tc>
          <w:tcPr>
            <w:tcW w:w="25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szCs w:val="21"/>
              </w:rPr>
            </w:pPr>
            <w:r>
              <w:rPr>
                <w:rFonts w:hint="eastAsia" w:ascii="Times New Roman" w:hAnsi="Times New Roman"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szCs w:val="21"/>
              </w:rPr>
            </w:pPr>
          </w:p>
        </w:tc>
        <w:tc>
          <w:tcPr>
            <w:tcW w:w="22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szCs w:val="21"/>
              </w:rPr>
            </w:pPr>
          </w:p>
        </w:tc>
        <w:tc>
          <w:tcPr>
            <w:tcW w:w="361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szCs w:val="21"/>
              </w:rPr>
            </w:pPr>
          </w:p>
        </w:tc>
        <w:tc>
          <w:tcPr>
            <w:tcW w:w="2538" w:type="dxa"/>
            <w:tcBorders>
              <w:top w:val="single" w:color="auto" w:sz="4" w:space="0"/>
              <w:left w:val="single" w:color="auto" w:sz="4" w:space="0"/>
              <w:bottom w:val="single" w:color="auto" w:sz="4" w:space="0"/>
              <w:right w:val="single" w:color="auto" w:sz="4" w:space="0"/>
            </w:tcBorders>
            <w:vAlign w:val="bottom"/>
          </w:tcPr>
          <w:p>
            <w:pPr>
              <w:jc w:val="center"/>
              <w:rPr>
                <w:rFonts w:ascii="Times New Roman" w:hAnsi="Times New Roman"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szCs w:val="21"/>
              </w:rPr>
            </w:pPr>
          </w:p>
        </w:tc>
        <w:tc>
          <w:tcPr>
            <w:tcW w:w="22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szCs w:val="21"/>
              </w:rPr>
            </w:pPr>
          </w:p>
        </w:tc>
        <w:tc>
          <w:tcPr>
            <w:tcW w:w="361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szCs w:val="21"/>
              </w:rPr>
            </w:pPr>
          </w:p>
        </w:tc>
        <w:tc>
          <w:tcPr>
            <w:tcW w:w="2538" w:type="dxa"/>
            <w:tcBorders>
              <w:top w:val="single" w:color="auto" w:sz="4" w:space="0"/>
              <w:left w:val="single" w:color="auto" w:sz="4" w:space="0"/>
              <w:bottom w:val="single" w:color="auto" w:sz="4" w:space="0"/>
              <w:right w:val="single" w:color="auto" w:sz="4" w:space="0"/>
            </w:tcBorders>
          </w:tcPr>
          <w:p>
            <w:pPr>
              <w:rPr>
                <w:rFonts w:ascii="Times New Roman" w:hAnsi="Times New Roman"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9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szCs w:val="21"/>
              </w:rPr>
            </w:pPr>
          </w:p>
        </w:tc>
        <w:tc>
          <w:tcPr>
            <w:tcW w:w="22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caps/>
                <w:szCs w:val="21"/>
              </w:rPr>
            </w:pPr>
          </w:p>
        </w:tc>
        <w:tc>
          <w:tcPr>
            <w:tcW w:w="361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caps/>
                <w:szCs w:val="21"/>
              </w:rPr>
            </w:pPr>
          </w:p>
        </w:tc>
        <w:tc>
          <w:tcPr>
            <w:tcW w:w="2538" w:type="dxa"/>
            <w:tcBorders>
              <w:top w:val="single" w:color="auto" w:sz="4" w:space="0"/>
              <w:left w:val="single" w:color="auto" w:sz="4" w:space="0"/>
              <w:bottom w:val="single" w:color="auto" w:sz="4" w:space="0"/>
              <w:right w:val="single" w:color="auto" w:sz="4" w:space="0"/>
            </w:tcBorders>
          </w:tcPr>
          <w:p>
            <w:pPr>
              <w:rPr>
                <w:rFonts w:ascii="Times New Roman" w:hAnsi="Times New Roman" w:cs="宋体"/>
                <w:szCs w:val="21"/>
              </w:rPr>
            </w:pPr>
          </w:p>
        </w:tc>
      </w:tr>
    </w:tbl>
    <w:p>
      <w:pPr>
        <w:rPr>
          <w:rFonts w:ascii="Times New Roman" w:hAnsi="Times New Roman" w:cs="宋体"/>
          <w:szCs w:val="21"/>
        </w:rPr>
      </w:pPr>
    </w:p>
    <w:p>
      <w:pPr>
        <w:rPr>
          <w:rFonts w:ascii="Times New Roman" w:hAnsi="Times New Roman" w:cs="宋体"/>
          <w:szCs w:val="21"/>
        </w:rPr>
      </w:pPr>
      <w:r>
        <w:rPr>
          <w:rFonts w:hint="eastAsia" w:ascii="Times New Roman" w:hAnsi="Times New Roman" w:cs="宋体"/>
          <w:szCs w:val="21"/>
        </w:rPr>
        <w:t>投标人名称：                   授权代表签字：            日期：</w:t>
      </w:r>
    </w:p>
    <w:p>
      <w:pPr>
        <w:rPr>
          <w:rFonts w:ascii="Times New Roman" w:hAnsi="Times New Roman" w:cs="宋体"/>
        </w:rPr>
      </w:pPr>
    </w:p>
    <w:p>
      <w:pPr>
        <w:spacing w:line="360" w:lineRule="auto"/>
        <w:ind w:left="480" w:hanging="480" w:hangingChars="200"/>
        <w:rPr>
          <w:rFonts w:ascii="宋体" w:hAnsi="宋体" w:cs="宋体"/>
          <w:snapToGrid w:val="0"/>
          <w:color w:val="000000"/>
          <w:kern w:val="0"/>
          <w:szCs w:val="21"/>
        </w:rPr>
      </w:pPr>
      <w:r>
        <w:rPr>
          <w:rFonts w:hint="eastAsia" w:ascii="宋体" w:hAnsi="宋体" w:cs="宋体"/>
          <w:szCs w:val="21"/>
        </w:rPr>
        <w:t>注： 1.</w:t>
      </w:r>
      <w:r>
        <w:rPr>
          <w:rFonts w:hint="eastAsia" w:ascii="宋体" w:hAnsi="宋体" w:cs="宋体"/>
          <w:snapToGrid w:val="0"/>
          <w:color w:val="000000"/>
          <w:kern w:val="0"/>
          <w:szCs w:val="21"/>
        </w:rPr>
        <w:t>如果开标一览表中的投标价格与投标文件的投标价格有差异，以开标一览表为准；</w:t>
      </w:r>
    </w:p>
    <w:p>
      <w:pPr>
        <w:spacing w:line="360" w:lineRule="auto"/>
        <w:ind w:firstLine="480" w:firstLineChars="200"/>
        <w:rPr>
          <w:rFonts w:ascii="宋体" w:hAnsi="宋体" w:cs="宋体"/>
          <w:szCs w:val="21"/>
        </w:rPr>
      </w:pPr>
      <w:r>
        <w:rPr>
          <w:rFonts w:hint="eastAsia" w:ascii="宋体" w:hAnsi="宋体" w:cs="宋体"/>
          <w:szCs w:val="21"/>
        </w:rPr>
        <w:t>2.不接受可选择或可调整的报价方案和报价；</w:t>
      </w:r>
    </w:p>
    <w:p>
      <w:pPr>
        <w:spacing w:line="360" w:lineRule="auto"/>
        <w:ind w:left="336" w:leftChars="140" w:firstLine="120" w:firstLineChars="50"/>
        <w:rPr>
          <w:rFonts w:ascii="宋体" w:hAnsi="宋体" w:cs="宋体"/>
          <w:szCs w:val="21"/>
        </w:rPr>
      </w:pPr>
      <w:r>
        <w:rPr>
          <w:rFonts w:hint="eastAsia" w:ascii="宋体" w:hAnsi="宋体" w:cs="宋体"/>
          <w:szCs w:val="21"/>
        </w:rPr>
        <w:t>3.投标报价为完成本项目所需的全部费用；</w:t>
      </w:r>
    </w:p>
    <w:p>
      <w:pPr>
        <w:spacing w:line="360" w:lineRule="auto"/>
        <w:ind w:firstLine="480" w:firstLineChars="200"/>
        <w:rPr>
          <w:rFonts w:ascii="宋体" w:hAnsi="宋体" w:cs="宋体"/>
          <w:szCs w:val="21"/>
        </w:rPr>
        <w:sectPr>
          <w:footerReference r:id="rId8" w:type="first"/>
          <w:footerReference r:id="rId7" w:type="default"/>
          <w:pgSz w:w="11906" w:h="16838"/>
          <w:pgMar w:top="1701" w:right="1418" w:bottom="1134" w:left="1418" w:header="851" w:footer="992" w:gutter="0"/>
          <w:pgNumType w:fmt="numberInDash" w:start="1"/>
          <w:cols w:space="720" w:num="1"/>
          <w:titlePg/>
          <w:docGrid w:type="lines" w:linePitch="326" w:charSpace="0"/>
        </w:sectPr>
      </w:pPr>
      <w:r>
        <w:rPr>
          <w:rFonts w:hint="eastAsia" w:ascii="宋体" w:hAnsi="宋体" w:cs="宋体"/>
          <w:szCs w:val="21"/>
        </w:rPr>
        <w:t>4.投标人对报价若有说明，必须在开标一览表显著处注明。</w:t>
      </w:r>
    </w:p>
    <w:p>
      <w:pPr>
        <w:rPr>
          <w:rFonts w:ascii="Times New Roman" w:hAnsi="Times New Roman" w:cs="宋体"/>
          <w:b/>
          <w:bCs/>
          <w:color w:val="auto"/>
          <w:szCs w:val="28"/>
          <w:highlight w:val="none"/>
        </w:rPr>
      </w:pPr>
      <w:r>
        <w:rPr>
          <w:rFonts w:hint="eastAsia" w:ascii="Times New Roman" w:hAnsi="Times New Roman" w:cs="宋体"/>
          <w:b/>
          <w:bCs/>
          <w:szCs w:val="28"/>
        </w:rPr>
        <w:t>附</w:t>
      </w:r>
      <w:r>
        <w:rPr>
          <w:rFonts w:hint="eastAsia" w:ascii="Times New Roman" w:hAnsi="Times New Roman" w:cs="宋体"/>
          <w:b/>
          <w:bCs/>
          <w:color w:val="auto"/>
          <w:szCs w:val="28"/>
          <w:highlight w:val="none"/>
        </w:rPr>
        <w:t>件6</w:t>
      </w:r>
    </w:p>
    <w:p>
      <w:pPr>
        <w:jc w:val="center"/>
        <w:rPr>
          <w:rFonts w:ascii="Times New Roman" w:hAnsi="Times New Roman" w:eastAsia="仿宋_GB2312"/>
          <w:b/>
          <w:color w:val="auto"/>
          <w:sz w:val="32"/>
          <w:szCs w:val="30"/>
          <w:highlight w:val="none"/>
        </w:rPr>
      </w:pPr>
      <w:r>
        <w:rPr>
          <w:rFonts w:hint="eastAsia" w:ascii="Times New Roman" w:hAnsi="Times New Roman"/>
          <w:color w:val="auto"/>
          <w:sz w:val="28"/>
          <w:highlight w:val="none"/>
        </w:rPr>
        <w:t>投标报价明细表</w:t>
      </w:r>
    </w:p>
    <w:p>
      <w:pPr>
        <w:pStyle w:val="55"/>
        <w:ind w:firstLine="480"/>
        <w:rPr>
          <w:color w:val="auto"/>
          <w:highlight w:val="none"/>
        </w:rPr>
      </w:pPr>
      <w:r>
        <w:rPr>
          <w:rFonts w:hint="eastAsia"/>
          <w:color w:val="auto"/>
          <w:highlight w:val="none"/>
        </w:rPr>
        <w:t xml:space="preserve">项目名称： </w:t>
      </w:r>
    </w:p>
    <w:tbl>
      <w:tblPr>
        <w:tblStyle w:val="2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852"/>
        <w:gridCol w:w="1198"/>
        <w:gridCol w:w="1315"/>
        <w:gridCol w:w="1224"/>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88" w:type="dxa"/>
            <w:vAlign w:val="center"/>
          </w:tcPr>
          <w:p>
            <w:pPr>
              <w:jc w:val="center"/>
              <w:rPr>
                <w:rFonts w:ascii="宋体" w:hAnsi="宋体"/>
                <w:b/>
                <w:color w:val="auto"/>
                <w:highlight w:val="none"/>
              </w:rPr>
            </w:pPr>
            <w:r>
              <w:rPr>
                <w:rFonts w:ascii="宋体" w:hAnsi="宋体"/>
                <w:b/>
                <w:color w:val="auto"/>
                <w:highlight w:val="none"/>
              </w:rPr>
              <w:t>序号</w:t>
            </w:r>
          </w:p>
        </w:tc>
        <w:tc>
          <w:tcPr>
            <w:tcW w:w="1852" w:type="dxa"/>
            <w:vAlign w:val="center"/>
          </w:tcPr>
          <w:p>
            <w:pPr>
              <w:jc w:val="center"/>
              <w:rPr>
                <w:rFonts w:ascii="宋体" w:hAnsi="宋体"/>
                <w:b/>
                <w:color w:val="auto"/>
                <w:highlight w:val="none"/>
              </w:rPr>
            </w:pPr>
            <w:r>
              <w:rPr>
                <w:rFonts w:ascii="宋体" w:hAnsi="宋体"/>
                <w:b/>
                <w:color w:val="auto"/>
                <w:highlight w:val="none"/>
              </w:rPr>
              <w:t>项目</w:t>
            </w:r>
          </w:p>
        </w:tc>
        <w:tc>
          <w:tcPr>
            <w:tcW w:w="1198" w:type="dxa"/>
            <w:vAlign w:val="center"/>
          </w:tcPr>
          <w:p>
            <w:pPr>
              <w:jc w:val="center"/>
              <w:rPr>
                <w:rFonts w:ascii="宋体" w:hAnsi="宋体"/>
                <w:b/>
                <w:color w:val="auto"/>
                <w:highlight w:val="none"/>
              </w:rPr>
            </w:pPr>
            <w:r>
              <w:rPr>
                <w:rFonts w:ascii="宋体" w:hAnsi="宋体"/>
                <w:b/>
                <w:color w:val="auto"/>
                <w:highlight w:val="none"/>
              </w:rPr>
              <w:t>单价</w:t>
            </w:r>
          </w:p>
        </w:tc>
        <w:tc>
          <w:tcPr>
            <w:tcW w:w="1315" w:type="dxa"/>
            <w:vAlign w:val="center"/>
          </w:tcPr>
          <w:p>
            <w:pPr>
              <w:jc w:val="center"/>
              <w:rPr>
                <w:rFonts w:ascii="宋体" w:hAnsi="宋体"/>
                <w:b/>
                <w:color w:val="auto"/>
                <w:highlight w:val="none"/>
              </w:rPr>
            </w:pPr>
            <w:r>
              <w:rPr>
                <w:rFonts w:ascii="宋体" w:hAnsi="宋体"/>
                <w:b/>
                <w:color w:val="auto"/>
                <w:highlight w:val="none"/>
              </w:rPr>
              <w:t>数量</w:t>
            </w:r>
          </w:p>
        </w:tc>
        <w:tc>
          <w:tcPr>
            <w:tcW w:w="1224" w:type="dxa"/>
            <w:vAlign w:val="center"/>
          </w:tcPr>
          <w:p>
            <w:pPr>
              <w:jc w:val="center"/>
              <w:rPr>
                <w:rFonts w:ascii="宋体" w:hAnsi="宋体"/>
                <w:b/>
                <w:color w:val="auto"/>
                <w:highlight w:val="none"/>
              </w:rPr>
            </w:pPr>
            <w:r>
              <w:rPr>
                <w:rFonts w:ascii="宋体" w:hAnsi="宋体"/>
                <w:b/>
                <w:color w:val="auto"/>
                <w:highlight w:val="none"/>
              </w:rPr>
              <w:t>总价</w:t>
            </w:r>
            <w:r>
              <w:rPr>
                <w:rFonts w:hint="eastAsia" w:ascii="宋体" w:hAnsi="宋体"/>
                <w:b/>
                <w:color w:val="auto"/>
                <w:highlight w:val="none"/>
              </w:rPr>
              <w:t>（含税））</w:t>
            </w:r>
          </w:p>
        </w:tc>
        <w:tc>
          <w:tcPr>
            <w:tcW w:w="2490" w:type="dxa"/>
            <w:vAlign w:val="center"/>
          </w:tcPr>
          <w:p>
            <w:pPr>
              <w:jc w:val="center"/>
              <w:rPr>
                <w:rFonts w:ascii="宋体" w:hAnsi="宋体"/>
                <w:b/>
                <w:color w:val="auto"/>
                <w:highlight w:val="none"/>
              </w:rPr>
            </w:pPr>
            <w:r>
              <w:rPr>
                <w:rFonts w:ascii="宋体" w:hAnsi="宋体"/>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88" w:type="dxa"/>
            <w:vAlign w:val="center"/>
          </w:tcPr>
          <w:p>
            <w:pPr>
              <w:jc w:val="center"/>
              <w:rPr>
                <w:rFonts w:ascii="宋体" w:hAnsi="宋体"/>
                <w:color w:val="auto"/>
                <w:highlight w:val="none"/>
              </w:rPr>
            </w:pPr>
            <w:r>
              <w:rPr>
                <w:rFonts w:ascii="宋体" w:hAnsi="宋体"/>
                <w:color w:val="auto"/>
                <w:highlight w:val="none"/>
              </w:rPr>
              <w:t>1</w:t>
            </w:r>
          </w:p>
        </w:tc>
        <w:tc>
          <w:tcPr>
            <w:tcW w:w="1852" w:type="dxa"/>
            <w:vAlign w:val="center"/>
          </w:tcPr>
          <w:p>
            <w:pPr>
              <w:widowControl/>
              <w:jc w:val="center"/>
              <w:textAlignment w:val="center"/>
              <w:rPr>
                <w:rFonts w:ascii="宋体" w:hAnsi="宋体"/>
                <w:color w:val="auto"/>
                <w:highlight w:val="none"/>
              </w:rPr>
            </w:pPr>
            <w:r>
              <w:rPr>
                <w:rFonts w:hint="eastAsia" w:ascii="宋体" w:hAnsi="宋体" w:cs="宋体"/>
                <w:color w:val="auto"/>
                <w:kern w:val="0"/>
                <w:szCs w:val="24"/>
                <w:highlight w:val="none"/>
                <w:lang w:bidi="ar"/>
              </w:rPr>
              <w:t>项目经理</w:t>
            </w:r>
          </w:p>
        </w:tc>
        <w:tc>
          <w:tcPr>
            <w:tcW w:w="1198" w:type="dxa"/>
            <w:vAlign w:val="center"/>
          </w:tcPr>
          <w:p>
            <w:pPr>
              <w:rPr>
                <w:rFonts w:ascii="宋体" w:hAnsi="宋体"/>
                <w:color w:val="auto"/>
                <w:highlight w:val="none"/>
              </w:rPr>
            </w:pPr>
          </w:p>
        </w:tc>
        <w:tc>
          <w:tcPr>
            <w:tcW w:w="1315" w:type="dxa"/>
            <w:vAlign w:val="center"/>
          </w:tcPr>
          <w:p>
            <w:pPr>
              <w:jc w:val="center"/>
              <w:rPr>
                <w:rFonts w:ascii="宋体" w:hAnsi="宋体"/>
                <w:color w:val="auto"/>
                <w:highlight w:val="none"/>
              </w:rPr>
            </w:pPr>
            <w:r>
              <w:rPr>
                <w:rFonts w:hint="eastAsia" w:ascii="宋体" w:hAnsi="宋体"/>
                <w:color w:val="auto"/>
                <w:highlight w:val="none"/>
              </w:rPr>
              <w:t>1</w:t>
            </w:r>
          </w:p>
        </w:tc>
        <w:tc>
          <w:tcPr>
            <w:tcW w:w="1224" w:type="dxa"/>
            <w:vAlign w:val="center"/>
          </w:tcPr>
          <w:p>
            <w:pPr>
              <w:rPr>
                <w:rFonts w:ascii="宋体" w:hAnsi="宋体"/>
                <w:color w:val="auto"/>
                <w:highlight w:val="none"/>
              </w:rPr>
            </w:pPr>
          </w:p>
        </w:tc>
        <w:tc>
          <w:tcPr>
            <w:tcW w:w="2490" w:type="dxa"/>
            <w:vAlign w:val="center"/>
          </w:tcPr>
          <w:p>
            <w:pPr>
              <w:widowControl/>
              <w:jc w:val="center"/>
              <w:textAlignment w:val="center"/>
              <w:rPr>
                <w:rFonts w:ascii="宋体" w:hAnsi="宋体"/>
                <w:color w:val="auto"/>
                <w:highlight w:val="none"/>
              </w:rPr>
            </w:pPr>
            <w:r>
              <w:rPr>
                <w:rFonts w:hint="eastAsia" w:ascii="宋体" w:hAnsi="宋体" w:cs="宋体"/>
                <w:color w:val="auto"/>
                <w:kern w:val="0"/>
                <w:szCs w:val="24"/>
                <w:highlight w:val="none"/>
                <w:lang w:bidi="ar"/>
              </w:rPr>
              <w:t>对接甲方及运维团队管理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88" w:type="dxa"/>
            <w:vAlign w:val="center"/>
          </w:tcPr>
          <w:p>
            <w:pPr>
              <w:jc w:val="center"/>
              <w:rPr>
                <w:rFonts w:ascii="宋体" w:hAnsi="宋体"/>
                <w:color w:val="auto"/>
                <w:highlight w:val="none"/>
              </w:rPr>
            </w:pPr>
            <w:r>
              <w:rPr>
                <w:rFonts w:ascii="宋体" w:hAnsi="宋体"/>
                <w:color w:val="auto"/>
                <w:highlight w:val="none"/>
              </w:rPr>
              <w:t>2</w:t>
            </w:r>
          </w:p>
        </w:tc>
        <w:tc>
          <w:tcPr>
            <w:tcW w:w="1852" w:type="dxa"/>
            <w:vAlign w:val="center"/>
          </w:tcPr>
          <w:p>
            <w:pPr>
              <w:widowControl/>
              <w:jc w:val="center"/>
              <w:textAlignment w:val="center"/>
              <w:rPr>
                <w:rFonts w:ascii="宋体" w:hAnsi="宋体"/>
                <w:color w:val="auto"/>
                <w:highlight w:val="none"/>
              </w:rPr>
            </w:pPr>
            <w:r>
              <w:rPr>
                <w:rFonts w:hint="eastAsia" w:ascii="宋体" w:hAnsi="宋体" w:cs="宋体"/>
                <w:color w:val="auto"/>
                <w:kern w:val="0"/>
                <w:szCs w:val="24"/>
                <w:highlight w:val="none"/>
                <w:lang w:bidi="ar"/>
              </w:rPr>
              <w:t>配电系统值班人员</w:t>
            </w:r>
          </w:p>
        </w:tc>
        <w:tc>
          <w:tcPr>
            <w:tcW w:w="1198" w:type="dxa"/>
            <w:vAlign w:val="center"/>
          </w:tcPr>
          <w:p>
            <w:pPr>
              <w:rPr>
                <w:rFonts w:ascii="宋体" w:hAnsi="宋体"/>
                <w:color w:val="auto"/>
                <w:highlight w:val="none"/>
              </w:rPr>
            </w:pPr>
          </w:p>
        </w:tc>
        <w:tc>
          <w:tcPr>
            <w:tcW w:w="1315" w:type="dxa"/>
            <w:vAlign w:val="center"/>
          </w:tcPr>
          <w:p>
            <w:pPr>
              <w:jc w:val="center"/>
              <w:rPr>
                <w:rFonts w:ascii="宋体" w:hAnsi="宋体"/>
                <w:color w:val="auto"/>
                <w:highlight w:val="none"/>
              </w:rPr>
            </w:pPr>
            <w:r>
              <w:rPr>
                <w:rFonts w:hint="eastAsia" w:ascii="宋体" w:hAnsi="宋体"/>
                <w:color w:val="auto"/>
                <w:highlight w:val="none"/>
              </w:rPr>
              <w:t>8</w:t>
            </w:r>
          </w:p>
        </w:tc>
        <w:tc>
          <w:tcPr>
            <w:tcW w:w="1224" w:type="dxa"/>
            <w:vAlign w:val="center"/>
          </w:tcPr>
          <w:p>
            <w:pPr>
              <w:rPr>
                <w:rFonts w:ascii="宋体" w:hAnsi="宋体"/>
                <w:color w:val="auto"/>
                <w:highlight w:val="none"/>
              </w:rPr>
            </w:pPr>
          </w:p>
        </w:tc>
        <w:tc>
          <w:tcPr>
            <w:tcW w:w="2490" w:type="dxa"/>
            <w:vAlign w:val="center"/>
          </w:tcPr>
          <w:p>
            <w:pPr>
              <w:widowControl/>
              <w:jc w:val="center"/>
              <w:textAlignment w:val="center"/>
              <w:rPr>
                <w:rFonts w:ascii="宋体" w:hAnsi="宋体"/>
                <w:color w:val="auto"/>
                <w:highlight w:val="none"/>
              </w:rPr>
            </w:pPr>
            <w:r>
              <w:rPr>
                <w:rFonts w:hint="eastAsia" w:ascii="宋体" w:hAnsi="宋体" w:cs="宋体"/>
                <w:color w:val="auto"/>
                <w:kern w:val="0"/>
                <w:szCs w:val="24"/>
                <w:highlight w:val="none"/>
                <w:lang w:bidi="ar"/>
              </w:rPr>
              <w:t>具备高低压配电室的日常巡检、简易故障应急处理等工作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88" w:type="dxa"/>
            <w:vAlign w:val="center"/>
          </w:tcPr>
          <w:p>
            <w:pPr>
              <w:jc w:val="center"/>
              <w:rPr>
                <w:rFonts w:ascii="宋体" w:hAnsi="宋体"/>
                <w:color w:val="auto"/>
                <w:highlight w:val="none"/>
              </w:rPr>
            </w:pPr>
            <w:r>
              <w:rPr>
                <w:rFonts w:ascii="宋体" w:hAnsi="宋体"/>
                <w:color w:val="auto"/>
                <w:highlight w:val="none"/>
              </w:rPr>
              <w:t>3</w:t>
            </w:r>
          </w:p>
        </w:tc>
        <w:tc>
          <w:tcPr>
            <w:tcW w:w="1852" w:type="dxa"/>
            <w:vAlign w:val="center"/>
          </w:tcPr>
          <w:p>
            <w:pPr>
              <w:widowControl/>
              <w:jc w:val="center"/>
              <w:textAlignment w:val="center"/>
              <w:rPr>
                <w:rFonts w:ascii="宋体" w:hAnsi="宋体"/>
                <w:color w:val="auto"/>
                <w:highlight w:val="none"/>
              </w:rPr>
            </w:pPr>
            <w:r>
              <w:rPr>
                <w:rFonts w:hint="eastAsia" w:ascii="宋体" w:hAnsi="宋体" w:cs="宋体"/>
                <w:color w:val="auto"/>
                <w:kern w:val="0"/>
                <w:szCs w:val="24"/>
                <w:highlight w:val="none"/>
                <w:lang w:bidi="ar"/>
              </w:rPr>
              <w:t>暖通系统值班人员</w:t>
            </w:r>
          </w:p>
        </w:tc>
        <w:tc>
          <w:tcPr>
            <w:tcW w:w="1198" w:type="dxa"/>
            <w:vAlign w:val="center"/>
          </w:tcPr>
          <w:p>
            <w:pPr>
              <w:rPr>
                <w:rFonts w:ascii="宋体" w:hAnsi="宋体"/>
                <w:color w:val="auto"/>
                <w:highlight w:val="none"/>
              </w:rPr>
            </w:pPr>
          </w:p>
        </w:tc>
        <w:tc>
          <w:tcPr>
            <w:tcW w:w="1315" w:type="dxa"/>
            <w:vAlign w:val="center"/>
          </w:tcPr>
          <w:p>
            <w:pPr>
              <w:jc w:val="center"/>
              <w:rPr>
                <w:rFonts w:ascii="宋体" w:hAnsi="宋体"/>
                <w:color w:val="auto"/>
                <w:highlight w:val="none"/>
              </w:rPr>
            </w:pPr>
            <w:r>
              <w:rPr>
                <w:rFonts w:hint="eastAsia" w:ascii="宋体" w:hAnsi="宋体"/>
                <w:color w:val="auto"/>
                <w:highlight w:val="none"/>
              </w:rPr>
              <w:t>8</w:t>
            </w:r>
          </w:p>
        </w:tc>
        <w:tc>
          <w:tcPr>
            <w:tcW w:w="1224" w:type="dxa"/>
            <w:vAlign w:val="center"/>
          </w:tcPr>
          <w:p>
            <w:pPr>
              <w:rPr>
                <w:rFonts w:ascii="宋体" w:hAnsi="宋体"/>
                <w:color w:val="auto"/>
                <w:highlight w:val="none"/>
              </w:rPr>
            </w:pPr>
          </w:p>
        </w:tc>
        <w:tc>
          <w:tcPr>
            <w:tcW w:w="2490" w:type="dxa"/>
            <w:vAlign w:val="center"/>
          </w:tcPr>
          <w:p>
            <w:pPr>
              <w:widowControl/>
              <w:jc w:val="center"/>
              <w:textAlignment w:val="center"/>
              <w:rPr>
                <w:rFonts w:ascii="宋体" w:hAnsi="宋体"/>
                <w:color w:val="auto"/>
                <w:highlight w:val="none"/>
              </w:rPr>
            </w:pPr>
            <w:r>
              <w:rPr>
                <w:rFonts w:hint="eastAsia" w:ascii="宋体" w:hAnsi="宋体" w:cs="宋体"/>
                <w:color w:val="auto"/>
                <w:kern w:val="0"/>
                <w:szCs w:val="24"/>
                <w:highlight w:val="none"/>
                <w:lang w:bidi="ar"/>
              </w:rPr>
              <w:t>具备冷水机组的日常巡检、数据记录、简易故障应急处理等工作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88" w:type="dxa"/>
            <w:vAlign w:val="center"/>
          </w:tcPr>
          <w:p>
            <w:pPr>
              <w:jc w:val="center"/>
              <w:rPr>
                <w:rFonts w:ascii="宋体" w:hAnsi="宋体"/>
                <w:color w:val="auto"/>
                <w:highlight w:val="none"/>
              </w:rPr>
            </w:pPr>
            <w:r>
              <w:rPr>
                <w:rFonts w:hint="eastAsia" w:ascii="宋体" w:hAnsi="宋体"/>
                <w:color w:val="auto"/>
                <w:highlight w:val="none"/>
              </w:rPr>
              <w:t>4</w:t>
            </w:r>
          </w:p>
        </w:tc>
        <w:tc>
          <w:tcPr>
            <w:tcW w:w="1852" w:type="dxa"/>
            <w:vAlign w:val="center"/>
          </w:tcPr>
          <w:p>
            <w:pPr>
              <w:widowControl/>
              <w:jc w:val="center"/>
              <w:textAlignment w:val="center"/>
              <w:rPr>
                <w:rFonts w:hint="eastAsia" w:ascii="宋体" w:hAnsi="宋体" w:cs="宋体"/>
                <w:color w:val="auto"/>
                <w:kern w:val="0"/>
                <w:szCs w:val="24"/>
                <w:highlight w:val="none"/>
                <w:lang w:bidi="ar"/>
              </w:rPr>
            </w:pPr>
            <w:r>
              <w:rPr>
                <w:rFonts w:hint="eastAsia" w:ascii="宋体" w:hAnsi="宋体" w:cs="宋体"/>
                <w:color w:val="auto"/>
                <w:kern w:val="0"/>
                <w:szCs w:val="24"/>
                <w:highlight w:val="none"/>
                <w:lang w:bidi="ar"/>
              </w:rPr>
              <w:t>电气和暖通系统值班人员</w:t>
            </w:r>
          </w:p>
        </w:tc>
        <w:tc>
          <w:tcPr>
            <w:tcW w:w="1198" w:type="dxa"/>
            <w:vAlign w:val="center"/>
          </w:tcPr>
          <w:p>
            <w:pPr>
              <w:rPr>
                <w:rFonts w:ascii="宋体" w:hAnsi="宋体"/>
                <w:color w:val="auto"/>
                <w:highlight w:val="none"/>
              </w:rPr>
            </w:pPr>
          </w:p>
        </w:tc>
        <w:tc>
          <w:tcPr>
            <w:tcW w:w="1315" w:type="dxa"/>
            <w:vAlign w:val="center"/>
          </w:tcPr>
          <w:p>
            <w:pPr>
              <w:jc w:val="center"/>
              <w:rPr>
                <w:rFonts w:hint="eastAsia" w:ascii="宋体" w:hAnsi="宋体"/>
                <w:color w:val="auto"/>
                <w:highlight w:val="none"/>
              </w:rPr>
            </w:pPr>
            <w:r>
              <w:rPr>
                <w:rFonts w:hint="eastAsia" w:ascii="宋体" w:hAnsi="宋体"/>
                <w:color w:val="auto"/>
                <w:highlight w:val="none"/>
              </w:rPr>
              <w:t>3</w:t>
            </w:r>
          </w:p>
        </w:tc>
        <w:tc>
          <w:tcPr>
            <w:tcW w:w="1224" w:type="dxa"/>
            <w:vAlign w:val="center"/>
          </w:tcPr>
          <w:p>
            <w:pPr>
              <w:rPr>
                <w:rFonts w:ascii="宋体" w:hAnsi="宋体"/>
                <w:color w:val="auto"/>
                <w:highlight w:val="none"/>
              </w:rPr>
            </w:pPr>
          </w:p>
        </w:tc>
        <w:tc>
          <w:tcPr>
            <w:tcW w:w="2490" w:type="dxa"/>
            <w:vAlign w:val="center"/>
          </w:tcPr>
          <w:p>
            <w:pPr>
              <w:widowControl/>
              <w:jc w:val="center"/>
              <w:textAlignment w:val="center"/>
              <w:rPr>
                <w:rFonts w:hint="eastAsia" w:ascii="宋体" w:hAnsi="宋体" w:cs="宋体"/>
                <w:color w:val="auto"/>
                <w:kern w:val="0"/>
                <w:szCs w:val="24"/>
                <w:highlight w:val="none"/>
                <w:lang w:bidi="ar"/>
              </w:rPr>
            </w:pPr>
            <w:r>
              <w:rPr>
                <w:rFonts w:hint="eastAsia" w:ascii="宋体" w:hAnsi="宋体" w:cs="宋体"/>
                <w:color w:val="auto"/>
                <w:kern w:val="0"/>
                <w:szCs w:val="24"/>
                <w:highlight w:val="none"/>
                <w:lang w:bidi="ar"/>
              </w:rPr>
              <w:t>具备高低压配电系统和冷水机组的日常巡检、数据记录、简易故障应急处理等工作（章丘工业园区）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88" w:type="dxa"/>
            <w:vAlign w:val="center"/>
          </w:tcPr>
          <w:p>
            <w:pPr>
              <w:jc w:val="center"/>
              <w:rPr>
                <w:rFonts w:ascii="宋体" w:hAnsi="宋体"/>
                <w:color w:val="auto"/>
                <w:highlight w:val="none"/>
              </w:rPr>
            </w:pPr>
            <w:r>
              <w:rPr>
                <w:rFonts w:ascii="宋体" w:hAnsi="宋体"/>
                <w:color w:val="auto"/>
                <w:highlight w:val="none"/>
              </w:rPr>
              <w:t>5</w:t>
            </w:r>
          </w:p>
        </w:tc>
        <w:tc>
          <w:tcPr>
            <w:tcW w:w="1852" w:type="dxa"/>
            <w:vAlign w:val="center"/>
          </w:tcPr>
          <w:p>
            <w:pPr>
              <w:widowControl/>
              <w:jc w:val="center"/>
              <w:textAlignment w:val="center"/>
              <w:rPr>
                <w:rFonts w:ascii="宋体" w:hAnsi="宋体"/>
                <w:color w:val="auto"/>
                <w:highlight w:val="none"/>
              </w:rPr>
            </w:pPr>
            <w:r>
              <w:rPr>
                <w:rFonts w:hint="eastAsia" w:ascii="宋体" w:hAnsi="宋体" w:cs="宋体"/>
                <w:color w:val="auto"/>
                <w:kern w:val="0"/>
                <w:szCs w:val="24"/>
                <w:highlight w:val="none"/>
                <w:lang w:bidi="ar"/>
              </w:rPr>
              <w:t>电气系统维修工程师</w:t>
            </w:r>
          </w:p>
        </w:tc>
        <w:tc>
          <w:tcPr>
            <w:tcW w:w="1198" w:type="dxa"/>
            <w:vAlign w:val="center"/>
          </w:tcPr>
          <w:p>
            <w:pPr>
              <w:rPr>
                <w:rFonts w:ascii="宋体" w:hAnsi="宋体"/>
                <w:color w:val="auto"/>
                <w:highlight w:val="none"/>
              </w:rPr>
            </w:pPr>
          </w:p>
        </w:tc>
        <w:tc>
          <w:tcPr>
            <w:tcW w:w="1315" w:type="dxa"/>
            <w:vAlign w:val="center"/>
          </w:tcPr>
          <w:p>
            <w:pPr>
              <w:jc w:val="center"/>
              <w:rPr>
                <w:rFonts w:ascii="宋体" w:hAnsi="宋体"/>
                <w:color w:val="auto"/>
                <w:highlight w:val="none"/>
              </w:rPr>
            </w:pPr>
            <w:r>
              <w:rPr>
                <w:rFonts w:hint="eastAsia" w:ascii="宋体" w:hAnsi="宋体"/>
                <w:color w:val="auto"/>
                <w:highlight w:val="none"/>
              </w:rPr>
              <w:t>6</w:t>
            </w:r>
          </w:p>
        </w:tc>
        <w:tc>
          <w:tcPr>
            <w:tcW w:w="1224" w:type="dxa"/>
            <w:vAlign w:val="center"/>
          </w:tcPr>
          <w:p>
            <w:pPr>
              <w:rPr>
                <w:rFonts w:ascii="宋体" w:hAnsi="宋体"/>
                <w:color w:val="auto"/>
                <w:highlight w:val="none"/>
              </w:rPr>
            </w:pPr>
          </w:p>
        </w:tc>
        <w:tc>
          <w:tcPr>
            <w:tcW w:w="2490" w:type="dxa"/>
            <w:vAlign w:val="center"/>
          </w:tcPr>
          <w:p>
            <w:pPr>
              <w:widowControl/>
              <w:jc w:val="center"/>
              <w:textAlignment w:val="center"/>
              <w:rPr>
                <w:rFonts w:ascii="宋体" w:hAnsi="宋体"/>
                <w:color w:val="auto"/>
                <w:highlight w:val="none"/>
              </w:rPr>
            </w:pPr>
            <w:r>
              <w:rPr>
                <w:rFonts w:hint="eastAsia" w:ascii="宋体" w:hAnsi="宋体" w:cs="宋体"/>
                <w:color w:val="auto"/>
                <w:kern w:val="0"/>
                <w:szCs w:val="24"/>
                <w:highlight w:val="none"/>
                <w:lang w:bidi="ar"/>
              </w:rPr>
              <w:t>具备园区高低压配电系统的日常维修、维护、故障诊断及排除等工作经验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88" w:type="dxa"/>
            <w:vAlign w:val="center"/>
          </w:tcPr>
          <w:p>
            <w:pPr>
              <w:jc w:val="center"/>
              <w:rPr>
                <w:rFonts w:ascii="宋体" w:hAnsi="宋体"/>
                <w:color w:val="auto"/>
                <w:highlight w:val="none"/>
              </w:rPr>
            </w:pPr>
            <w:r>
              <w:rPr>
                <w:rFonts w:hint="eastAsia" w:ascii="宋体" w:hAnsi="宋体"/>
                <w:color w:val="auto"/>
                <w:highlight w:val="none"/>
              </w:rPr>
              <w:t>6</w:t>
            </w:r>
          </w:p>
        </w:tc>
        <w:tc>
          <w:tcPr>
            <w:tcW w:w="1852" w:type="dxa"/>
            <w:vAlign w:val="center"/>
          </w:tcPr>
          <w:p>
            <w:pPr>
              <w:widowControl/>
              <w:jc w:val="center"/>
              <w:textAlignment w:val="center"/>
              <w:rPr>
                <w:rFonts w:ascii="宋体" w:hAnsi="宋体"/>
                <w:color w:val="auto"/>
                <w:highlight w:val="none"/>
              </w:rPr>
            </w:pPr>
            <w:r>
              <w:rPr>
                <w:rFonts w:hint="eastAsia" w:ascii="宋体" w:hAnsi="宋体" w:cs="宋体"/>
                <w:color w:val="auto"/>
                <w:kern w:val="0"/>
                <w:szCs w:val="24"/>
                <w:highlight w:val="none"/>
                <w:lang w:bidi="ar"/>
              </w:rPr>
              <w:t>暖通系统维修工程师</w:t>
            </w:r>
          </w:p>
        </w:tc>
        <w:tc>
          <w:tcPr>
            <w:tcW w:w="1198" w:type="dxa"/>
            <w:vAlign w:val="center"/>
          </w:tcPr>
          <w:p>
            <w:pPr>
              <w:rPr>
                <w:rFonts w:ascii="宋体" w:hAnsi="宋体"/>
                <w:color w:val="auto"/>
                <w:highlight w:val="none"/>
              </w:rPr>
            </w:pPr>
          </w:p>
        </w:tc>
        <w:tc>
          <w:tcPr>
            <w:tcW w:w="1315" w:type="dxa"/>
            <w:vAlign w:val="center"/>
          </w:tcPr>
          <w:p>
            <w:pPr>
              <w:jc w:val="center"/>
              <w:rPr>
                <w:rFonts w:ascii="宋体" w:hAnsi="宋体"/>
                <w:color w:val="auto"/>
                <w:highlight w:val="none"/>
              </w:rPr>
            </w:pPr>
            <w:r>
              <w:rPr>
                <w:rFonts w:hint="eastAsia" w:ascii="宋体" w:hAnsi="宋体"/>
                <w:color w:val="auto"/>
                <w:highlight w:val="none"/>
              </w:rPr>
              <w:t>6</w:t>
            </w:r>
          </w:p>
        </w:tc>
        <w:tc>
          <w:tcPr>
            <w:tcW w:w="1224" w:type="dxa"/>
            <w:vAlign w:val="center"/>
          </w:tcPr>
          <w:p>
            <w:pPr>
              <w:rPr>
                <w:rFonts w:ascii="宋体" w:hAnsi="宋体"/>
                <w:color w:val="auto"/>
                <w:highlight w:val="none"/>
              </w:rPr>
            </w:pPr>
          </w:p>
        </w:tc>
        <w:tc>
          <w:tcPr>
            <w:tcW w:w="2490" w:type="dxa"/>
            <w:vAlign w:val="center"/>
          </w:tcPr>
          <w:p>
            <w:pPr>
              <w:widowControl/>
              <w:jc w:val="center"/>
              <w:textAlignment w:val="center"/>
              <w:rPr>
                <w:rFonts w:ascii="宋体" w:hAnsi="宋体"/>
                <w:color w:val="auto"/>
                <w:highlight w:val="none"/>
              </w:rPr>
            </w:pPr>
            <w:r>
              <w:rPr>
                <w:rFonts w:hint="eastAsia" w:ascii="宋体" w:hAnsi="宋体" w:cs="宋体"/>
                <w:color w:val="auto"/>
                <w:kern w:val="0"/>
                <w:szCs w:val="24"/>
                <w:highlight w:val="none"/>
                <w:lang w:bidi="ar"/>
              </w:rPr>
              <w:t>具备暖通系统的日常维修、维护、故障诊断及排除等工作经验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988" w:type="dxa"/>
            <w:vAlign w:val="center"/>
          </w:tcPr>
          <w:p>
            <w:pPr>
              <w:jc w:val="center"/>
              <w:rPr>
                <w:rFonts w:ascii="宋体" w:hAnsi="宋体"/>
                <w:color w:val="auto"/>
                <w:highlight w:val="none"/>
              </w:rPr>
            </w:pPr>
            <w:r>
              <w:rPr>
                <w:rFonts w:hint="eastAsia" w:ascii="宋体" w:hAnsi="宋体"/>
                <w:color w:val="auto"/>
                <w:highlight w:val="none"/>
              </w:rPr>
              <w:t>7</w:t>
            </w:r>
          </w:p>
        </w:tc>
        <w:tc>
          <w:tcPr>
            <w:tcW w:w="1852" w:type="dxa"/>
            <w:vAlign w:val="center"/>
          </w:tcPr>
          <w:p>
            <w:pPr>
              <w:jc w:val="center"/>
              <w:rPr>
                <w:rFonts w:ascii="宋体" w:hAnsi="宋体"/>
                <w:color w:val="auto"/>
                <w:highlight w:val="none"/>
              </w:rPr>
            </w:pPr>
            <w:r>
              <w:rPr>
                <w:rFonts w:hint="eastAsia" w:ascii="宋体" w:hAnsi="宋体"/>
                <w:color w:val="auto"/>
                <w:highlight w:val="none"/>
              </w:rPr>
              <w:t>备件配件</w:t>
            </w:r>
          </w:p>
        </w:tc>
        <w:tc>
          <w:tcPr>
            <w:tcW w:w="1198" w:type="dxa"/>
            <w:vAlign w:val="center"/>
          </w:tcPr>
          <w:p>
            <w:pPr>
              <w:jc w:val="center"/>
              <w:rPr>
                <w:rFonts w:ascii="宋体" w:hAnsi="宋体"/>
                <w:color w:val="auto"/>
                <w:highlight w:val="none"/>
              </w:rPr>
            </w:pPr>
          </w:p>
        </w:tc>
        <w:tc>
          <w:tcPr>
            <w:tcW w:w="1315" w:type="dxa"/>
            <w:vAlign w:val="center"/>
          </w:tcPr>
          <w:p>
            <w:pPr>
              <w:jc w:val="center"/>
              <w:rPr>
                <w:rFonts w:ascii="宋体" w:hAnsi="宋体"/>
                <w:color w:val="auto"/>
                <w:highlight w:val="none"/>
              </w:rPr>
            </w:pPr>
          </w:p>
        </w:tc>
        <w:tc>
          <w:tcPr>
            <w:tcW w:w="1224" w:type="dxa"/>
            <w:vAlign w:val="center"/>
          </w:tcPr>
          <w:p>
            <w:pPr>
              <w:jc w:val="center"/>
              <w:rPr>
                <w:rFonts w:ascii="宋体" w:hAnsi="宋体"/>
                <w:color w:val="auto"/>
                <w:highlight w:val="none"/>
              </w:rPr>
            </w:pPr>
          </w:p>
        </w:tc>
        <w:tc>
          <w:tcPr>
            <w:tcW w:w="2490" w:type="dxa"/>
            <w:vAlign w:val="center"/>
          </w:tcPr>
          <w:p>
            <w:pPr>
              <w:jc w:val="center"/>
              <w:rPr>
                <w:rFonts w:ascii="宋体" w:hAnsi="宋体"/>
                <w:color w:val="auto"/>
                <w:highlight w:val="none"/>
              </w:rPr>
            </w:pPr>
            <w:r>
              <w:rPr>
                <w:rFonts w:hint="eastAsia" w:ascii="宋体" w:hAnsi="宋体"/>
                <w:color w:val="auto"/>
                <w:highlight w:val="none"/>
              </w:rPr>
              <w:t>报备件总价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840" w:type="dxa"/>
            <w:gridSpan w:val="2"/>
            <w:vAlign w:val="center"/>
          </w:tcPr>
          <w:p>
            <w:pPr>
              <w:jc w:val="right"/>
              <w:rPr>
                <w:rFonts w:ascii="宋体" w:hAnsi="宋体"/>
                <w:color w:val="auto"/>
                <w:highlight w:val="none"/>
              </w:rPr>
            </w:pPr>
            <w:r>
              <w:rPr>
                <w:rFonts w:ascii="宋体" w:hAnsi="宋体"/>
                <w:color w:val="auto"/>
                <w:highlight w:val="none"/>
              </w:rPr>
              <w:t>总价：</w:t>
            </w:r>
          </w:p>
        </w:tc>
        <w:tc>
          <w:tcPr>
            <w:tcW w:w="6227" w:type="dxa"/>
            <w:gridSpan w:val="4"/>
            <w:vAlign w:val="center"/>
          </w:tcPr>
          <w:p>
            <w:pPr>
              <w:rPr>
                <w:rFonts w:ascii="宋体" w:hAnsi="宋体"/>
                <w:color w:val="auto"/>
                <w:highlight w:val="none"/>
              </w:rPr>
            </w:pPr>
            <w:r>
              <w:rPr>
                <w:rFonts w:ascii="宋体" w:hAnsi="宋体"/>
                <w:color w:val="auto"/>
                <w:highlight w:val="none"/>
              </w:rPr>
              <w:t>小写：</w:t>
            </w:r>
          </w:p>
          <w:p>
            <w:pPr>
              <w:rPr>
                <w:rFonts w:ascii="宋体" w:hAnsi="宋体"/>
                <w:color w:val="auto"/>
                <w:highlight w:val="none"/>
              </w:rPr>
            </w:pPr>
            <w:r>
              <w:rPr>
                <w:rFonts w:ascii="宋体" w:hAnsi="宋体"/>
                <w:color w:val="auto"/>
                <w:highlight w:val="none"/>
              </w:rPr>
              <w:t>大写：</w:t>
            </w:r>
          </w:p>
        </w:tc>
      </w:tr>
    </w:tbl>
    <w:p>
      <w:pPr>
        <w:pStyle w:val="12"/>
        <w:spacing w:after="0"/>
        <w:ind w:left="0" w:leftChars="0"/>
        <w:rPr>
          <w:rFonts w:cs="宋体"/>
          <w:bCs/>
          <w:szCs w:val="24"/>
        </w:rPr>
      </w:pPr>
    </w:p>
    <w:p>
      <w:pPr>
        <w:pStyle w:val="12"/>
        <w:spacing w:after="0"/>
        <w:ind w:left="0" w:leftChars="0"/>
        <w:rPr>
          <w:rFonts w:cs="宋体"/>
          <w:bCs/>
          <w:szCs w:val="24"/>
        </w:rPr>
      </w:pPr>
    </w:p>
    <w:p>
      <w:pPr>
        <w:pStyle w:val="12"/>
        <w:spacing w:after="0"/>
        <w:ind w:left="0" w:leftChars="0"/>
        <w:rPr>
          <w:rFonts w:cs="宋体"/>
          <w:bCs/>
          <w:szCs w:val="24"/>
        </w:rPr>
      </w:pPr>
      <w:r>
        <w:rPr>
          <w:rFonts w:hint="eastAsia" w:cs="宋体"/>
          <w:bCs/>
          <w:szCs w:val="24"/>
        </w:rPr>
        <w:t>投标人全称（盖章）：</w:t>
      </w:r>
    </w:p>
    <w:p>
      <w:pPr>
        <w:pStyle w:val="12"/>
        <w:spacing w:after="0"/>
        <w:ind w:left="0" w:leftChars="0"/>
        <w:rPr>
          <w:rFonts w:cs="宋体"/>
          <w:bCs/>
          <w:szCs w:val="24"/>
        </w:rPr>
      </w:pPr>
    </w:p>
    <w:p>
      <w:pPr>
        <w:pStyle w:val="12"/>
        <w:spacing w:after="0"/>
        <w:ind w:left="0" w:leftChars="0"/>
        <w:rPr>
          <w:rFonts w:cs="宋体"/>
          <w:bCs/>
          <w:szCs w:val="24"/>
        </w:rPr>
      </w:pPr>
      <w:r>
        <w:rPr>
          <w:rFonts w:hint="eastAsia" w:cs="宋体"/>
          <w:bCs/>
          <w:szCs w:val="24"/>
        </w:rPr>
        <w:t>法定代表人或授权代理人签字：                  年   月  日</w:t>
      </w:r>
    </w:p>
    <w:p>
      <w:pPr>
        <w:pStyle w:val="12"/>
        <w:spacing w:after="0"/>
        <w:ind w:left="0" w:leftChars="0"/>
        <w:rPr>
          <w:rFonts w:cs="宋体"/>
          <w:szCs w:val="21"/>
        </w:rPr>
        <w:sectPr>
          <w:footerReference r:id="rId10" w:type="first"/>
          <w:footerReference r:id="rId9" w:type="default"/>
          <w:pgSz w:w="11906" w:h="16838"/>
          <w:pgMar w:top="1701" w:right="1418" w:bottom="1134" w:left="1418" w:header="851" w:footer="992" w:gutter="0"/>
          <w:pgNumType w:fmt="numberInDash" w:start="1"/>
          <w:cols w:space="720" w:num="1"/>
          <w:titlePg/>
          <w:docGrid w:type="lines" w:linePitch="326" w:charSpace="0"/>
        </w:sectPr>
      </w:pPr>
    </w:p>
    <w:p>
      <w:pPr>
        <w:pStyle w:val="55"/>
        <w:ind w:firstLine="0" w:firstLineChars="0"/>
        <w:rPr>
          <w:rFonts w:ascii="Times New Roman" w:hAnsi="Times New Roman"/>
          <w:b/>
        </w:rPr>
      </w:pPr>
      <w:bookmarkStart w:id="7" w:name="_Toc25843"/>
      <w:r>
        <w:rPr>
          <w:rFonts w:hint="eastAsia" w:ascii="Times New Roman" w:hAnsi="Times New Roman"/>
          <w:b/>
        </w:rPr>
        <w:t>附件</w:t>
      </w:r>
      <w:r>
        <w:rPr>
          <w:rFonts w:ascii="Times New Roman" w:hAnsi="Times New Roman"/>
          <w:b/>
        </w:rPr>
        <w:t>7</w:t>
      </w:r>
    </w:p>
    <w:p>
      <w:pPr>
        <w:pStyle w:val="55"/>
        <w:ind w:firstLine="0" w:firstLineChars="0"/>
        <w:jc w:val="center"/>
        <w:rPr>
          <w:rFonts w:ascii="Times New Roman" w:hAnsi="Times New Roman"/>
          <w:sz w:val="28"/>
        </w:rPr>
      </w:pPr>
      <w:r>
        <w:rPr>
          <w:rFonts w:hint="eastAsia" w:ascii="Times New Roman" w:hAnsi="Times New Roman"/>
          <w:sz w:val="28"/>
        </w:rPr>
        <w:t>商务条款偏离表</w:t>
      </w:r>
    </w:p>
    <w:tbl>
      <w:tblPr>
        <w:tblStyle w:val="26"/>
        <w:tblW w:w="835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38"/>
        <w:gridCol w:w="2800"/>
        <w:gridCol w:w="1878"/>
        <w:gridCol w:w="18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38" w:type="dxa"/>
            <w:tcBorders>
              <w:top w:val="single" w:color="auto" w:sz="4" w:space="0"/>
              <w:left w:val="single" w:color="auto" w:sz="4" w:space="0"/>
              <w:bottom w:val="single" w:color="auto" w:sz="4" w:space="0"/>
              <w:right w:val="single" w:color="auto" w:sz="4" w:space="0"/>
            </w:tcBorders>
            <w:vAlign w:val="center"/>
          </w:tcPr>
          <w:p>
            <w:pPr>
              <w:pStyle w:val="64"/>
            </w:pPr>
            <w:r>
              <w:rPr>
                <w:rFonts w:hint="eastAsia" w:cs="宋体"/>
              </w:rPr>
              <w:t>项目</w:t>
            </w:r>
          </w:p>
        </w:tc>
        <w:tc>
          <w:tcPr>
            <w:tcW w:w="2800" w:type="dxa"/>
            <w:tcBorders>
              <w:top w:val="single" w:color="auto" w:sz="4" w:space="0"/>
              <w:left w:val="single" w:color="auto" w:sz="4" w:space="0"/>
              <w:bottom w:val="single" w:color="auto" w:sz="4" w:space="0"/>
              <w:right w:val="single" w:color="auto" w:sz="4" w:space="0"/>
            </w:tcBorders>
            <w:vAlign w:val="center"/>
          </w:tcPr>
          <w:p>
            <w:pPr>
              <w:pStyle w:val="64"/>
            </w:pPr>
            <w:r>
              <w:rPr>
                <w:rFonts w:hint="eastAsia" w:cs="宋体"/>
              </w:rPr>
              <w:t>招标文件要求</w:t>
            </w:r>
          </w:p>
        </w:tc>
        <w:tc>
          <w:tcPr>
            <w:tcW w:w="1878" w:type="dxa"/>
            <w:tcBorders>
              <w:top w:val="single" w:color="auto" w:sz="4" w:space="0"/>
              <w:left w:val="single" w:color="auto" w:sz="4" w:space="0"/>
              <w:bottom w:val="single" w:color="auto" w:sz="4" w:space="0"/>
              <w:right w:val="single" w:color="auto" w:sz="4" w:space="0"/>
            </w:tcBorders>
            <w:vAlign w:val="center"/>
          </w:tcPr>
          <w:p>
            <w:pPr>
              <w:pStyle w:val="64"/>
            </w:pPr>
            <w:r>
              <w:rPr>
                <w:rFonts w:hint="eastAsia" w:cs="宋体"/>
              </w:rPr>
              <w:t>响应规格</w:t>
            </w:r>
          </w:p>
        </w:tc>
        <w:tc>
          <w:tcPr>
            <w:tcW w:w="1843" w:type="dxa"/>
            <w:tcBorders>
              <w:top w:val="single" w:color="auto" w:sz="4" w:space="0"/>
              <w:left w:val="single" w:color="auto" w:sz="4" w:space="0"/>
              <w:bottom w:val="single" w:color="auto" w:sz="4" w:space="0"/>
              <w:right w:val="single" w:color="auto" w:sz="4" w:space="0"/>
            </w:tcBorders>
            <w:vAlign w:val="center"/>
          </w:tcPr>
          <w:p>
            <w:pPr>
              <w:pStyle w:val="64"/>
            </w:pPr>
            <w:r>
              <w:rPr>
                <w:rFonts w:hint="eastAsia" w:cs="宋体"/>
              </w:rPr>
              <w:t>是否偏离</w:t>
            </w:r>
          </w:p>
          <w:p>
            <w:pPr>
              <w:pStyle w:val="64"/>
            </w:pPr>
            <w:r>
              <w:rPr>
                <w:rFonts w:hint="eastAsia" w:cs="宋体"/>
              </w:rPr>
              <w:t>（提供说明）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38" w:type="dxa"/>
            <w:tcBorders>
              <w:top w:val="single" w:color="auto" w:sz="4" w:space="0"/>
              <w:left w:val="single" w:color="auto" w:sz="4" w:space="0"/>
              <w:bottom w:val="single" w:color="auto" w:sz="4" w:space="0"/>
              <w:right w:val="single" w:color="auto" w:sz="4" w:space="0"/>
            </w:tcBorders>
            <w:vAlign w:val="center"/>
          </w:tcPr>
          <w:p>
            <w:pPr>
              <w:pStyle w:val="64"/>
            </w:pPr>
          </w:p>
        </w:tc>
        <w:tc>
          <w:tcPr>
            <w:tcW w:w="2800" w:type="dxa"/>
            <w:tcBorders>
              <w:top w:val="single" w:color="auto" w:sz="4" w:space="0"/>
              <w:left w:val="single" w:color="auto" w:sz="4" w:space="0"/>
              <w:bottom w:val="single" w:color="auto" w:sz="4" w:space="0"/>
              <w:right w:val="single" w:color="auto" w:sz="4" w:space="0"/>
            </w:tcBorders>
            <w:vAlign w:val="center"/>
          </w:tcPr>
          <w:p>
            <w:pPr>
              <w:pStyle w:val="64"/>
              <w:rPr>
                <w:szCs w:val="21"/>
              </w:rPr>
            </w:pPr>
          </w:p>
        </w:tc>
        <w:tc>
          <w:tcPr>
            <w:tcW w:w="1878" w:type="dxa"/>
            <w:tcBorders>
              <w:top w:val="single" w:color="auto" w:sz="4" w:space="0"/>
              <w:left w:val="single" w:color="auto" w:sz="4" w:space="0"/>
              <w:bottom w:val="single" w:color="auto" w:sz="4" w:space="0"/>
              <w:right w:val="single" w:color="auto" w:sz="4" w:space="0"/>
            </w:tcBorders>
            <w:vAlign w:val="center"/>
          </w:tcPr>
          <w:p>
            <w:pPr>
              <w:pStyle w:val="64"/>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64"/>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38" w:type="dxa"/>
            <w:tcBorders>
              <w:top w:val="single" w:color="auto" w:sz="4" w:space="0"/>
              <w:left w:val="single" w:color="auto" w:sz="4" w:space="0"/>
              <w:bottom w:val="single" w:color="auto" w:sz="4" w:space="0"/>
              <w:right w:val="single" w:color="auto" w:sz="4" w:space="0"/>
            </w:tcBorders>
            <w:vAlign w:val="center"/>
          </w:tcPr>
          <w:p>
            <w:pPr>
              <w:pStyle w:val="64"/>
            </w:pPr>
          </w:p>
        </w:tc>
        <w:tc>
          <w:tcPr>
            <w:tcW w:w="2800" w:type="dxa"/>
            <w:tcBorders>
              <w:top w:val="single" w:color="auto" w:sz="4" w:space="0"/>
              <w:left w:val="single" w:color="auto" w:sz="4" w:space="0"/>
              <w:bottom w:val="single" w:color="auto" w:sz="4" w:space="0"/>
              <w:right w:val="single" w:color="auto" w:sz="4" w:space="0"/>
            </w:tcBorders>
            <w:vAlign w:val="center"/>
          </w:tcPr>
          <w:p>
            <w:pPr>
              <w:pStyle w:val="64"/>
              <w:rPr>
                <w:szCs w:val="21"/>
              </w:rPr>
            </w:pPr>
          </w:p>
        </w:tc>
        <w:tc>
          <w:tcPr>
            <w:tcW w:w="1878" w:type="dxa"/>
            <w:tcBorders>
              <w:top w:val="single" w:color="auto" w:sz="4" w:space="0"/>
              <w:left w:val="single" w:color="auto" w:sz="4" w:space="0"/>
              <w:bottom w:val="single" w:color="auto" w:sz="4" w:space="0"/>
              <w:right w:val="single" w:color="auto" w:sz="4" w:space="0"/>
            </w:tcBorders>
            <w:vAlign w:val="center"/>
          </w:tcPr>
          <w:p>
            <w:pPr>
              <w:pStyle w:val="64"/>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64"/>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38" w:type="dxa"/>
            <w:tcBorders>
              <w:top w:val="single" w:color="auto" w:sz="4" w:space="0"/>
              <w:left w:val="single" w:color="auto" w:sz="4" w:space="0"/>
              <w:bottom w:val="single" w:color="auto" w:sz="4" w:space="0"/>
              <w:right w:val="single" w:color="auto" w:sz="4" w:space="0"/>
            </w:tcBorders>
            <w:vAlign w:val="center"/>
          </w:tcPr>
          <w:p>
            <w:pPr>
              <w:pStyle w:val="64"/>
            </w:pPr>
          </w:p>
        </w:tc>
        <w:tc>
          <w:tcPr>
            <w:tcW w:w="2800" w:type="dxa"/>
            <w:tcBorders>
              <w:top w:val="single" w:color="auto" w:sz="4" w:space="0"/>
              <w:left w:val="single" w:color="auto" w:sz="4" w:space="0"/>
              <w:bottom w:val="single" w:color="auto" w:sz="4" w:space="0"/>
              <w:right w:val="single" w:color="auto" w:sz="4" w:space="0"/>
            </w:tcBorders>
          </w:tcPr>
          <w:p>
            <w:pPr>
              <w:pStyle w:val="64"/>
              <w:rPr>
                <w:szCs w:val="21"/>
              </w:rPr>
            </w:pPr>
          </w:p>
        </w:tc>
        <w:tc>
          <w:tcPr>
            <w:tcW w:w="1878" w:type="dxa"/>
            <w:tcBorders>
              <w:top w:val="single" w:color="auto" w:sz="4" w:space="0"/>
              <w:left w:val="single" w:color="auto" w:sz="4" w:space="0"/>
              <w:bottom w:val="single" w:color="auto" w:sz="4" w:space="0"/>
              <w:right w:val="single" w:color="auto" w:sz="4" w:space="0"/>
            </w:tcBorders>
          </w:tcPr>
          <w:p>
            <w:pPr>
              <w:pStyle w:val="64"/>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64"/>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38" w:type="dxa"/>
            <w:tcBorders>
              <w:top w:val="single" w:color="auto" w:sz="4" w:space="0"/>
              <w:left w:val="single" w:color="auto" w:sz="4" w:space="0"/>
              <w:bottom w:val="single" w:color="auto" w:sz="4" w:space="0"/>
              <w:right w:val="single" w:color="auto" w:sz="4" w:space="0"/>
            </w:tcBorders>
            <w:vAlign w:val="center"/>
          </w:tcPr>
          <w:p>
            <w:pPr>
              <w:pStyle w:val="64"/>
            </w:pPr>
          </w:p>
        </w:tc>
        <w:tc>
          <w:tcPr>
            <w:tcW w:w="2800" w:type="dxa"/>
            <w:tcBorders>
              <w:top w:val="single" w:color="auto" w:sz="4" w:space="0"/>
              <w:left w:val="single" w:color="auto" w:sz="4" w:space="0"/>
              <w:bottom w:val="single" w:color="auto" w:sz="4" w:space="0"/>
              <w:right w:val="single" w:color="auto" w:sz="4" w:space="0"/>
            </w:tcBorders>
            <w:vAlign w:val="center"/>
          </w:tcPr>
          <w:p>
            <w:pPr>
              <w:pStyle w:val="64"/>
              <w:rPr>
                <w:szCs w:val="21"/>
              </w:rPr>
            </w:pPr>
          </w:p>
        </w:tc>
        <w:tc>
          <w:tcPr>
            <w:tcW w:w="1878" w:type="dxa"/>
            <w:tcBorders>
              <w:top w:val="single" w:color="auto" w:sz="4" w:space="0"/>
              <w:left w:val="single" w:color="auto" w:sz="4" w:space="0"/>
              <w:bottom w:val="single" w:color="auto" w:sz="4" w:space="0"/>
              <w:right w:val="single" w:color="auto" w:sz="4" w:space="0"/>
            </w:tcBorders>
            <w:vAlign w:val="center"/>
          </w:tcPr>
          <w:p>
            <w:pPr>
              <w:pStyle w:val="64"/>
              <w:rPr>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64"/>
              <w:rPr>
                <w:szCs w:val="21"/>
              </w:rPr>
            </w:pPr>
          </w:p>
          <w:p>
            <w:pPr>
              <w:pStyle w:val="64"/>
              <w:jc w:val="both"/>
              <w:rPr>
                <w:szCs w:val="21"/>
              </w:rPr>
            </w:pPr>
          </w:p>
          <w:p>
            <w:pPr>
              <w:pStyle w:val="64"/>
              <w:rPr>
                <w:szCs w:val="21"/>
              </w:rPr>
            </w:pPr>
          </w:p>
          <w:p>
            <w:pPr>
              <w:pStyle w:val="64"/>
              <w:rPr>
                <w:szCs w:val="21"/>
              </w:rPr>
            </w:pPr>
          </w:p>
          <w:p>
            <w:pPr>
              <w:pStyle w:val="64"/>
              <w:rPr>
                <w:szCs w:val="21"/>
              </w:rPr>
            </w:pPr>
          </w:p>
          <w:p>
            <w:pPr>
              <w:pStyle w:val="64"/>
              <w:rPr>
                <w:szCs w:val="21"/>
              </w:rPr>
            </w:pPr>
          </w:p>
          <w:p>
            <w:pPr>
              <w:pStyle w:val="64"/>
              <w:jc w:val="both"/>
              <w:rPr>
                <w:rFonts w:cs="宋体"/>
                <w:szCs w:val="21"/>
              </w:rPr>
            </w:pPr>
          </w:p>
          <w:p>
            <w:pPr>
              <w:pStyle w:val="64"/>
              <w:rPr>
                <w:rFonts w:cs="宋体"/>
                <w:szCs w:val="21"/>
              </w:rPr>
            </w:pPr>
          </w:p>
          <w:p>
            <w:pPr>
              <w:pStyle w:val="64"/>
              <w:rPr>
                <w:rFonts w:cs="宋体"/>
                <w:szCs w:val="21"/>
              </w:rPr>
            </w:pPr>
          </w:p>
          <w:p>
            <w:pPr>
              <w:pStyle w:val="64"/>
              <w:rPr>
                <w:rFonts w:cs="宋体"/>
                <w:szCs w:val="21"/>
              </w:rPr>
            </w:pPr>
          </w:p>
          <w:p>
            <w:pPr>
              <w:pStyle w:val="64"/>
              <w:rPr>
                <w:rFonts w:cs="宋体"/>
                <w:szCs w:val="21"/>
              </w:rPr>
            </w:pPr>
          </w:p>
          <w:p>
            <w:pPr>
              <w:pStyle w:val="64"/>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38" w:type="dxa"/>
            <w:tcBorders>
              <w:top w:val="single" w:color="auto" w:sz="4" w:space="0"/>
              <w:left w:val="single" w:color="auto" w:sz="4" w:space="0"/>
              <w:bottom w:val="single" w:color="auto" w:sz="4" w:space="0"/>
              <w:right w:val="single" w:color="auto" w:sz="4" w:space="0"/>
            </w:tcBorders>
            <w:vAlign w:val="center"/>
          </w:tcPr>
          <w:p>
            <w:pPr>
              <w:pStyle w:val="64"/>
            </w:pPr>
          </w:p>
        </w:tc>
        <w:tc>
          <w:tcPr>
            <w:tcW w:w="2800" w:type="dxa"/>
            <w:tcBorders>
              <w:top w:val="single" w:color="auto" w:sz="4" w:space="0"/>
              <w:left w:val="single" w:color="auto" w:sz="4" w:space="0"/>
              <w:bottom w:val="single" w:color="auto" w:sz="4" w:space="0"/>
              <w:right w:val="single" w:color="auto" w:sz="4" w:space="0"/>
            </w:tcBorders>
            <w:vAlign w:val="center"/>
          </w:tcPr>
          <w:p>
            <w:pPr>
              <w:pStyle w:val="64"/>
            </w:pPr>
          </w:p>
        </w:tc>
        <w:tc>
          <w:tcPr>
            <w:tcW w:w="1878" w:type="dxa"/>
            <w:tcBorders>
              <w:top w:val="single" w:color="auto" w:sz="4" w:space="0"/>
              <w:left w:val="single" w:color="auto" w:sz="4" w:space="0"/>
              <w:bottom w:val="single" w:color="auto" w:sz="4" w:space="0"/>
              <w:right w:val="single" w:color="auto" w:sz="4" w:space="0"/>
            </w:tcBorders>
            <w:vAlign w:val="center"/>
          </w:tcPr>
          <w:p>
            <w:pPr>
              <w:pStyle w:val="64"/>
            </w:pPr>
          </w:p>
        </w:tc>
        <w:tc>
          <w:tcPr>
            <w:tcW w:w="1843" w:type="dxa"/>
            <w:tcBorders>
              <w:top w:val="single" w:color="auto" w:sz="4" w:space="0"/>
              <w:left w:val="single" w:color="auto" w:sz="4" w:space="0"/>
              <w:bottom w:val="single" w:color="auto" w:sz="4" w:space="0"/>
              <w:right w:val="single" w:color="auto" w:sz="4" w:space="0"/>
            </w:tcBorders>
            <w:vAlign w:val="center"/>
          </w:tcPr>
          <w:p>
            <w:pPr>
              <w:pStyle w:val="64"/>
            </w:pPr>
          </w:p>
        </w:tc>
      </w:tr>
    </w:tbl>
    <w:p>
      <w:pPr>
        <w:pStyle w:val="55"/>
        <w:ind w:firstLine="480"/>
        <w:rPr>
          <w:rFonts w:ascii="Times New Roman" w:hAnsi="Times New Roman"/>
        </w:rPr>
      </w:pPr>
    </w:p>
    <w:p>
      <w:pPr>
        <w:pStyle w:val="55"/>
        <w:ind w:firstLine="480"/>
        <w:rPr>
          <w:rFonts w:ascii="Times New Roman" w:hAnsi="Times New Roman"/>
        </w:rPr>
      </w:pPr>
      <w:r>
        <w:rPr>
          <w:rFonts w:hint="eastAsia" w:ascii="Times New Roman" w:hAnsi="Times New Roman"/>
        </w:rPr>
        <w:t>投标人名称：                   授权代表签字：            日期：</w:t>
      </w:r>
    </w:p>
    <w:p>
      <w:pPr>
        <w:pStyle w:val="55"/>
        <w:ind w:firstLine="480"/>
        <w:rPr>
          <w:rFonts w:ascii="Times New Roman" w:hAnsi="Times New Roman"/>
        </w:rPr>
      </w:pPr>
      <w:r>
        <w:rPr>
          <w:rFonts w:hint="eastAsia" w:ascii="Times New Roman" w:hAnsi="Times New Roman"/>
        </w:rPr>
        <w:t>注：为避免歧义，无偏离也应要提报该表，并注明“无”字。如无该表则即使在其它部分已反映，将也被视为“无偏离”。</w:t>
      </w:r>
    </w:p>
    <w:p>
      <w:pPr>
        <w:pStyle w:val="55"/>
        <w:ind w:firstLine="480"/>
        <w:rPr>
          <w:rFonts w:ascii="Times New Roman" w:hAnsi="Times New Roman"/>
        </w:rPr>
      </w:pPr>
    </w:p>
    <w:p>
      <w:pPr>
        <w:pStyle w:val="55"/>
        <w:ind w:firstLine="480"/>
        <w:rPr>
          <w:rFonts w:ascii="Times New Roman" w:hAnsi="Times New Roman"/>
        </w:rPr>
      </w:pPr>
    </w:p>
    <w:p>
      <w:pPr>
        <w:pStyle w:val="55"/>
        <w:ind w:firstLine="480"/>
        <w:rPr>
          <w:rFonts w:ascii="Times New Roman" w:hAnsi="Times New Roman"/>
        </w:rPr>
      </w:pPr>
    </w:p>
    <w:p>
      <w:pPr>
        <w:pStyle w:val="55"/>
        <w:ind w:firstLine="480"/>
        <w:rPr>
          <w:rFonts w:ascii="Times New Roman" w:hAnsi="Times New Roman"/>
        </w:rPr>
      </w:pPr>
    </w:p>
    <w:p>
      <w:pPr>
        <w:pStyle w:val="55"/>
        <w:ind w:firstLine="0" w:firstLineChars="0"/>
        <w:rPr>
          <w:rFonts w:ascii="Times New Roman" w:hAnsi="Times New Roman"/>
        </w:rPr>
      </w:pPr>
    </w:p>
    <w:p>
      <w:pPr>
        <w:pStyle w:val="55"/>
        <w:ind w:firstLine="480"/>
        <w:rPr>
          <w:rFonts w:ascii="Times New Roman" w:hAnsi="Times New Roman"/>
        </w:rPr>
      </w:pPr>
    </w:p>
    <w:p>
      <w:pPr>
        <w:widowControl/>
        <w:jc w:val="left"/>
        <w:rPr>
          <w:rFonts w:ascii="Times New Roman" w:hAnsi="Times New Roman" w:cs="Times New Roman"/>
          <w:color w:val="000000"/>
          <w:kern w:val="0"/>
          <w:szCs w:val="24"/>
          <w:lang w:val="zh-CN"/>
        </w:rPr>
      </w:pPr>
      <w:r>
        <w:rPr>
          <w:rFonts w:ascii="Times New Roman" w:hAnsi="Times New Roman"/>
        </w:rPr>
        <w:br w:type="page"/>
      </w:r>
    </w:p>
    <w:p>
      <w:pPr>
        <w:pStyle w:val="55"/>
        <w:ind w:firstLine="0" w:firstLineChars="0"/>
        <w:rPr>
          <w:rFonts w:ascii="Times New Roman" w:hAnsi="Times New Roman"/>
          <w:b/>
        </w:rPr>
      </w:pPr>
      <w:r>
        <w:rPr>
          <w:rFonts w:hint="eastAsia" w:ascii="Times New Roman" w:hAnsi="Times New Roman"/>
          <w:b/>
        </w:rPr>
        <w:t>附件</w:t>
      </w:r>
      <w:r>
        <w:rPr>
          <w:rFonts w:ascii="Times New Roman" w:hAnsi="Times New Roman"/>
          <w:b/>
        </w:rPr>
        <w:t xml:space="preserve">8 </w:t>
      </w:r>
    </w:p>
    <w:p>
      <w:pPr>
        <w:pStyle w:val="55"/>
        <w:ind w:firstLine="0" w:firstLineChars="0"/>
        <w:jc w:val="center"/>
        <w:rPr>
          <w:rFonts w:ascii="Times New Roman" w:hAnsi="Times New Roman"/>
          <w:sz w:val="28"/>
        </w:rPr>
      </w:pPr>
      <w:r>
        <w:rPr>
          <w:rFonts w:hint="eastAsia" w:ascii="Times New Roman" w:hAnsi="Times New Roman"/>
          <w:sz w:val="28"/>
        </w:rPr>
        <w:t>服务承诺函</w:t>
      </w:r>
    </w:p>
    <w:p>
      <w:pPr>
        <w:spacing w:line="360" w:lineRule="auto"/>
        <w:rPr>
          <w:rFonts w:ascii="Times New Roman" w:hAnsi="Times New Roman"/>
          <w:u w:val="single"/>
        </w:rPr>
      </w:pPr>
      <w:r>
        <w:rPr>
          <w:rFonts w:hint="eastAsia" w:ascii="Times New Roman" w:hAnsi="Times New Roman"/>
        </w:rPr>
        <w:t>项目名称：</w:t>
      </w:r>
      <w:r>
        <w:rPr>
          <w:rFonts w:hint="eastAsia" w:ascii="Times New Roman" w:hAnsi="Times New Roman" w:cs="宋体"/>
          <w:color w:val="000000"/>
          <w:szCs w:val="24"/>
          <w:u w:val="single"/>
        </w:rPr>
        <w:t>科技中心园区和章丘试验室电气系统、暖通系统运维管理项目</w:t>
      </w:r>
      <w:r>
        <w:rPr>
          <w:rFonts w:hint="eastAsia" w:ascii="Times New Roman" w:hAnsi="Times New Roman"/>
          <w:u w:val="single"/>
        </w:rPr>
        <w:t xml:space="preserve"> </w:t>
      </w:r>
    </w:p>
    <w:p>
      <w:pPr>
        <w:spacing w:line="360" w:lineRule="auto"/>
        <w:rPr>
          <w:rFonts w:ascii="Times New Roman" w:hAnsi="Times New Roman"/>
          <w:b/>
          <w:bCs/>
        </w:rPr>
      </w:pPr>
      <w:r>
        <w:rPr>
          <w:rFonts w:hint="eastAsia" w:ascii="Times New Roman" w:hAnsi="Times New Roman"/>
          <w:b/>
          <w:bCs/>
        </w:rPr>
        <w:t>中国重汽集团济南动力有限公司：</w:t>
      </w:r>
    </w:p>
    <w:p>
      <w:pPr>
        <w:spacing w:line="360" w:lineRule="auto"/>
        <w:ind w:firstLine="480"/>
        <w:rPr>
          <w:rFonts w:ascii="Times New Roman" w:hAnsi="Times New Roman"/>
        </w:rPr>
      </w:pPr>
      <w:r>
        <w:rPr>
          <w:rFonts w:hint="eastAsia" w:ascii="Times New Roman" w:hAnsi="Times New Roman"/>
        </w:rPr>
        <w:t>我代表（投标单位名称）对中标合同产品的服务质量作如下承诺：</w:t>
      </w:r>
    </w:p>
    <w:p>
      <w:pPr>
        <w:spacing w:line="360" w:lineRule="auto"/>
        <w:ind w:firstLine="480" w:firstLineChars="200"/>
        <w:rPr>
          <w:rFonts w:ascii="Times New Roman" w:hAnsi="Times New Roman"/>
          <w:u w:val="single"/>
        </w:rPr>
      </w:pPr>
      <w:r>
        <w:rPr>
          <w:rFonts w:hint="eastAsia" w:ascii="Times New Roman" w:hAnsi="Times New Roman"/>
          <w:u w:val="single"/>
        </w:rPr>
        <w:t xml:space="preserve">                                                                       </w:t>
      </w:r>
    </w:p>
    <w:p>
      <w:pPr>
        <w:spacing w:line="360" w:lineRule="auto"/>
        <w:ind w:firstLine="480" w:firstLineChars="200"/>
        <w:rPr>
          <w:rFonts w:ascii="Times New Roman" w:hAnsi="Times New Roman"/>
          <w:u w:val="single"/>
        </w:rPr>
      </w:pPr>
      <w:r>
        <w:rPr>
          <w:rFonts w:hint="eastAsia" w:ascii="Times New Roman" w:hAnsi="Times New Roman"/>
          <w:u w:val="single"/>
        </w:rPr>
        <w:t xml:space="preserve">                                                                       </w:t>
      </w:r>
    </w:p>
    <w:p>
      <w:pPr>
        <w:spacing w:line="360" w:lineRule="auto"/>
        <w:ind w:firstLine="480" w:firstLineChars="200"/>
        <w:rPr>
          <w:rFonts w:ascii="Times New Roman" w:hAnsi="Times New Roman"/>
          <w:u w:val="single"/>
        </w:rPr>
      </w:pPr>
      <w:r>
        <w:rPr>
          <w:rFonts w:hint="eastAsia" w:ascii="Times New Roman" w:hAnsi="Times New Roman"/>
          <w:u w:val="single"/>
        </w:rPr>
        <w:t xml:space="preserve">                                                                       </w:t>
      </w:r>
    </w:p>
    <w:p>
      <w:pPr>
        <w:spacing w:line="360" w:lineRule="auto"/>
        <w:ind w:firstLine="480" w:firstLineChars="200"/>
        <w:rPr>
          <w:rFonts w:ascii="Times New Roman" w:hAnsi="Times New Roman"/>
          <w:u w:val="single"/>
        </w:rPr>
      </w:pPr>
      <w:r>
        <w:rPr>
          <w:rFonts w:hint="eastAsia" w:ascii="Times New Roman" w:hAnsi="Times New Roman"/>
          <w:u w:val="single"/>
        </w:rPr>
        <w:t xml:space="preserve">                                                                       </w:t>
      </w:r>
    </w:p>
    <w:p>
      <w:pPr>
        <w:spacing w:line="360" w:lineRule="auto"/>
        <w:ind w:firstLine="480" w:firstLineChars="200"/>
        <w:rPr>
          <w:rFonts w:ascii="Times New Roman" w:hAnsi="Times New Roman"/>
          <w:u w:val="single"/>
        </w:rPr>
      </w:pPr>
      <w:r>
        <w:rPr>
          <w:rFonts w:hint="eastAsia" w:ascii="Times New Roman" w:hAnsi="Times New Roman"/>
          <w:u w:val="single"/>
        </w:rPr>
        <w:t xml:space="preserve">                                                                       </w:t>
      </w:r>
    </w:p>
    <w:p>
      <w:pPr>
        <w:spacing w:line="360" w:lineRule="auto"/>
        <w:ind w:firstLine="480" w:firstLineChars="200"/>
        <w:rPr>
          <w:rFonts w:ascii="Times New Roman" w:hAnsi="Times New Roman"/>
          <w:u w:val="single"/>
        </w:rPr>
      </w:pPr>
      <w:r>
        <w:rPr>
          <w:rFonts w:hint="eastAsia" w:ascii="Times New Roman" w:hAnsi="Times New Roman"/>
          <w:u w:val="single"/>
        </w:rPr>
        <w:t xml:space="preserve">                                                                       </w:t>
      </w:r>
    </w:p>
    <w:p>
      <w:pPr>
        <w:spacing w:line="360" w:lineRule="auto"/>
        <w:ind w:firstLine="480" w:firstLineChars="200"/>
        <w:rPr>
          <w:rFonts w:ascii="Times New Roman" w:hAnsi="Times New Roman"/>
          <w:u w:val="single"/>
        </w:rPr>
      </w:pPr>
      <w:r>
        <w:rPr>
          <w:rFonts w:hint="eastAsia" w:ascii="Times New Roman" w:hAnsi="Times New Roman"/>
          <w:u w:val="single"/>
        </w:rPr>
        <w:t xml:space="preserve">                                                                       </w:t>
      </w:r>
    </w:p>
    <w:p>
      <w:pPr>
        <w:spacing w:line="360" w:lineRule="auto"/>
        <w:ind w:firstLine="480" w:firstLineChars="200"/>
        <w:rPr>
          <w:rFonts w:ascii="Times New Roman" w:hAnsi="Times New Roman"/>
          <w:u w:val="single"/>
        </w:rPr>
      </w:pPr>
      <w:r>
        <w:rPr>
          <w:rFonts w:hint="eastAsia" w:ascii="Times New Roman" w:hAnsi="Times New Roman"/>
          <w:u w:val="single"/>
        </w:rPr>
        <w:t xml:space="preserve">                                                                       </w:t>
      </w:r>
    </w:p>
    <w:p>
      <w:pPr>
        <w:spacing w:line="360" w:lineRule="auto"/>
        <w:ind w:firstLine="480" w:firstLineChars="200"/>
        <w:rPr>
          <w:rFonts w:ascii="Times New Roman" w:hAnsi="Times New Roman"/>
          <w:u w:val="single"/>
        </w:rPr>
      </w:pPr>
      <w:r>
        <w:rPr>
          <w:rFonts w:hint="eastAsia" w:ascii="Times New Roman" w:hAnsi="Times New Roman"/>
          <w:u w:val="single"/>
        </w:rPr>
        <w:t xml:space="preserve">                                                                       </w:t>
      </w:r>
    </w:p>
    <w:p>
      <w:pPr>
        <w:spacing w:line="360" w:lineRule="auto"/>
        <w:ind w:firstLine="480" w:firstLineChars="200"/>
        <w:rPr>
          <w:rFonts w:ascii="Times New Roman" w:hAnsi="Times New Roman"/>
          <w:u w:val="single"/>
        </w:rPr>
      </w:pPr>
      <w:r>
        <w:rPr>
          <w:rFonts w:hint="eastAsia" w:ascii="Times New Roman" w:hAnsi="Times New Roman"/>
          <w:u w:val="single"/>
        </w:rPr>
        <w:t xml:space="preserve">                                                                       </w:t>
      </w:r>
    </w:p>
    <w:p>
      <w:pPr>
        <w:spacing w:line="360" w:lineRule="auto"/>
        <w:ind w:firstLine="480" w:firstLineChars="200"/>
        <w:rPr>
          <w:rFonts w:ascii="Times New Roman" w:hAnsi="Times New Roman"/>
          <w:u w:val="single"/>
        </w:rPr>
      </w:pPr>
      <w:r>
        <w:rPr>
          <w:rFonts w:hint="eastAsia" w:ascii="Times New Roman" w:hAnsi="Times New Roman"/>
          <w:u w:val="single"/>
        </w:rPr>
        <w:t xml:space="preserve">                                                                       </w:t>
      </w:r>
    </w:p>
    <w:p>
      <w:pPr>
        <w:spacing w:line="360" w:lineRule="auto"/>
        <w:ind w:firstLine="480" w:firstLineChars="200"/>
        <w:rPr>
          <w:rFonts w:ascii="Times New Roman" w:hAnsi="Times New Roman"/>
          <w:u w:val="single"/>
        </w:rPr>
      </w:pPr>
      <w:r>
        <w:rPr>
          <w:rFonts w:hint="eastAsia" w:ascii="Times New Roman" w:hAnsi="Times New Roman"/>
          <w:u w:val="single"/>
        </w:rPr>
        <w:t xml:space="preserve">                                                                       </w:t>
      </w:r>
    </w:p>
    <w:p>
      <w:pPr>
        <w:spacing w:line="360" w:lineRule="auto"/>
        <w:ind w:firstLine="480" w:firstLineChars="200"/>
        <w:rPr>
          <w:rFonts w:ascii="Times New Roman" w:hAnsi="Times New Roman"/>
          <w:u w:val="single"/>
        </w:rPr>
      </w:pPr>
      <w:r>
        <w:rPr>
          <w:rFonts w:hint="eastAsia" w:ascii="Times New Roman" w:hAnsi="Times New Roman"/>
          <w:u w:val="single"/>
        </w:rPr>
        <w:t xml:space="preserve">                                                                       </w:t>
      </w:r>
    </w:p>
    <w:p>
      <w:pPr>
        <w:spacing w:line="360" w:lineRule="auto"/>
        <w:ind w:firstLine="480" w:firstLineChars="200"/>
        <w:rPr>
          <w:rFonts w:ascii="Times New Roman" w:hAnsi="Times New Roman"/>
          <w:u w:val="single"/>
        </w:rPr>
      </w:pPr>
      <w:r>
        <w:rPr>
          <w:rFonts w:hint="eastAsia" w:ascii="Times New Roman" w:hAnsi="Times New Roman"/>
          <w:u w:val="single"/>
        </w:rPr>
        <w:t xml:space="preserve">                                                                       </w:t>
      </w:r>
    </w:p>
    <w:p>
      <w:pPr>
        <w:spacing w:line="360" w:lineRule="auto"/>
        <w:ind w:firstLine="480" w:firstLineChars="200"/>
        <w:rPr>
          <w:rFonts w:ascii="Times New Roman" w:hAnsi="Times New Roman"/>
          <w:u w:val="single"/>
        </w:rPr>
      </w:pPr>
      <w:r>
        <w:rPr>
          <w:rFonts w:hint="eastAsia" w:ascii="Times New Roman" w:hAnsi="Times New Roman"/>
          <w:u w:val="single"/>
        </w:rPr>
        <w:t xml:space="preserve">                                                                       </w:t>
      </w:r>
    </w:p>
    <w:p>
      <w:pPr>
        <w:spacing w:line="360" w:lineRule="auto"/>
        <w:ind w:firstLine="480" w:firstLineChars="200"/>
        <w:rPr>
          <w:rFonts w:ascii="Times New Roman" w:hAnsi="Times New Roman"/>
          <w:u w:val="single"/>
        </w:rPr>
      </w:pPr>
      <w:r>
        <w:rPr>
          <w:rFonts w:hint="eastAsia" w:ascii="Times New Roman" w:hAnsi="Times New Roman"/>
          <w:u w:val="single"/>
        </w:rPr>
        <w:t xml:space="preserve">                                                                       </w:t>
      </w:r>
    </w:p>
    <w:p>
      <w:pPr>
        <w:spacing w:line="360" w:lineRule="auto"/>
        <w:ind w:firstLine="480" w:firstLineChars="200"/>
        <w:rPr>
          <w:rFonts w:ascii="Times New Roman" w:hAnsi="Times New Roman"/>
          <w:u w:val="single"/>
        </w:rPr>
      </w:pPr>
      <w:r>
        <w:rPr>
          <w:rFonts w:hint="eastAsia" w:ascii="Times New Roman" w:hAnsi="Times New Roman"/>
          <w:u w:val="single"/>
        </w:rPr>
        <w:t xml:space="preserve">                                                                       </w:t>
      </w:r>
    </w:p>
    <w:p>
      <w:pPr>
        <w:spacing w:line="360" w:lineRule="auto"/>
        <w:ind w:firstLine="480" w:firstLineChars="200"/>
        <w:rPr>
          <w:rFonts w:ascii="Times New Roman" w:hAnsi="Times New Roman"/>
          <w:u w:val="single"/>
        </w:rPr>
      </w:pPr>
    </w:p>
    <w:p>
      <w:pPr>
        <w:pStyle w:val="55"/>
        <w:ind w:firstLine="480"/>
        <w:rPr>
          <w:rFonts w:ascii="Times New Roman" w:hAnsi="Times New Roman"/>
        </w:rPr>
      </w:pPr>
      <w:r>
        <w:rPr>
          <w:rFonts w:hint="eastAsia" w:ascii="Times New Roman" w:hAnsi="Times New Roman"/>
        </w:rPr>
        <w:t>投标人：（盖章）</w:t>
      </w:r>
    </w:p>
    <w:p>
      <w:pPr>
        <w:pStyle w:val="55"/>
        <w:ind w:firstLine="480"/>
        <w:rPr>
          <w:rFonts w:ascii="Times New Roman" w:hAnsi="Times New Roman"/>
        </w:rPr>
      </w:pPr>
      <w:r>
        <w:rPr>
          <w:rFonts w:hint="eastAsia" w:ascii="Times New Roman" w:hAnsi="Times New Roman"/>
        </w:rPr>
        <w:t>法定代表人（委托代理人）：（签字）</w:t>
      </w:r>
    </w:p>
    <w:p>
      <w:pPr>
        <w:pStyle w:val="55"/>
        <w:ind w:firstLine="480"/>
        <w:rPr>
          <w:rFonts w:ascii="Times New Roman" w:hAnsi="Times New Roman"/>
        </w:rPr>
      </w:pPr>
      <w:r>
        <w:rPr>
          <w:rFonts w:hint="eastAsia" w:ascii="Times New Roman" w:hAnsi="Times New Roman"/>
        </w:rPr>
        <w:t>日  期：       年    月    日</w:t>
      </w:r>
    </w:p>
    <w:p>
      <w:pPr>
        <w:rPr>
          <w:rFonts w:ascii="Times New Roman" w:hAnsi="Times New Roman" w:cs="宋体"/>
          <w:b/>
          <w:bCs/>
          <w:color w:val="000000"/>
          <w:sz w:val="28"/>
        </w:rPr>
      </w:pPr>
    </w:p>
    <w:p>
      <w:pPr>
        <w:rPr>
          <w:rFonts w:ascii="Times New Roman" w:hAnsi="Times New Roman"/>
        </w:rPr>
      </w:pPr>
    </w:p>
    <w:p>
      <w:pPr>
        <w:widowControl/>
        <w:jc w:val="left"/>
        <w:rPr>
          <w:rFonts w:ascii="Times New Roman" w:hAnsi="Times New Roman"/>
        </w:rPr>
      </w:pPr>
      <w:r>
        <w:rPr>
          <w:rFonts w:ascii="Times New Roman" w:hAnsi="Times New Roman"/>
        </w:rPr>
        <w:br w:type="page"/>
      </w:r>
    </w:p>
    <w:p>
      <w:pPr>
        <w:rPr>
          <w:rFonts w:ascii="Times New Roman" w:hAnsi="Times New Roman"/>
        </w:rPr>
      </w:pPr>
    </w:p>
    <w:p>
      <w:pPr>
        <w:pStyle w:val="55"/>
        <w:ind w:firstLine="0" w:firstLineChars="0"/>
        <w:rPr>
          <w:rFonts w:ascii="Times New Roman" w:hAnsi="Times New Roman"/>
          <w:b/>
        </w:rPr>
      </w:pPr>
      <w:r>
        <w:rPr>
          <w:rFonts w:hint="eastAsia" w:ascii="Times New Roman" w:hAnsi="Times New Roman"/>
          <w:b/>
        </w:rPr>
        <w:t>附件</w:t>
      </w:r>
      <w:r>
        <w:rPr>
          <w:rFonts w:ascii="Times New Roman" w:hAnsi="Times New Roman"/>
          <w:b/>
        </w:rPr>
        <w:t xml:space="preserve">9 </w:t>
      </w:r>
      <w:r>
        <w:rPr>
          <w:rFonts w:hint="eastAsia" w:ascii="Times New Roman" w:hAnsi="Times New Roman"/>
          <w:b/>
        </w:rPr>
        <w:t>拟投入的主要设施设备表</w:t>
      </w:r>
    </w:p>
    <w:p>
      <w:pPr>
        <w:spacing w:line="240" w:lineRule="exact"/>
        <w:jc w:val="center"/>
        <w:rPr>
          <w:rFonts w:ascii="宋体" w:hAnsi="宋体"/>
          <w:b/>
          <w:bCs/>
          <w:sz w:val="36"/>
        </w:rPr>
      </w:pPr>
    </w:p>
    <w:tbl>
      <w:tblPr>
        <w:tblStyle w:val="26"/>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540"/>
        <w:gridCol w:w="1026"/>
        <w:gridCol w:w="1042"/>
        <w:gridCol w:w="760"/>
        <w:gridCol w:w="678"/>
        <w:gridCol w:w="927"/>
        <w:gridCol w:w="890"/>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831" w:type="dxa"/>
            <w:vAlign w:val="center"/>
          </w:tcPr>
          <w:p>
            <w:pPr>
              <w:autoSpaceDE w:val="0"/>
              <w:autoSpaceDN w:val="0"/>
              <w:adjustRightInd w:val="0"/>
              <w:jc w:val="center"/>
              <w:rPr>
                <w:rFonts w:ascii="宋体" w:hAnsi="宋体" w:cs="宋体"/>
                <w:kern w:val="0"/>
                <w:szCs w:val="21"/>
              </w:rPr>
            </w:pPr>
            <w:r>
              <w:rPr>
                <w:rFonts w:ascii="宋体" w:hAnsi="宋体" w:cs="宋体"/>
                <w:kern w:val="0"/>
                <w:szCs w:val="21"/>
              </w:rPr>
              <w:t>序号</w:t>
            </w:r>
          </w:p>
        </w:tc>
        <w:tc>
          <w:tcPr>
            <w:tcW w:w="1540" w:type="dxa"/>
            <w:vAlign w:val="center"/>
          </w:tcPr>
          <w:p>
            <w:pPr>
              <w:autoSpaceDE w:val="0"/>
              <w:autoSpaceDN w:val="0"/>
              <w:adjustRightInd w:val="0"/>
              <w:jc w:val="center"/>
              <w:rPr>
                <w:rFonts w:ascii="宋体" w:hAnsi="宋体" w:cs="宋体"/>
                <w:kern w:val="0"/>
                <w:szCs w:val="21"/>
              </w:rPr>
            </w:pPr>
            <w:r>
              <w:rPr>
                <w:rFonts w:ascii="宋体" w:hAnsi="宋体" w:cs="宋体"/>
                <w:kern w:val="0"/>
                <w:szCs w:val="21"/>
              </w:rPr>
              <w:t>名称</w:t>
            </w:r>
          </w:p>
        </w:tc>
        <w:tc>
          <w:tcPr>
            <w:tcW w:w="1026" w:type="dxa"/>
            <w:vAlign w:val="center"/>
          </w:tcPr>
          <w:p>
            <w:pPr>
              <w:autoSpaceDE w:val="0"/>
              <w:autoSpaceDN w:val="0"/>
              <w:adjustRightInd w:val="0"/>
              <w:jc w:val="center"/>
              <w:rPr>
                <w:rFonts w:ascii="宋体" w:hAnsi="宋体" w:cs="宋体"/>
                <w:kern w:val="0"/>
                <w:szCs w:val="21"/>
              </w:rPr>
            </w:pPr>
            <w:r>
              <w:rPr>
                <w:rFonts w:ascii="宋体" w:hAnsi="宋体" w:cs="宋体"/>
                <w:kern w:val="0"/>
                <w:szCs w:val="21"/>
              </w:rPr>
              <w:t>型号</w:t>
            </w:r>
          </w:p>
          <w:p>
            <w:pPr>
              <w:autoSpaceDE w:val="0"/>
              <w:autoSpaceDN w:val="0"/>
              <w:adjustRightInd w:val="0"/>
              <w:jc w:val="center"/>
              <w:rPr>
                <w:rFonts w:ascii="宋体" w:hAnsi="宋体" w:cs="宋体"/>
                <w:kern w:val="0"/>
                <w:szCs w:val="21"/>
              </w:rPr>
            </w:pPr>
            <w:r>
              <w:rPr>
                <w:rFonts w:ascii="宋体" w:hAnsi="宋体" w:cs="宋体"/>
                <w:kern w:val="0"/>
                <w:szCs w:val="21"/>
              </w:rPr>
              <w:t>规格</w:t>
            </w:r>
          </w:p>
        </w:tc>
        <w:tc>
          <w:tcPr>
            <w:tcW w:w="1042" w:type="dxa"/>
            <w:vAlign w:val="center"/>
          </w:tcPr>
          <w:p>
            <w:pPr>
              <w:autoSpaceDE w:val="0"/>
              <w:autoSpaceDN w:val="0"/>
              <w:adjustRightInd w:val="0"/>
              <w:jc w:val="center"/>
              <w:rPr>
                <w:rFonts w:ascii="宋体" w:hAnsi="宋体" w:cs="宋体"/>
                <w:kern w:val="0"/>
                <w:szCs w:val="21"/>
              </w:rPr>
            </w:pPr>
            <w:r>
              <w:rPr>
                <w:rFonts w:ascii="宋体" w:hAnsi="宋体" w:cs="宋体"/>
                <w:kern w:val="0"/>
                <w:szCs w:val="21"/>
              </w:rPr>
              <w:t>产地及品牌</w:t>
            </w:r>
          </w:p>
        </w:tc>
        <w:tc>
          <w:tcPr>
            <w:tcW w:w="760" w:type="dxa"/>
          </w:tcPr>
          <w:p>
            <w:pPr>
              <w:autoSpaceDE w:val="0"/>
              <w:autoSpaceDN w:val="0"/>
              <w:adjustRightInd w:val="0"/>
              <w:jc w:val="center"/>
              <w:rPr>
                <w:rFonts w:ascii="宋体" w:hAnsi="宋体" w:cs="宋体"/>
                <w:kern w:val="0"/>
                <w:szCs w:val="21"/>
              </w:rPr>
            </w:pPr>
            <w:r>
              <w:rPr>
                <w:rFonts w:ascii="宋体" w:hAnsi="宋体" w:cs="宋体"/>
                <w:kern w:val="0"/>
                <w:szCs w:val="21"/>
              </w:rPr>
              <w:t>额定功率</w:t>
            </w:r>
          </w:p>
          <w:p>
            <w:pPr>
              <w:autoSpaceDE w:val="0"/>
              <w:autoSpaceDN w:val="0"/>
              <w:adjustRightInd w:val="0"/>
              <w:jc w:val="center"/>
              <w:rPr>
                <w:rFonts w:ascii="宋体" w:hAnsi="宋体" w:cs="宋体"/>
                <w:color w:val="FF0000"/>
                <w:kern w:val="0"/>
                <w:szCs w:val="21"/>
              </w:rPr>
            </w:pPr>
            <w:r>
              <w:rPr>
                <w:rFonts w:ascii="宋体" w:hAnsi="宋体" w:cs="宋体"/>
                <w:kern w:val="0"/>
                <w:szCs w:val="21"/>
              </w:rPr>
              <w:t>(KW)</w:t>
            </w:r>
          </w:p>
        </w:tc>
        <w:tc>
          <w:tcPr>
            <w:tcW w:w="678" w:type="dxa"/>
            <w:vAlign w:val="center"/>
          </w:tcPr>
          <w:p>
            <w:pPr>
              <w:autoSpaceDE w:val="0"/>
              <w:autoSpaceDN w:val="0"/>
              <w:adjustRightInd w:val="0"/>
              <w:jc w:val="center"/>
              <w:rPr>
                <w:rFonts w:ascii="宋体" w:hAnsi="宋体" w:cs="宋体"/>
                <w:color w:val="FF0000"/>
                <w:kern w:val="0"/>
                <w:szCs w:val="21"/>
              </w:rPr>
            </w:pPr>
            <w:r>
              <w:rPr>
                <w:rFonts w:ascii="宋体" w:hAnsi="宋体" w:cs="宋体"/>
                <w:kern w:val="0"/>
                <w:szCs w:val="21"/>
              </w:rPr>
              <w:t>数量</w:t>
            </w:r>
          </w:p>
        </w:tc>
        <w:tc>
          <w:tcPr>
            <w:tcW w:w="927" w:type="dxa"/>
            <w:vAlign w:val="center"/>
          </w:tcPr>
          <w:p>
            <w:pPr>
              <w:autoSpaceDE w:val="0"/>
              <w:autoSpaceDN w:val="0"/>
              <w:adjustRightInd w:val="0"/>
              <w:jc w:val="center"/>
              <w:rPr>
                <w:rFonts w:ascii="宋体" w:hAnsi="宋体" w:cs="宋体"/>
                <w:kern w:val="0"/>
                <w:szCs w:val="21"/>
              </w:rPr>
            </w:pPr>
            <w:r>
              <w:rPr>
                <w:rFonts w:ascii="宋体" w:hAnsi="宋体" w:cs="宋体"/>
                <w:kern w:val="0"/>
                <w:szCs w:val="21"/>
              </w:rPr>
              <w:t>单价</w:t>
            </w:r>
          </w:p>
          <w:p>
            <w:pPr>
              <w:autoSpaceDE w:val="0"/>
              <w:autoSpaceDN w:val="0"/>
              <w:adjustRightInd w:val="0"/>
              <w:jc w:val="center"/>
              <w:rPr>
                <w:rFonts w:ascii="宋体" w:hAnsi="宋体" w:cs="宋体"/>
                <w:kern w:val="0"/>
                <w:szCs w:val="21"/>
              </w:rPr>
            </w:pPr>
            <w:r>
              <w:rPr>
                <w:rFonts w:ascii="宋体" w:hAnsi="宋体" w:cs="宋体"/>
                <w:kern w:val="0"/>
                <w:szCs w:val="21"/>
              </w:rPr>
              <w:t>（元）</w:t>
            </w:r>
          </w:p>
        </w:tc>
        <w:tc>
          <w:tcPr>
            <w:tcW w:w="890" w:type="dxa"/>
            <w:vAlign w:val="center"/>
          </w:tcPr>
          <w:p>
            <w:pPr>
              <w:autoSpaceDE w:val="0"/>
              <w:autoSpaceDN w:val="0"/>
              <w:adjustRightInd w:val="0"/>
              <w:jc w:val="center"/>
              <w:rPr>
                <w:rFonts w:ascii="宋体" w:hAnsi="宋体" w:cs="宋体"/>
                <w:kern w:val="0"/>
                <w:szCs w:val="21"/>
              </w:rPr>
            </w:pPr>
            <w:r>
              <w:rPr>
                <w:rFonts w:ascii="宋体" w:hAnsi="宋体" w:cs="宋体"/>
                <w:kern w:val="0"/>
                <w:szCs w:val="21"/>
              </w:rPr>
              <w:t>总价（元）</w:t>
            </w:r>
          </w:p>
        </w:tc>
        <w:tc>
          <w:tcPr>
            <w:tcW w:w="1466" w:type="dxa"/>
            <w:vAlign w:val="center"/>
          </w:tcPr>
          <w:p>
            <w:pPr>
              <w:autoSpaceDE w:val="0"/>
              <w:autoSpaceDN w:val="0"/>
              <w:adjustRightInd w:val="0"/>
              <w:jc w:val="center"/>
              <w:rPr>
                <w:rFonts w:ascii="宋体" w:hAnsi="宋体" w:cs="宋体"/>
                <w:kern w:val="0"/>
                <w:szCs w:val="21"/>
              </w:rPr>
            </w:pPr>
            <w:r>
              <w:rPr>
                <w:rFonts w:ascii="宋体" w:hAnsi="宋体" w:cs="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831" w:type="dxa"/>
          </w:tcPr>
          <w:p>
            <w:pPr>
              <w:autoSpaceDE w:val="0"/>
              <w:autoSpaceDN w:val="0"/>
              <w:adjustRightInd w:val="0"/>
              <w:spacing w:line="500" w:lineRule="exact"/>
              <w:rPr>
                <w:rFonts w:ascii="宋体" w:hAnsi="宋体" w:cs="宋体"/>
                <w:kern w:val="0"/>
                <w:szCs w:val="21"/>
              </w:rPr>
            </w:pPr>
          </w:p>
        </w:tc>
        <w:tc>
          <w:tcPr>
            <w:tcW w:w="1540" w:type="dxa"/>
          </w:tcPr>
          <w:p>
            <w:pPr>
              <w:autoSpaceDE w:val="0"/>
              <w:autoSpaceDN w:val="0"/>
              <w:adjustRightInd w:val="0"/>
              <w:spacing w:line="500" w:lineRule="exact"/>
              <w:rPr>
                <w:rFonts w:ascii="宋体" w:hAnsi="宋体" w:cs="宋体"/>
                <w:kern w:val="0"/>
                <w:szCs w:val="21"/>
              </w:rPr>
            </w:pPr>
          </w:p>
        </w:tc>
        <w:tc>
          <w:tcPr>
            <w:tcW w:w="1026" w:type="dxa"/>
          </w:tcPr>
          <w:p>
            <w:pPr>
              <w:autoSpaceDE w:val="0"/>
              <w:autoSpaceDN w:val="0"/>
              <w:adjustRightInd w:val="0"/>
              <w:spacing w:line="500" w:lineRule="exact"/>
              <w:rPr>
                <w:rFonts w:ascii="宋体" w:hAnsi="宋体" w:cs="宋体"/>
                <w:kern w:val="0"/>
                <w:szCs w:val="21"/>
              </w:rPr>
            </w:pPr>
          </w:p>
        </w:tc>
        <w:tc>
          <w:tcPr>
            <w:tcW w:w="1042" w:type="dxa"/>
          </w:tcPr>
          <w:p>
            <w:pPr>
              <w:autoSpaceDE w:val="0"/>
              <w:autoSpaceDN w:val="0"/>
              <w:adjustRightInd w:val="0"/>
              <w:spacing w:line="500" w:lineRule="exact"/>
              <w:rPr>
                <w:rFonts w:ascii="宋体" w:hAnsi="宋体" w:cs="宋体"/>
                <w:kern w:val="0"/>
                <w:szCs w:val="21"/>
              </w:rPr>
            </w:pPr>
          </w:p>
        </w:tc>
        <w:tc>
          <w:tcPr>
            <w:tcW w:w="760" w:type="dxa"/>
          </w:tcPr>
          <w:p>
            <w:pPr>
              <w:autoSpaceDE w:val="0"/>
              <w:autoSpaceDN w:val="0"/>
              <w:adjustRightInd w:val="0"/>
              <w:spacing w:line="500" w:lineRule="exact"/>
              <w:rPr>
                <w:rFonts w:ascii="宋体" w:hAnsi="宋体" w:cs="宋体"/>
                <w:kern w:val="0"/>
                <w:szCs w:val="21"/>
              </w:rPr>
            </w:pPr>
          </w:p>
        </w:tc>
        <w:tc>
          <w:tcPr>
            <w:tcW w:w="678" w:type="dxa"/>
          </w:tcPr>
          <w:p>
            <w:pPr>
              <w:autoSpaceDE w:val="0"/>
              <w:autoSpaceDN w:val="0"/>
              <w:adjustRightInd w:val="0"/>
              <w:spacing w:line="500" w:lineRule="exact"/>
              <w:rPr>
                <w:rFonts w:ascii="宋体" w:hAnsi="宋体" w:cs="宋体"/>
                <w:kern w:val="0"/>
                <w:szCs w:val="21"/>
              </w:rPr>
            </w:pPr>
          </w:p>
        </w:tc>
        <w:tc>
          <w:tcPr>
            <w:tcW w:w="927" w:type="dxa"/>
          </w:tcPr>
          <w:p>
            <w:pPr>
              <w:autoSpaceDE w:val="0"/>
              <w:autoSpaceDN w:val="0"/>
              <w:adjustRightInd w:val="0"/>
              <w:spacing w:line="500" w:lineRule="exact"/>
              <w:rPr>
                <w:rFonts w:ascii="宋体" w:hAnsi="宋体" w:cs="宋体"/>
                <w:kern w:val="0"/>
                <w:szCs w:val="21"/>
              </w:rPr>
            </w:pPr>
          </w:p>
        </w:tc>
        <w:tc>
          <w:tcPr>
            <w:tcW w:w="890" w:type="dxa"/>
          </w:tcPr>
          <w:p>
            <w:pPr>
              <w:autoSpaceDE w:val="0"/>
              <w:autoSpaceDN w:val="0"/>
              <w:adjustRightInd w:val="0"/>
              <w:spacing w:line="500" w:lineRule="exact"/>
              <w:rPr>
                <w:rFonts w:ascii="宋体" w:hAnsi="宋体" w:cs="宋体"/>
                <w:kern w:val="0"/>
                <w:szCs w:val="21"/>
              </w:rPr>
            </w:pPr>
          </w:p>
        </w:tc>
        <w:tc>
          <w:tcPr>
            <w:tcW w:w="1466" w:type="dxa"/>
          </w:tcPr>
          <w:p>
            <w:pPr>
              <w:autoSpaceDE w:val="0"/>
              <w:autoSpaceDN w:val="0"/>
              <w:adjustRightInd w:val="0"/>
              <w:spacing w:line="50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831" w:type="dxa"/>
          </w:tcPr>
          <w:p>
            <w:pPr>
              <w:autoSpaceDE w:val="0"/>
              <w:autoSpaceDN w:val="0"/>
              <w:adjustRightInd w:val="0"/>
              <w:spacing w:line="500" w:lineRule="exact"/>
              <w:rPr>
                <w:rFonts w:ascii="宋体" w:hAnsi="宋体" w:cs="宋体"/>
                <w:kern w:val="0"/>
                <w:szCs w:val="21"/>
              </w:rPr>
            </w:pPr>
          </w:p>
        </w:tc>
        <w:tc>
          <w:tcPr>
            <w:tcW w:w="1540" w:type="dxa"/>
          </w:tcPr>
          <w:p>
            <w:pPr>
              <w:autoSpaceDE w:val="0"/>
              <w:autoSpaceDN w:val="0"/>
              <w:adjustRightInd w:val="0"/>
              <w:spacing w:line="500" w:lineRule="exact"/>
              <w:rPr>
                <w:rFonts w:ascii="宋体" w:hAnsi="宋体" w:cs="宋体"/>
                <w:kern w:val="0"/>
                <w:szCs w:val="21"/>
              </w:rPr>
            </w:pPr>
          </w:p>
        </w:tc>
        <w:tc>
          <w:tcPr>
            <w:tcW w:w="1026" w:type="dxa"/>
          </w:tcPr>
          <w:p>
            <w:pPr>
              <w:autoSpaceDE w:val="0"/>
              <w:autoSpaceDN w:val="0"/>
              <w:adjustRightInd w:val="0"/>
              <w:spacing w:line="500" w:lineRule="exact"/>
              <w:rPr>
                <w:rFonts w:ascii="宋体" w:hAnsi="宋体" w:cs="宋体"/>
                <w:kern w:val="0"/>
                <w:szCs w:val="21"/>
              </w:rPr>
            </w:pPr>
          </w:p>
        </w:tc>
        <w:tc>
          <w:tcPr>
            <w:tcW w:w="1042" w:type="dxa"/>
          </w:tcPr>
          <w:p>
            <w:pPr>
              <w:autoSpaceDE w:val="0"/>
              <w:autoSpaceDN w:val="0"/>
              <w:adjustRightInd w:val="0"/>
              <w:spacing w:line="500" w:lineRule="exact"/>
              <w:rPr>
                <w:rFonts w:ascii="宋体" w:hAnsi="宋体" w:cs="宋体"/>
                <w:kern w:val="0"/>
                <w:szCs w:val="21"/>
              </w:rPr>
            </w:pPr>
          </w:p>
        </w:tc>
        <w:tc>
          <w:tcPr>
            <w:tcW w:w="760" w:type="dxa"/>
          </w:tcPr>
          <w:p>
            <w:pPr>
              <w:autoSpaceDE w:val="0"/>
              <w:autoSpaceDN w:val="0"/>
              <w:adjustRightInd w:val="0"/>
              <w:spacing w:line="500" w:lineRule="exact"/>
              <w:rPr>
                <w:rFonts w:ascii="宋体" w:hAnsi="宋体" w:cs="宋体"/>
                <w:kern w:val="0"/>
                <w:szCs w:val="21"/>
              </w:rPr>
            </w:pPr>
          </w:p>
        </w:tc>
        <w:tc>
          <w:tcPr>
            <w:tcW w:w="678" w:type="dxa"/>
          </w:tcPr>
          <w:p>
            <w:pPr>
              <w:autoSpaceDE w:val="0"/>
              <w:autoSpaceDN w:val="0"/>
              <w:adjustRightInd w:val="0"/>
              <w:spacing w:line="500" w:lineRule="exact"/>
              <w:rPr>
                <w:rFonts w:ascii="宋体" w:hAnsi="宋体" w:cs="宋体"/>
                <w:kern w:val="0"/>
                <w:szCs w:val="21"/>
              </w:rPr>
            </w:pPr>
          </w:p>
        </w:tc>
        <w:tc>
          <w:tcPr>
            <w:tcW w:w="927" w:type="dxa"/>
          </w:tcPr>
          <w:p>
            <w:pPr>
              <w:autoSpaceDE w:val="0"/>
              <w:autoSpaceDN w:val="0"/>
              <w:adjustRightInd w:val="0"/>
              <w:spacing w:line="500" w:lineRule="exact"/>
              <w:rPr>
                <w:rFonts w:ascii="宋体" w:hAnsi="宋体" w:cs="宋体"/>
                <w:kern w:val="0"/>
                <w:szCs w:val="21"/>
              </w:rPr>
            </w:pPr>
          </w:p>
        </w:tc>
        <w:tc>
          <w:tcPr>
            <w:tcW w:w="890" w:type="dxa"/>
          </w:tcPr>
          <w:p>
            <w:pPr>
              <w:autoSpaceDE w:val="0"/>
              <w:autoSpaceDN w:val="0"/>
              <w:adjustRightInd w:val="0"/>
              <w:spacing w:line="500" w:lineRule="exact"/>
              <w:rPr>
                <w:rFonts w:ascii="宋体" w:hAnsi="宋体" w:cs="宋体"/>
                <w:kern w:val="0"/>
                <w:szCs w:val="21"/>
              </w:rPr>
            </w:pPr>
          </w:p>
        </w:tc>
        <w:tc>
          <w:tcPr>
            <w:tcW w:w="1466" w:type="dxa"/>
          </w:tcPr>
          <w:p>
            <w:pPr>
              <w:autoSpaceDE w:val="0"/>
              <w:autoSpaceDN w:val="0"/>
              <w:adjustRightInd w:val="0"/>
              <w:spacing w:line="50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831" w:type="dxa"/>
          </w:tcPr>
          <w:p>
            <w:pPr>
              <w:autoSpaceDE w:val="0"/>
              <w:autoSpaceDN w:val="0"/>
              <w:adjustRightInd w:val="0"/>
              <w:spacing w:line="500" w:lineRule="exact"/>
              <w:rPr>
                <w:rFonts w:ascii="宋体" w:hAnsi="宋体" w:cs="宋体"/>
                <w:kern w:val="0"/>
                <w:szCs w:val="21"/>
              </w:rPr>
            </w:pPr>
          </w:p>
        </w:tc>
        <w:tc>
          <w:tcPr>
            <w:tcW w:w="1540" w:type="dxa"/>
          </w:tcPr>
          <w:p>
            <w:pPr>
              <w:autoSpaceDE w:val="0"/>
              <w:autoSpaceDN w:val="0"/>
              <w:adjustRightInd w:val="0"/>
              <w:spacing w:line="500" w:lineRule="exact"/>
              <w:rPr>
                <w:rFonts w:ascii="宋体" w:hAnsi="宋体" w:cs="宋体"/>
                <w:kern w:val="0"/>
                <w:szCs w:val="21"/>
              </w:rPr>
            </w:pPr>
          </w:p>
        </w:tc>
        <w:tc>
          <w:tcPr>
            <w:tcW w:w="1026" w:type="dxa"/>
          </w:tcPr>
          <w:p>
            <w:pPr>
              <w:autoSpaceDE w:val="0"/>
              <w:autoSpaceDN w:val="0"/>
              <w:adjustRightInd w:val="0"/>
              <w:spacing w:line="500" w:lineRule="exact"/>
              <w:rPr>
                <w:rFonts w:ascii="宋体" w:hAnsi="宋体" w:cs="宋体"/>
                <w:kern w:val="0"/>
                <w:szCs w:val="21"/>
              </w:rPr>
            </w:pPr>
          </w:p>
        </w:tc>
        <w:tc>
          <w:tcPr>
            <w:tcW w:w="1042" w:type="dxa"/>
          </w:tcPr>
          <w:p>
            <w:pPr>
              <w:autoSpaceDE w:val="0"/>
              <w:autoSpaceDN w:val="0"/>
              <w:adjustRightInd w:val="0"/>
              <w:spacing w:line="500" w:lineRule="exact"/>
              <w:rPr>
                <w:rFonts w:ascii="宋体" w:hAnsi="宋体" w:cs="宋体"/>
                <w:kern w:val="0"/>
                <w:szCs w:val="21"/>
              </w:rPr>
            </w:pPr>
          </w:p>
        </w:tc>
        <w:tc>
          <w:tcPr>
            <w:tcW w:w="760" w:type="dxa"/>
          </w:tcPr>
          <w:p>
            <w:pPr>
              <w:autoSpaceDE w:val="0"/>
              <w:autoSpaceDN w:val="0"/>
              <w:adjustRightInd w:val="0"/>
              <w:spacing w:line="500" w:lineRule="exact"/>
              <w:rPr>
                <w:rFonts w:ascii="宋体" w:hAnsi="宋体" w:cs="宋体"/>
                <w:kern w:val="0"/>
                <w:szCs w:val="21"/>
              </w:rPr>
            </w:pPr>
          </w:p>
        </w:tc>
        <w:tc>
          <w:tcPr>
            <w:tcW w:w="678" w:type="dxa"/>
          </w:tcPr>
          <w:p>
            <w:pPr>
              <w:autoSpaceDE w:val="0"/>
              <w:autoSpaceDN w:val="0"/>
              <w:adjustRightInd w:val="0"/>
              <w:spacing w:line="500" w:lineRule="exact"/>
              <w:rPr>
                <w:rFonts w:ascii="宋体" w:hAnsi="宋体" w:cs="宋体"/>
                <w:kern w:val="0"/>
                <w:szCs w:val="21"/>
              </w:rPr>
            </w:pPr>
          </w:p>
        </w:tc>
        <w:tc>
          <w:tcPr>
            <w:tcW w:w="927" w:type="dxa"/>
          </w:tcPr>
          <w:p>
            <w:pPr>
              <w:autoSpaceDE w:val="0"/>
              <w:autoSpaceDN w:val="0"/>
              <w:adjustRightInd w:val="0"/>
              <w:spacing w:line="500" w:lineRule="exact"/>
              <w:rPr>
                <w:rFonts w:ascii="宋体" w:hAnsi="宋体" w:cs="宋体"/>
                <w:kern w:val="0"/>
                <w:szCs w:val="21"/>
              </w:rPr>
            </w:pPr>
          </w:p>
        </w:tc>
        <w:tc>
          <w:tcPr>
            <w:tcW w:w="890" w:type="dxa"/>
          </w:tcPr>
          <w:p>
            <w:pPr>
              <w:autoSpaceDE w:val="0"/>
              <w:autoSpaceDN w:val="0"/>
              <w:adjustRightInd w:val="0"/>
              <w:spacing w:line="500" w:lineRule="exact"/>
              <w:rPr>
                <w:rFonts w:ascii="宋体" w:hAnsi="宋体" w:cs="宋体"/>
                <w:kern w:val="0"/>
                <w:szCs w:val="21"/>
              </w:rPr>
            </w:pPr>
          </w:p>
        </w:tc>
        <w:tc>
          <w:tcPr>
            <w:tcW w:w="1466" w:type="dxa"/>
          </w:tcPr>
          <w:p>
            <w:pPr>
              <w:autoSpaceDE w:val="0"/>
              <w:autoSpaceDN w:val="0"/>
              <w:adjustRightInd w:val="0"/>
              <w:spacing w:line="50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831" w:type="dxa"/>
          </w:tcPr>
          <w:p>
            <w:pPr>
              <w:autoSpaceDE w:val="0"/>
              <w:autoSpaceDN w:val="0"/>
              <w:adjustRightInd w:val="0"/>
              <w:spacing w:line="500" w:lineRule="exact"/>
              <w:rPr>
                <w:rFonts w:ascii="宋体" w:hAnsi="宋体" w:cs="宋体"/>
                <w:kern w:val="0"/>
                <w:szCs w:val="21"/>
              </w:rPr>
            </w:pPr>
          </w:p>
        </w:tc>
        <w:tc>
          <w:tcPr>
            <w:tcW w:w="1540" w:type="dxa"/>
          </w:tcPr>
          <w:p>
            <w:pPr>
              <w:autoSpaceDE w:val="0"/>
              <w:autoSpaceDN w:val="0"/>
              <w:adjustRightInd w:val="0"/>
              <w:spacing w:line="500" w:lineRule="exact"/>
              <w:rPr>
                <w:rFonts w:ascii="宋体" w:hAnsi="宋体" w:cs="宋体"/>
                <w:kern w:val="0"/>
                <w:szCs w:val="21"/>
              </w:rPr>
            </w:pPr>
          </w:p>
        </w:tc>
        <w:tc>
          <w:tcPr>
            <w:tcW w:w="1026" w:type="dxa"/>
          </w:tcPr>
          <w:p>
            <w:pPr>
              <w:autoSpaceDE w:val="0"/>
              <w:autoSpaceDN w:val="0"/>
              <w:adjustRightInd w:val="0"/>
              <w:spacing w:line="500" w:lineRule="exact"/>
              <w:rPr>
                <w:rFonts w:ascii="宋体" w:hAnsi="宋体" w:cs="宋体"/>
                <w:kern w:val="0"/>
                <w:szCs w:val="21"/>
              </w:rPr>
            </w:pPr>
          </w:p>
        </w:tc>
        <w:tc>
          <w:tcPr>
            <w:tcW w:w="1042" w:type="dxa"/>
          </w:tcPr>
          <w:p>
            <w:pPr>
              <w:autoSpaceDE w:val="0"/>
              <w:autoSpaceDN w:val="0"/>
              <w:adjustRightInd w:val="0"/>
              <w:spacing w:line="500" w:lineRule="exact"/>
              <w:rPr>
                <w:rFonts w:ascii="宋体" w:hAnsi="宋体" w:cs="宋体"/>
                <w:kern w:val="0"/>
                <w:szCs w:val="21"/>
              </w:rPr>
            </w:pPr>
          </w:p>
        </w:tc>
        <w:tc>
          <w:tcPr>
            <w:tcW w:w="760" w:type="dxa"/>
          </w:tcPr>
          <w:p>
            <w:pPr>
              <w:autoSpaceDE w:val="0"/>
              <w:autoSpaceDN w:val="0"/>
              <w:adjustRightInd w:val="0"/>
              <w:spacing w:line="500" w:lineRule="exact"/>
              <w:rPr>
                <w:rFonts w:ascii="宋体" w:hAnsi="宋体" w:cs="宋体"/>
                <w:kern w:val="0"/>
                <w:szCs w:val="21"/>
              </w:rPr>
            </w:pPr>
          </w:p>
        </w:tc>
        <w:tc>
          <w:tcPr>
            <w:tcW w:w="678" w:type="dxa"/>
          </w:tcPr>
          <w:p>
            <w:pPr>
              <w:autoSpaceDE w:val="0"/>
              <w:autoSpaceDN w:val="0"/>
              <w:adjustRightInd w:val="0"/>
              <w:spacing w:line="500" w:lineRule="exact"/>
              <w:rPr>
                <w:rFonts w:ascii="宋体" w:hAnsi="宋体" w:cs="宋体"/>
                <w:kern w:val="0"/>
                <w:szCs w:val="21"/>
              </w:rPr>
            </w:pPr>
          </w:p>
        </w:tc>
        <w:tc>
          <w:tcPr>
            <w:tcW w:w="927" w:type="dxa"/>
          </w:tcPr>
          <w:p>
            <w:pPr>
              <w:autoSpaceDE w:val="0"/>
              <w:autoSpaceDN w:val="0"/>
              <w:adjustRightInd w:val="0"/>
              <w:spacing w:line="500" w:lineRule="exact"/>
              <w:rPr>
                <w:rFonts w:ascii="宋体" w:hAnsi="宋体" w:cs="宋体"/>
                <w:kern w:val="0"/>
                <w:szCs w:val="21"/>
              </w:rPr>
            </w:pPr>
          </w:p>
        </w:tc>
        <w:tc>
          <w:tcPr>
            <w:tcW w:w="890" w:type="dxa"/>
          </w:tcPr>
          <w:p>
            <w:pPr>
              <w:autoSpaceDE w:val="0"/>
              <w:autoSpaceDN w:val="0"/>
              <w:adjustRightInd w:val="0"/>
              <w:spacing w:line="500" w:lineRule="exact"/>
              <w:rPr>
                <w:rFonts w:ascii="宋体" w:hAnsi="宋体" w:cs="宋体"/>
                <w:kern w:val="0"/>
                <w:szCs w:val="21"/>
              </w:rPr>
            </w:pPr>
          </w:p>
        </w:tc>
        <w:tc>
          <w:tcPr>
            <w:tcW w:w="1466" w:type="dxa"/>
          </w:tcPr>
          <w:p>
            <w:pPr>
              <w:autoSpaceDE w:val="0"/>
              <w:autoSpaceDN w:val="0"/>
              <w:adjustRightInd w:val="0"/>
              <w:spacing w:line="50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831" w:type="dxa"/>
          </w:tcPr>
          <w:p>
            <w:pPr>
              <w:autoSpaceDE w:val="0"/>
              <w:autoSpaceDN w:val="0"/>
              <w:adjustRightInd w:val="0"/>
              <w:spacing w:line="500" w:lineRule="exact"/>
              <w:rPr>
                <w:rFonts w:ascii="宋体" w:hAnsi="宋体" w:cs="宋体"/>
                <w:kern w:val="0"/>
                <w:szCs w:val="21"/>
              </w:rPr>
            </w:pPr>
          </w:p>
        </w:tc>
        <w:tc>
          <w:tcPr>
            <w:tcW w:w="1540" w:type="dxa"/>
          </w:tcPr>
          <w:p>
            <w:pPr>
              <w:autoSpaceDE w:val="0"/>
              <w:autoSpaceDN w:val="0"/>
              <w:adjustRightInd w:val="0"/>
              <w:spacing w:line="500" w:lineRule="exact"/>
              <w:rPr>
                <w:rFonts w:ascii="宋体" w:hAnsi="宋体" w:cs="宋体"/>
                <w:kern w:val="0"/>
                <w:szCs w:val="21"/>
              </w:rPr>
            </w:pPr>
          </w:p>
        </w:tc>
        <w:tc>
          <w:tcPr>
            <w:tcW w:w="1026" w:type="dxa"/>
          </w:tcPr>
          <w:p>
            <w:pPr>
              <w:autoSpaceDE w:val="0"/>
              <w:autoSpaceDN w:val="0"/>
              <w:adjustRightInd w:val="0"/>
              <w:spacing w:line="500" w:lineRule="exact"/>
              <w:rPr>
                <w:rFonts w:ascii="宋体" w:hAnsi="宋体" w:cs="宋体"/>
                <w:kern w:val="0"/>
                <w:szCs w:val="21"/>
              </w:rPr>
            </w:pPr>
          </w:p>
        </w:tc>
        <w:tc>
          <w:tcPr>
            <w:tcW w:w="1042" w:type="dxa"/>
          </w:tcPr>
          <w:p>
            <w:pPr>
              <w:autoSpaceDE w:val="0"/>
              <w:autoSpaceDN w:val="0"/>
              <w:adjustRightInd w:val="0"/>
              <w:spacing w:line="500" w:lineRule="exact"/>
              <w:rPr>
                <w:rFonts w:ascii="宋体" w:hAnsi="宋体" w:cs="宋体"/>
                <w:kern w:val="0"/>
                <w:szCs w:val="21"/>
              </w:rPr>
            </w:pPr>
          </w:p>
        </w:tc>
        <w:tc>
          <w:tcPr>
            <w:tcW w:w="760" w:type="dxa"/>
          </w:tcPr>
          <w:p>
            <w:pPr>
              <w:autoSpaceDE w:val="0"/>
              <w:autoSpaceDN w:val="0"/>
              <w:adjustRightInd w:val="0"/>
              <w:spacing w:line="500" w:lineRule="exact"/>
              <w:rPr>
                <w:rFonts w:ascii="宋体" w:hAnsi="宋体" w:cs="宋体"/>
                <w:kern w:val="0"/>
                <w:szCs w:val="21"/>
              </w:rPr>
            </w:pPr>
          </w:p>
        </w:tc>
        <w:tc>
          <w:tcPr>
            <w:tcW w:w="678" w:type="dxa"/>
          </w:tcPr>
          <w:p>
            <w:pPr>
              <w:autoSpaceDE w:val="0"/>
              <w:autoSpaceDN w:val="0"/>
              <w:adjustRightInd w:val="0"/>
              <w:spacing w:line="500" w:lineRule="exact"/>
              <w:rPr>
                <w:rFonts w:ascii="宋体" w:hAnsi="宋体" w:cs="宋体"/>
                <w:kern w:val="0"/>
                <w:szCs w:val="21"/>
              </w:rPr>
            </w:pPr>
          </w:p>
        </w:tc>
        <w:tc>
          <w:tcPr>
            <w:tcW w:w="927" w:type="dxa"/>
          </w:tcPr>
          <w:p>
            <w:pPr>
              <w:autoSpaceDE w:val="0"/>
              <w:autoSpaceDN w:val="0"/>
              <w:adjustRightInd w:val="0"/>
              <w:spacing w:line="500" w:lineRule="exact"/>
              <w:rPr>
                <w:rFonts w:ascii="宋体" w:hAnsi="宋体" w:cs="宋体"/>
                <w:kern w:val="0"/>
                <w:szCs w:val="21"/>
              </w:rPr>
            </w:pPr>
          </w:p>
        </w:tc>
        <w:tc>
          <w:tcPr>
            <w:tcW w:w="890" w:type="dxa"/>
          </w:tcPr>
          <w:p>
            <w:pPr>
              <w:autoSpaceDE w:val="0"/>
              <w:autoSpaceDN w:val="0"/>
              <w:adjustRightInd w:val="0"/>
              <w:spacing w:line="500" w:lineRule="exact"/>
              <w:rPr>
                <w:rFonts w:ascii="宋体" w:hAnsi="宋体" w:cs="宋体"/>
                <w:kern w:val="0"/>
                <w:szCs w:val="21"/>
              </w:rPr>
            </w:pPr>
          </w:p>
        </w:tc>
        <w:tc>
          <w:tcPr>
            <w:tcW w:w="1466" w:type="dxa"/>
          </w:tcPr>
          <w:p>
            <w:pPr>
              <w:autoSpaceDE w:val="0"/>
              <w:autoSpaceDN w:val="0"/>
              <w:adjustRightInd w:val="0"/>
              <w:spacing w:line="50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831" w:type="dxa"/>
          </w:tcPr>
          <w:p>
            <w:pPr>
              <w:autoSpaceDE w:val="0"/>
              <w:autoSpaceDN w:val="0"/>
              <w:adjustRightInd w:val="0"/>
              <w:spacing w:line="500" w:lineRule="exact"/>
              <w:rPr>
                <w:rFonts w:ascii="宋体" w:hAnsi="宋体" w:cs="宋体"/>
                <w:kern w:val="0"/>
                <w:szCs w:val="21"/>
              </w:rPr>
            </w:pPr>
          </w:p>
        </w:tc>
        <w:tc>
          <w:tcPr>
            <w:tcW w:w="1540" w:type="dxa"/>
          </w:tcPr>
          <w:p>
            <w:pPr>
              <w:autoSpaceDE w:val="0"/>
              <w:autoSpaceDN w:val="0"/>
              <w:adjustRightInd w:val="0"/>
              <w:spacing w:line="500" w:lineRule="exact"/>
              <w:rPr>
                <w:rFonts w:ascii="宋体" w:hAnsi="宋体" w:cs="宋体"/>
                <w:kern w:val="0"/>
                <w:szCs w:val="21"/>
              </w:rPr>
            </w:pPr>
          </w:p>
        </w:tc>
        <w:tc>
          <w:tcPr>
            <w:tcW w:w="1026" w:type="dxa"/>
          </w:tcPr>
          <w:p>
            <w:pPr>
              <w:autoSpaceDE w:val="0"/>
              <w:autoSpaceDN w:val="0"/>
              <w:adjustRightInd w:val="0"/>
              <w:spacing w:line="500" w:lineRule="exact"/>
              <w:rPr>
                <w:rFonts w:ascii="宋体" w:hAnsi="宋体" w:cs="宋体"/>
                <w:kern w:val="0"/>
                <w:szCs w:val="21"/>
              </w:rPr>
            </w:pPr>
          </w:p>
        </w:tc>
        <w:tc>
          <w:tcPr>
            <w:tcW w:w="1042" w:type="dxa"/>
          </w:tcPr>
          <w:p>
            <w:pPr>
              <w:autoSpaceDE w:val="0"/>
              <w:autoSpaceDN w:val="0"/>
              <w:adjustRightInd w:val="0"/>
              <w:spacing w:line="500" w:lineRule="exact"/>
              <w:rPr>
                <w:rFonts w:ascii="宋体" w:hAnsi="宋体" w:cs="宋体"/>
                <w:kern w:val="0"/>
                <w:szCs w:val="21"/>
              </w:rPr>
            </w:pPr>
          </w:p>
        </w:tc>
        <w:tc>
          <w:tcPr>
            <w:tcW w:w="760" w:type="dxa"/>
          </w:tcPr>
          <w:p>
            <w:pPr>
              <w:autoSpaceDE w:val="0"/>
              <w:autoSpaceDN w:val="0"/>
              <w:adjustRightInd w:val="0"/>
              <w:spacing w:line="500" w:lineRule="exact"/>
              <w:rPr>
                <w:rFonts w:ascii="宋体" w:hAnsi="宋体" w:cs="宋体"/>
                <w:kern w:val="0"/>
                <w:szCs w:val="21"/>
              </w:rPr>
            </w:pPr>
          </w:p>
        </w:tc>
        <w:tc>
          <w:tcPr>
            <w:tcW w:w="678" w:type="dxa"/>
          </w:tcPr>
          <w:p>
            <w:pPr>
              <w:autoSpaceDE w:val="0"/>
              <w:autoSpaceDN w:val="0"/>
              <w:adjustRightInd w:val="0"/>
              <w:spacing w:line="500" w:lineRule="exact"/>
              <w:rPr>
                <w:rFonts w:ascii="宋体" w:hAnsi="宋体" w:cs="宋体"/>
                <w:kern w:val="0"/>
                <w:szCs w:val="21"/>
              </w:rPr>
            </w:pPr>
          </w:p>
        </w:tc>
        <w:tc>
          <w:tcPr>
            <w:tcW w:w="927" w:type="dxa"/>
          </w:tcPr>
          <w:p>
            <w:pPr>
              <w:autoSpaceDE w:val="0"/>
              <w:autoSpaceDN w:val="0"/>
              <w:adjustRightInd w:val="0"/>
              <w:spacing w:line="500" w:lineRule="exact"/>
              <w:rPr>
                <w:rFonts w:ascii="宋体" w:hAnsi="宋体" w:cs="宋体"/>
                <w:kern w:val="0"/>
                <w:szCs w:val="21"/>
              </w:rPr>
            </w:pPr>
          </w:p>
        </w:tc>
        <w:tc>
          <w:tcPr>
            <w:tcW w:w="890" w:type="dxa"/>
          </w:tcPr>
          <w:p>
            <w:pPr>
              <w:autoSpaceDE w:val="0"/>
              <w:autoSpaceDN w:val="0"/>
              <w:adjustRightInd w:val="0"/>
              <w:spacing w:line="500" w:lineRule="exact"/>
              <w:rPr>
                <w:rFonts w:ascii="宋体" w:hAnsi="宋体" w:cs="宋体"/>
                <w:kern w:val="0"/>
                <w:szCs w:val="21"/>
              </w:rPr>
            </w:pPr>
          </w:p>
        </w:tc>
        <w:tc>
          <w:tcPr>
            <w:tcW w:w="1466" w:type="dxa"/>
          </w:tcPr>
          <w:p>
            <w:pPr>
              <w:autoSpaceDE w:val="0"/>
              <w:autoSpaceDN w:val="0"/>
              <w:adjustRightInd w:val="0"/>
              <w:spacing w:line="50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831" w:type="dxa"/>
          </w:tcPr>
          <w:p>
            <w:pPr>
              <w:autoSpaceDE w:val="0"/>
              <w:autoSpaceDN w:val="0"/>
              <w:adjustRightInd w:val="0"/>
              <w:spacing w:line="500" w:lineRule="exact"/>
              <w:rPr>
                <w:rFonts w:ascii="宋体" w:hAnsi="宋体" w:cs="宋体"/>
                <w:color w:val="008000"/>
                <w:kern w:val="0"/>
                <w:szCs w:val="21"/>
              </w:rPr>
            </w:pPr>
          </w:p>
        </w:tc>
        <w:tc>
          <w:tcPr>
            <w:tcW w:w="1540" w:type="dxa"/>
          </w:tcPr>
          <w:p>
            <w:pPr>
              <w:autoSpaceDE w:val="0"/>
              <w:autoSpaceDN w:val="0"/>
              <w:adjustRightInd w:val="0"/>
              <w:spacing w:line="500" w:lineRule="exact"/>
              <w:rPr>
                <w:rFonts w:ascii="宋体" w:hAnsi="宋体" w:cs="宋体"/>
                <w:color w:val="008000"/>
                <w:kern w:val="0"/>
                <w:szCs w:val="21"/>
              </w:rPr>
            </w:pPr>
          </w:p>
        </w:tc>
        <w:tc>
          <w:tcPr>
            <w:tcW w:w="1026" w:type="dxa"/>
          </w:tcPr>
          <w:p>
            <w:pPr>
              <w:autoSpaceDE w:val="0"/>
              <w:autoSpaceDN w:val="0"/>
              <w:adjustRightInd w:val="0"/>
              <w:spacing w:line="500" w:lineRule="exact"/>
              <w:rPr>
                <w:rFonts w:ascii="宋体" w:hAnsi="宋体" w:cs="宋体"/>
                <w:color w:val="008000"/>
                <w:kern w:val="0"/>
                <w:szCs w:val="21"/>
              </w:rPr>
            </w:pPr>
          </w:p>
        </w:tc>
        <w:tc>
          <w:tcPr>
            <w:tcW w:w="1042" w:type="dxa"/>
          </w:tcPr>
          <w:p>
            <w:pPr>
              <w:autoSpaceDE w:val="0"/>
              <w:autoSpaceDN w:val="0"/>
              <w:adjustRightInd w:val="0"/>
              <w:spacing w:line="500" w:lineRule="exact"/>
              <w:rPr>
                <w:rFonts w:ascii="宋体" w:hAnsi="宋体" w:cs="宋体"/>
                <w:color w:val="008000"/>
                <w:kern w:val="0"/>
                <w:szCs w:val="21"/>
              </w:rPr>
            </w:pPr>
          </w:p>
        </w:tc>
        <w:tc>
          <w:tcPr>
            <w:tcW w:w="760" w:type="dxa"/>
          </w:tcPr>
          <w:p>
            <w:pPr>
              <w:autoSpaceDE w:val="0"/>
              <w:autoSpaceDN w:val="0"/>
              <w:adjustRightInd w:val="0"/>
              <w:spacing w:line="500" w:lineRule="exact"/>
              <w:rPr>
                <w:rFonts w:ascii="宋体" w:hAnsi="宋体" w:cs="宋体"/>
                <w:color w:val="008000"/>
                <w:kern w:val="0"/>
                <w:szCs w:val="21"/>
              </w:rPr>
            </w:pPr>
          </w:p>
        </w:tc>
        <w:tc>
          <w:tcPr>
            <w:tcW w:w="678" w:type="dxa"/>
          </w:tcPr>
          <w:p>
            <w:pPr>
              <w:autoSpaceDE w:val="0"/>
              <w:autoSpaceDN w:val="0"/>
              <w:adjustRightInd w:val="0"/>
              <w:spacing w:line="500" w:lineRule="exact"/>
              <w:rPr>
                <w:rFonts w:ascii="宋体" w:hAnsi="宋体" w:cs="宋体"/>
                <w:color w:val="008000"/>
                <w:kern w:val="0"/>
                <w:szCs w:val="21"/>
              </w:rPr>
            </w:pPr>
          </w:p>
        </w:tc>
        <w:tc>
          <w:tcPr>
            <w:tcW w:w="927" w:type="dxa"/>
          </w:tcPr>
          <w:p>
            <w:pPr>
              <w:autoSpaceDE w:val="0"/>
              <w:autoSpaceDN w:val="0"/>
              <w:adjustRightInd w:val="0"/>
              <w:spacing w:line="500" w:lineRule="exact"/>
              <w:rPr>
                <w:rFonts w:ascii="宋体" w:hAnsi="宋体" w:cs="宋体"/>
                <w:color w:val="008000"/>
                <w:kern w:val="0"/>
                <w:szCs w:val="21"/>
              </w:rPr>
            </w:pPr>
          </w:p>
        </w:tc>
        <w:tc>
          <w:tcPr>
            <w:tcW w:w="890" w:type="dxa"/>
          </w:tcPr>
          <w:p>
            <w:pPr>
              <w:autoSpaceDE w:val="0"/>
              <w:autoSpaceDN w:val="0"/>
              <w:adjustRightInd w:val="0"/>
              <w:spacing w:line="500" w:lineRule="exact"/>
              <w:rPr>
                <w:rFonts w:ascii="宋体" w:hAnsi="宋体" w:cs="宋体"/>
                <w:color w:val="008000"/>
                <w:kern w:val="0"/>
                <w:szCs w:val="21"/>
              </w:rPr>
            </w:pPr>
          </w:p>
        </w:tc>
        <w:tc>
          <w:tcPr>
            <w:tcW w:w="1466" w:type="dxa"/>
          </w:tcPr>
          <w:p>
            <w:pPr>
              <w:autoSpaceDE w:val="0"/>
              <w:autoSpaceDN w:val="0"/>
              <w:adjustRightInd w:val="0"/>
              <w:spacing w:line="500" w:lineRule="exact"/>
              <w:rPr>
                <w:rFonts w:ascii="宋体" w:hAnsi="宋体" w:cs="宋体"/>
                <w:color w:val="008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831" w:type="dxa"/>
          </w:tcPr>
          <w:p>
            <w:pPr>
              <w:autoSpaceDE w:val="0"/>
              <w:autoSpaceDN w:val="0"/>
              <w:adjustRightInd w:val="0"/>
              <w:spacing w:line="500" w:lineRule="exact"/>
              <w:rPr>
                <w:rFonts w:ascii="宋体" w:hAnsi="宋体" w:cs="宋体"/>
                <w:color w:val="008000"/>
                <w:kern w:val="0"/>
                <w:szCs w:val="21"/>
              </w:rPr>
            </w:pPr>
          </w:p>
        </w:tc>
        <w:tc>
          <w:tcPr>
            <w:tcW w:w="1540" w:type="dxa"/>
          </w:tcPr>
          <w:p>
            <w:pPr>
              <w:autoSpaceDE w:val="0"/>
              <w:autoSpaceDN w:val="0"/>
              <w:adjustRightInd w:val="0"/>
              <w:spacing w:line="500" w:lineRule="exact"/>
              <w:rPr>
                <w:rFonts w:ascii="宋体" w:hAnsi="宋体" w:cs="宋体"/>
                <w:color w:val="008000"/>
                <w:kern w:val="0"/>
                <w:szCs w:val="21"/>
              </w:rPr>
            </w:pPr>
          </w:p>
        </w:tc>
        <w:tc>
          <w:tcPr>
            <w:tcW w:w="1026" w:type="dxa"/>
          </w:tcPr>
          <w:p>
            <w:pPr>
              <w:autoSpaceDE w:val="0"/>
              <w:autoSpaceDN w:val="0"/>
              <w:adjustRightInd w:val="0"/>
              <w:spacing w:line="500" w:lineRule="exact"/>
              <w:rPr>
                <w:rFonts w:ascii="宋体" w:hAnsi="宋体" w:cs="宋体"/>
                <w:color w:val="008000"/>
                <w:kern w:val="0"/>
                <w:szCs w:val="21"/>
              </w:rPr>
            </w:pPr>
          </w:p>
        </w:tc>
        <w:tc>
          <w:tcPr>
            <w:tcW w:w="1042" w:type="dxa"/>
          </w:tcPr>
          <w:p>
            <w:pPr>
              <w:autoSpaceDE w:val="0"/>
              <w:autoSpaceDN w:val="0"/>
              <w:adjustRightInd w:val="0"/>
              <w:spacing w:line="500" w:lineRule="exact"/>
              <w:rPr>
                <w:rFonts w:ascii="宋体" w:hAnsi="宋体" w:cs="宋体"/>
                <w:color w:val="008000"/>
                <w:kern w:val="0"/>
                <w:szCs w:val="21"/>
              </w:rPr>
            </w:pPr>
          </w:p>
        </w:tc>
        <w:tc>
          <w:tcPr>
            <w:tcW w:w="760" w:type="dxa"/>
          </w:tcPr>
          <w:p>
            <w:pPr>
              <w:autoSpaceDE w:val="0"/>
              <w:autoSpaceDN w:val="0"/>
              <w:adjustRightInd w:val="0"/>
              <w:spacing w:line="500" w:lineRule="exact"/>
              <w:rPr>
                <w:rFonts w:ascii="宋体" w:hAnsi="宋体" w:cs="宋体"/>
                <w:color w:val="008000"/>
                <w:kern w:val="0"/>
                <w:szCs w:val="21"/>
              </w:rPr>
            </w:pPr>
          </w:p>
        </w:tc>
        <w:tc>
          <w:tcPr>
            <w:tcW w:w="678" w:type="dxa"/>
          </w:tcPr>
          <w:p>
            <w:pPr>
              <w:autoSpaceDE w:val="0"/>
              <w:autoSpaceDN w:val="0"/>
              <w:adjustRightInd w:val="0"/>
              <w:spacing w:line="500" w:lineRule="exact"/>
              <w:rPr>
                <w:rFonts w:ascii="宋体" w:hAnsi="宋体" w:cs="宋体"/>
                <w:color w:val="008000"/>
                <w:kern w:val="0"/>
                <w:szCs w:val="21"/>
              </w:rPr>
            </w:pPr>
          </w:p>
        </w:tc>
        <w:tc>
          <w:tcPr>
            <w:tcW w:w="927" w:type="dxa"/>
          </w:tcPr>
          <w:p>
            <w:pPr>
              <w:autoSpaceDE w:val="0"/>
              <w:autoSpaceDN w:val="0"/>
              <w:adjustRightInd w:val="0"/>
              <w:spacing w:line="500" w:lineRule="exact"/>
              <w:rPr>
                <w:rFonts w:ascii="宋体" w:hAnsi="宋体" w:cs="宋体"/>
                <w:color w:val="008000"/>
                <w:kern w:val="0"/>
                <w:szCs w:val="21"/>
              </w:rPr>
            </w:pPr>
          </w:p>
        </w:tc>
        <w:tc>
          <w:tcPr>
            <w:tcW w:w="890" w:type="dxa"/>
          </w:tcPr>
          <w:p>
            <w:pPr>
              <w:autoSpaceDE w:val="0"/>
              <w:autoSpaceDN w:val="0"/>
              <w:adjustRightInd w:val="0"/>
              <w:spacing w:line="500" w:lineRule="exact"/>
              <w:rPr>
                <w:rFonts w:ascii="宋体" w:hAnsi="宋体" w:cs="宋体"/>
                <w:color w:val="008000"/>
                <w:kern w:val="0"/>
                <w:szCs w:val="21"/>
              </w:rPr>
            </w:pPr>
          </w:p>
        </w:tc>
        <w:tc>
          <w:tcPr>
            <w:tcW w:w="1466" w:type="dxa"/>
          </w:tcPr>
          <w:p>
            <w:pPr>
              <w:autoSpaceDE w:val="0"/>
              <w:autoSpaceDN w:val="0"/>
              <w:adjustRightInd w:val="0"/>
              <w:spacing w:line="500" w:lineRule="exact"/>
              <w:rPr>
                <w:rFonts w:ascii="宋体" w:hAnsi="宋体" w:cs="宋体"/>
                <w:color w:val="008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831" w:type="dxa"/>
          </w:tcPr>
          <w:p>
            <w:pPr>
              <w:autoSpaceDE w:val="0"/>
              <w:autoSpaceDN w:val="0"/>
              <w:adjustRightInd w:val="0"/>
              <w:spacing w:line="500" w:lineRule="exact"/>
              <w:rPr>
                <w:rFonts w:ascii="宋体" w:hAnsi="宋体" w:cs="宋体"/>
                <w:color w:val="008000"/>
                <w:kern w:val="0"/>
                <w:szCs w:val="21"/>
              </w:rPr>
            </w:pPr>
          </w:p>
        </w:tc>
        <w:tc>
          <w:tcPr>
            <w:tcW w:w="1540" w:type="dxa"/>
          </w:tcPr>
          <w:p>
            <w:pPr>
              <w:autoSpaceDE w:val="0"/>
              <w:autoSpaceDN w:val="0"/>
              <w:adjustRightInd w:val="0"/>
              <w:spacing w:line="500" w:lineRule="exact"/>
              <w:rPr>
                <w:rFonts w:ascii="宋体" w:hAnsi="宋体" w:cs="宋体"/>
                <w:color w:val="008000"/>
                <w:kern w:val="0"/>
                <w:szCs w:val="21"/>
              </w:rPr>
            </w:pPr>
          </w:p>
        </w:tc>
        <w:tc>
          <w:tcPr>
            <w:tcW w:w="1026" w:type="dxa"/>
          </w:tcPr>
          <w:p>
            <w:pPr>
              <w:autoSpaceDE w:val="0"/>
              <w:autoSpaceDN w:val="0"/>
              <w:adjustRightInd w:val="0"/>
              <w:spacing w:line="500" w:lineRule="exact"/>
              <w:rPr>
                <w:rFonts w:ascii="宋体" w:hAnsi="宋体" w:cs="宋体"/>
                <w:color w:val="008000"/>
                <w:kern w:val="0"/>
                <w:szCs w:val="21"/>
              </w:rPr>
            </w:pPr>
          </w:p>
        </w:tc>
        <w:tc>
          <w:tcPr>
            <w:tcW w:w="1042" w:type="dxa"/>
          </w:tcPr>
          <w:p>
            <w:pPr>
              <w:autoSpaceDE w:val="0"/>
              <w:autoSpaceDN w:val="0"/>
              <w:adjustRightInd w:val="0"/>
              <w:spacing w:line="500" w:lineRule="exact"/>
              <w:rPr>
                <w:rFonts w:ascii="宋体" w:hAnsi="宋体" w:cs="宋体"/>
                <w:color w:val="008000"/>
                <w:kern w:val="0"/>
                <w:szCs w:val="21"/>
              </w:rPr>
            </w:pPr>
          </w:p>
        </w:tc>
        <w:tc>
          <w:tcPr>
            <w:tcW w:w="760" w:type="dxa"/>
          </w:tcPr>
          <w:p>
            <w:pPr>
              <w:autoSpaceDE w:val="0"/>
              <w:autoSpaceDN w:val="0"/>
              <w:adjustRightInd w:val="0"/>
              <w:spacing w:line="500" w:lineRule="exact"/>
              <w:rPr>
                <w:rFonts w:ascii="宋体" w:hAnsi="宋体" w:cs="宋体"/>
                <w:color w:val="008000"/>
                <w:kern w:val="0"/>
                <w:szCs w:val="21"/>
              </w:rPr>
            </w:pPr>
          </w:p>
        </w:tc>
        <w:tc>
          <w:tcPr>
            <w:tcW w:w="678" w:type="dxa"/>
          </w:tcPr>
          <w:p>
            <w:pPr>
              <w:autoSpaceDE w:val="0"/>
              <w:autoSpaceDN w:val="0"/>
              <w:adjustRightInd w:val="0"/>
              <w:spacing w:line="500" w:lineRule="exact"/>
              <w:rPr>
                <w:rFonts w:ascii="宋体" w:hAnsi="宋体" w:cs="宋体"/>
                <w:color w:val="008000"/>
                <w:kern w:val="0"/>
                <w:szCs w:val="21"/>
              </w:rPr>
            </w:pPr>
          </w:p>
        </w:tc>
        <w:tc>
          <w:tcPr>
            <w:tcW w:w="927" w:type="dxa"/>
          </w:tcPr>
          <w:p>
            <w:pPr>
              <w:autoSpaceDE w:val="0"/>
              <w:autoSpaceDN w:val="0"/>
              <w:adjustRightInd w:val="0"/>
              <w:spacing w:line="500" w:lineRule="exact"/>
              <w:rPr>
                <w:rFonts w:ascii="宋体" w:hAnsi="宋体" w:cs="宋体"/>
                <w:color w:val="008000"/>
                <w:kern w:val="0"/>
                <w:szCs w:val="21"/>
              </w:rPr>
            </w:pPr>
          </w:p>
        </w:tc>
        <w:tc>
          <w:tcPr>
            <w:tcW w:w="890" w:type="dxa"/>
          </w:tcPr>
          <w:p>
            <w:pPr>
              <w:autoSpaceDE w:val="0"/>
              <w:autoSpaceDN w:val="0"/>
              <w:adjustRightInd w:val="0"/>
              <w:spacing w:line="500" w:lineRule="exact"/>
              <w:rPr>
                <w:rFonts w:ascii="宋体" w:hAnsi="宋体" w:cs="宋体"/>
                <w:color w:val="008000"/>
                <w:kern w:val="0"/>
                <w:szCs w:val="21"/>
              </w:rPr>
            </w:pPr>
          </w:p>
        </w:tc>
        <w:tc>
          <w:tcPr>
            <w:tcW w:w="1466" w:type="dxa"/>
          </w:tcPr>
          <w:p>
            <w:pPr>
              <w:autoSpaceDE w:val="0"/>
              <w:autoSpaceDN w:val="0"/>
              <w:adjustRightInd w:val="0"/>
              <w:spacing w:line="500" w:lineRule="exact"/>
              <w:rPr>
                <w:rFonts w:ascii="宋体" w:hAnsi="宋体" w:cs="宋体"/>
                <w:color w:val="008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831" w:type="dxa"/>
          </w:tcPr>
          <w:p>
            <w:pPr>
              <w:autoSpaceDE w:val="0"/>
              <w:autoSpaceDN w:val="0"/>
              <w:adjustRightInd w:val="0"/>
              <w:spacing w:line="500" w:lineRule="exact"/>
              <w:rPr>
                <w:rFonts w:ascii="宋体" w:hAnsi="宋体" w:cs="宋体"/>
                <w:color w:val="008000"/>
                <w:kern w:val="0"/>
                <w:szCs w:val="21"/>
              </w:rPr>
            </w:pPr>
          </w:p>
        </w:tc>
        <w:tc>
          <w:tcPr>
            <w:tcW w:w="1540" w:type="dxa"/>
          </w:tcPr>
          <w:p>
            <w:pPr>
              <w:autoSpaceDE w:val="0"/>
              <w:autoSpaceDN w:val="0"/>
              <w:adjustRightInd w:val="0"/>
              <w:spacing w:line="500" w:lineRule="exact"/>
              <w:rPr>
                <w:rFonts w:ascii="宋体" w:hAnsi="宋体" w:cs="宋体"/>
                <w:color w:val="008000"/>
                <w:kern w:val="0"/>
                <w:szCs w:val="21"/>
              </w:rPr>
            </w:pPr>
          </w:p>
        </w:tc>
        <w:tc>
          <w:tcPr>
            <w:tcW w:w="1026" w:type="dxa"/>
          </w:tcPr>
          <w:p>
            <w:pPr>
              <w:autoSpaceDE w:val="0"/>
              <w:autoSpaceDN w:val="0"/>
              <w:adjustRightInd w:val="0"/>
              <w:spacing w:line="500" w:lineRule="exact"/>
              <w:rPr>
                <w:rFonts w:ascii="宋体" w:hAnsi="宋体" w:cs="宋体"/>
                <w:color w:val="008000"/>
                <w:kern w:val="0"/>
                <w:szCs w:val="21"/>
              </w:rPr>
            </w:pPr>
          </w:p>
        </w:tc>
        <w:tc>
          <w:tcPr>
            <w:tcW w:w="1042" w:type="dxa"/>
          </w:tcPr>
          <w:p>
            <w:pPr>
              <w:autoSpaceDE w:val="0"/>
              <w:autoSpaceDN w:val="0"/>
              <w:adjustRightInd w:val="0"/>
              <w:spacing w:line="500" w:lineRule="exact"/>
              <w:rPr>
                <w:rFonts w:ascii="宋体" w:hAnsi="宋体" w:cs="宋体"/>
                <w:color w:val="008000"/>
                <w:kern w:val="0"/>
                <w:szCs w:val="21"/>
              </w:rPr>
            </w:pPr>
          </w:p>
        </w:tc>
        <w:tc>
          <w:tcPr>
            <w:tcW w:w="760" w:type="dxa"/>
          </w:tcPr>
          <w:p>
            <w:pPr>
              <w:autoSpaceDE w:val="0"/>
              <w:autoSpaceDN w:val="0"/>
              <w:adjustRightInd w:val="0"/>
              <w:spacing w:line="500" w:lineRule="exact"/>
              <w:rPr>
                <w:rFonts w:ascii="宋体" w:hAnsi="宋体" w:cs="宋体"/>
                <w:color w:val="008000"/>
                <w:kern w:val="0"/>
                <w:szCs w:val="21"/>
              </w:rPr>
            </w:pPr>
          </w:p>
        </w:tc>
        <w:tc>
          <w:tcPr>
            <w:tcW w:w="678" w:type="dxa"/>
          </w:tcPr>
          <w:p>
            <w:pPr>
              <w:autoSpaceDE w:val="0"/>
              <w:autoSpaceDN w:val="0"/>
              <w:adjustRightInd w:val="0"/>
              <w:spacing w:line="500" w:lineRule="exact"/>
              <w:rPr>
                <w:rFonts w:ascii="宋体" w:hAnsi="宋体" w:cs="宋体"/>
                <w:color w:val="008000"/>
                <w:kern w:val="0"/>
                <w:szCs w:val="21"/>
              </w:rPr>
            </w:pPr>
          </w:p>
        </w:tc>
        <w:tc>
          <w:tcPr>
            <w:tcW w:w="927" w:type="dxa"/>
          </w:tcPr>
          <w:p>
            <w:pPr>
              <w:autoSpaceDE w:val="0"/>
              <w:autoSpaceDN w:val="0"/>
              <w:adjustRightInd w:val="0"/>
              <w:spacing w:line="500" w:lineRule="exact"/>
              <w:rPr>
                <w:rFonts w:ascii="宋体" w:hAnsi="宋体" w:cs="宋体"/>
                <w:color w:val="008000"/>
                <w:kern w:val="0"/>
                <w:szCs w:val="21"/>
              </w:rPr>
            </w:pPr>
          </w:p>
        </w:tc>
        <w:tc>
          <w:tcPr>
            <w:tcW w:w="890" w:type="dxa"/>
          </w:tcPr>
          <w:p>
            <w:pPr>
              <w:autoSpaceDE w:val="0"/>
              <w:autoSpaceDN w:val="0"/>
              <w:adjustRightInd w:val="0"/>
              <w:spacing w:line="500" w:lineRule="exact"/>
              <w:rPr>
                <w:rFonts w:ascii="宋体" w:hAnsi="宋体" w:cs="宋体"/>
                <w:color w:val="008000"/>
                <w:kern w:val="0"/>
                <w:szCs w:val="21"/>
              </w:rPr>
            </w:pPr>
          </w:p>
        </w:tc>
        <w:tc>
          <w:tcPr>
            <w:tcW w:w="1466" w:type="dxa"/>
          </w:tcPr>
          <w:p>
            <w:pPr>
              <w:autoSpaceDE w:val="0"/>
              <w:autoSpaceDN w:val="0"/>
              <w:adjustRightInd w:val="0"/>
              <w:spacing w:line="500" w:lineRule="exact"/>
              <w:rPr>
                <w:rFonts w:ascii="宋体" w:hAnsi="宋体" w:cs="宋体"/>
                <w:color w:val="008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831" w:type="dxa"/>
          </w:tcPr>
          <w:p>
            <w:pPr>
              <w:autoSpaceDE w:val="0"/>
              <w:autoSpaceDN w:val="0"/>
              <w:adjustRightInd w:val="0"/>
              <w:spacing w:line="500" w:lineRule="exact"/>
              <w:rPr>
                <w:rFonts w:ascii="宋体" w:hAnsi="宋体" w:cs="宋体"/>
                <w:color w:val="008000"/>
                <w:kern w:val="0"/>
                <w:szCs w:val="21"/>
              </w:rPr>
            </w:pPr>
          </w:p>
        </w:tc>
        <w:tc>
          <w:tcPr>
            <w:tcW w:w="1540" w:type="dxa"/>
          </w:tcPr>
          <w:p>
            <w:pPr>
              <w:autoSpaceDE w:val="0"/>
              <w:autoSpaceDN w:val="0"/>
              <w:adjustRightInd w:val="0"/>
              <w:spacing w:line="500" w:lineRule="exact"/>
              <w:rPr>
                <w:rFonts w:ascii="宋体" w:hAnsi="宋体" w:cs="宋体"/>
                <w:color w:val="008000"/>
                <w:kern w:val="0"/>
                <w:szCs w:val="21"/>
              </w:rPr>
            </w:pPr>
          </w:p>
        </w:tc>
        <w:tc>
          <w:tcPr>
            <w:tcW w:w="1026" w:type="dxa"/>
          </w:tcPr>
          <w:p>
            <w:pPr>
              <w:autoSpaceDE w:val="0"/>
              <w:autoSpaceDN w:val="0"/>
              <w:adjustRightInd w:val="0"/>
              <w:spacing w:line="500" w:lineRule="exact"/>
              <w:rPr>
                <w:rFonts w:ascii="宋体" w:hAnsi="宋体" w:cs="宋体"/>
                <w:color w:val="008000"/>
                <w:kern w:val="0"/>
                <w:szCs w:val="21"/>
              </w:rPr>
            </w:pPr>
          </w:p>
        </w:tc>
        <w:tc>
          <w:tcPr>
            <w:tcW w:w="1042" w:type="dxa"/>
          </w:tcPr>
          <w:p>
            <w:pPr>
              <w:autoSpaceDE w:val="0"/>
              <w:autoSpaceDN w:val="0"/>
              <w:adjustRightInd w:val="0"/>
              <w:spacing w:line="500" w:lineRule="exact"/>
              <w:rPr>
                <w:rFonts w:ascii="宋体" w:hAnsi="宋体" w:cs="宋体"/>
                <w:color w:val="008000"/>
                <w:kern w:val="0"/>
                <w:szCs w:val="21"/>
              </w:rPr>
            </w:pPr>
          </w:p>
        </w:tc>
        <w:tc>
          <w:tcPr>
            <w:tcW w:w="760" w:type="dxa"/>
          </w:tcPr>
          <w:p>
            <w:pPr>
              <w:autoSpaceDE w:val="0"/>
              <w:autoSpaceDN w:val="0"/>
              <w:adjustRightInd w:val="0"/>
              <w:spacing w:line="500" w:lineRule="exact"/>
              <w:rPr>
                <w:rFonts w:ascii="宋体" w:hAnsi="宋体" w:cs="宋体"/>
                <w:color w:val="008000"/>
                <w:kern w:val="0"/>
                <w:szCs w:val="21"/>
              </w:rPr>
            </w:pPr>
          </w:p>
        </w:tc>
        <w:tc>
          <w:tcPr>
            <w:tcW w:w="678" w:type="dxa"/>
          </w:tcPr>
          <w:p>
            <w:pPr>
              <w:autoSpaceDE w:val="0"/>
              <w:autoSpaceDN w:val="0"/>
              <w:adjustRightInd w:val="0"/>
              <w:spacing w:line="500" w:lineRule="exact"/>
              <w:rPr>
                <w:rFonts w:ascii="宋体" w:hAnsi="宋体" w:cs="宋体"/>
                <w:color w:val="008000"/>
                <w:kern w:val="0"/>
                <w:szCs w:val="21"/>
              </w:rPr>
            </w:pPr>
          </w:p>
        </w:tc>
        <w:tc>
          <w:tcPr>
            <w:tcW w:w="927" w:type="dxa"/>
          </w:tcPr>
          <w:p>
            <w:pPr>
              <w:autoSpaceDE w:val="0"/>
              <w:autoSpaceDN w:val="0"/>
              <w:adjustRightInd w:val="0"/>
              <w:spacing w:line="500" w:lineRule="exact"/>
              <w:rPr>
                <w:rFonts w:ascii="宋体" w:hAnsi="宋体" w:cs="宋体"/>
                <w:color w:val="008000"/>
                <w:kern w:val="0"/>
                <w:szCs w:val="21"/>
              </w:rPr>
            </w:pPr>
          </w:p>
        </w:tc>
        <w:tc>
          <w:tcPr>
            <w:tcW w:w="890" w:type="dxa"/>
          </w:tcPr>
          <w:p>
            <w:pPr>
              <w:autoSpaceDE w:val="0"/>
              <w:autoSpaceDN w:val="0"/>
              <w:adjustRightInd w:val="0"/>
              <w:spacing w:line="500" w:lineRule="exact"/>
              <w:rPr>
                <w:rFonts w:ascii="宋体" w:hAnsi="宋体" w:cs="宋体"/>
                <w:color w:val="008000"/>
                <w:kern w:val="0"/>
                <w:szCs w:val="21"/>
              </w:rPr>
            </w:pPr>
          </w:p>
        </w:tc>
        <w:tc>
          <w:tcPr>
            <w:tcW w:w="1466" w:type="dxa"/>
          </w:tcPr>
          <w:p>
            <w:pPr>
              <w:autoSpaceDE w:val="0"/>
              <w:autoSpaceDN w:val="0"/>
              <w:adjustRightInd w:val="0"/>
              <w:spacing w:line="500" w:lineRule="exact"/>
              <w:rPr>
                <w:rFonts w:ascii="宋体" w:hAnsi="宋体" w:cs="宋体"/>
                <w:color w:val="008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831" w:type="dxa"/>
          </w:tcPr>
          <w:p>
            <w:pPr>
              <w:autoSpaceDE w:val="0"/>
              <w:autoSpaceDN w:val="0"/>
              <w:adjustRightInd w:val="0"/>
              <w:spacing w:line="500" w:lineRule="exact"/>
              <w:rPr>
                <w:rFonts w:ascii="宋体" w:hAnsi="宋体" w:cs="宋体"/>
                <w:color w:val="008000"/>
                <w:kern w:val="0"/>
                <w:szCs w:val="21"/>
              </w:rPr>
            </w:pPr>
          </w:p>
        </w:tc>
        <w:tc>
          <w:tcPr>
            <w:tcW w:w="1540" w:type="dxa"/>
          </w:tcPr>
          <w:p>
            <w:pPr>
              <w:autoSpaceDE w:val="0"/>
              <w:autoSpaceDN w:val="0"/>
              <w:adjustRightInd w:val="0"/>
              <w:spacing w:line="500" w:lineRule="exact"/>
              <w:rPr>
                <w:rFonts w:ascii="宋体" w:hAnsi="宋体" w:cs="宋体"/>
                <w:color w:val="008000"/>
                <w:kern w:val="0"/>
                <w:szCs w:val="21"/>
              </w:rPr>
            </w:pPr>
          </w:p>
        </w:tc>
        <w:tc>
          <w:tcPr>
            <w:tcW w:w="1026" w:type="dxa"/>
          </w:tcPr>
          <w:p>
            <w:pPr>
              <w:autoSpaceDE w:val="0"/>
              <w:autoSpaceDN w:val="0"/>
              <w:adjustRightInd w:val="0"/>
              <w:spacing w:line="500" w:lineRule="exact"/>
              <w:rPr>
                <w:rFonts w:ascii="宋体" w:hAnsi="宋体" w:cs="宋体"/>
                <w:color w:val="008000"/>
                <w:kern w:val="0"/>
                <w:szCs w:val="21"/>
              </w:rPr>
            </w:pPr>
          </w:p>
        </w:tc>
        <w:tc>
          <w:tcPr>
            <w:tcW w:w="1042" w:type="dxa"/>
          </w:tcPr>
          <w:p>
            <w:pPr>
              <w:autoSpaceDE w:val="0"/>
              <w:autoSpaceDN w:val="0"/>
              <w:adjustRightInd w:val="0"/>
              <w:spacing w:line="500" w:lineRule="exact"/>
              <w:rPr>
                <w:rFonts w:ascii="宋体" w:hAnsi="宋体" w:cs="宋体"/>
                <w:color w:val="008000"/>
                <w:kern w:val="0"/>
                <w:szCs w:val="21"/>
              </w:rPr>
            </w:pPr>
          </w:p>
        </w:tc>
        <w:tc>
          <w:tcPr>
            <w:tcW w:w="760" w:type="dxa"/>
          </w:tcPr>
          <w:p>
            <w:pPr>
              <w:autoSpaceDE w:val="0"/>
              <w:autoSpaceDN w:val="0"/>
              <w:adjustRightInd w:val="0"/>
              <w:spacing w:line="500" w:lineRule="exact"/>
              <w:rPr>
                <w:rFonts w:ascii="宋体" w:hAnsi="宋体" w:cs="宋体"/>
                <w:color w:val="008000"/>
                <w:kern w:val="0"/>
                <w:szCs w:val="21"/>
              </w:rPr>
            </w:pPr>
          </w:p>
        </w:tc>
        <w:tc>
          <w:tcPr>
            <w:tcW w:w="678" w:type="dxa"/>
          </w:tcPr>
          <w:p>
            <w:pPr>
              <w:autoSpaceDE w:val="0"/>
              <w:autoSpaceDN w:val="0"/>
              <w:adjustRightInd w:val="0"/>
              <w:spacing w:line="500" w:lineRule="exact"/>
              <w:rPr>
                <w:rFonts w:ascii="宋体" w:hAnsi="宋体" w:cs="宋体"/>
                <w:color w:val="008000"/>
                <w:kern w:val="0"/>
                <w:szCs w:val="21"/>
              </w:rPr>
            </w:pPr>
          </w:p>
        </w:tc>
        <w:tc>
          <w:tcPr>
            <w:tcW w:w="927" w:type="dxa"/>
          </w:tcPr>
          <w:p>
            <w:pPr>
              <w:autoSpaceDE w:val="0"/>
              <w:autoSpaceDN w:val="0"/>
              <w:adjustRightInd w:val="0"/>
              <w:spacing w:line="500" w:lineRule="exact"/>
              <w:rPr>
                <w:rFonts w:ascii="宋体" w:hAnsi="宋体" w:cs="宋体"/>
                <w:color w:val="008000"/>
                <w:kern w:val="0"/>
                <w:szCs w:val="21"/>
              </w:rPr>
            </w:pPr>
          </w:p>
        </w:tc>
        <w:tc>
          <w:tcPr>
            <w:tcW w:w="890" w:type="dxa"/>
          </w:tcPr>
          <w:p>
            <w:pPr>
              <w:autoSpaceDE w:val="0"/>
              <w:autoSpaceDN w:val="0"/>
              <w:adjustRightInd w:val="0"/>
              <w:spacing w:line="500" w:lineRule="exact"/>
              <w:rPr>
                <w:rFonts w:ascii="宋体" w:hAnsi="宋体" w:cs="宋体"/>
                <w:color w:val="008000"/>
                <w:kern w:val="0"/>
                <w:szCs w:val="21"/>
              </w:rPr>
            </w:pPr>
          </w:p>
        </w:tc>
        <w:tc>
          <w:tcPr>
            <w:tcW w:w="1466" w:type="dxa"/>
          </w:tcPr>
          <w:p>
            <w:pPr>
              <w:autoSpaceDE w:val="0"/>
              <w:autoSpaceDN w:val="0"/>
              <w:adjustRightInd w:val="0"/>
              <w:spacing w:line="500" w:lineRule="exact"/>
              <w:rPr>
                <w:rFonts w:ascii="宋体" w:hAnsi="宋体" w:cs="宋体"/>
                <w:color w:val="008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831" w:type="dxa"/>
          </w:tcPr>
          <w:p>
            <w:pPr>
              <w:autoSpaceDE w:val="0"/>
              <w:autoSpaceDN w:val="0"/>
              <w:adjustRightInd w:val="0"/>
              <w:spacing w:line="500" w:lineRule="exact"/>
              <w:rPr>
                <w:rFonts w:ascii="宋体" w:hAnsi="宋体" w:cs="宋体"/>
                <w:color w:val="008000"/>
                <w:kern w:val="0"/>
                <w:szCs w:val="21"/>
              </w:rPr>
            </w:pPr>
          </w:p>
        </w:tc>
        <w:tc>
          <w:tcPr>
            <w:tcW w:w="1540" w:type="dxa"/>
          </w:tcPr>
          <w:p>
            <w:pPr>
              <w:autoSpaceDE w:val="0"/>
              <w:autoSpaceDN w:val="0"/>
              <w:adjustRightInd w:val="0"/>
              <w:spacing w:line="500" w:lineRule="exact"/>
              <w:rPr>
                <w:rFonts w:ascii="宋体" w:hAnsi="宋体" w:cs="宋体"/>
                <w:color w:val="008000"/>
                <w:kern w:val="0"/>
                <w:szCs w:val="21"/>
              </w:rPr>
            </w:pPr>
          </w:p>
        </w:tc>
        <w:tc>
          <w:tcPr>
            <w:tcW w:w="1026" w:type="dxa"/>
          </w:tcPr>
          <w:p>
            <w:pPr>
              <w:autoSpaceDE w:val="0"/>
              <w:autoSpaceDN w:val="0"/>
              <w:adjustRightInd w:val="0"/>
              <w:spacing w:line="500" w:lineRule="exact"/>
              <w:rPr>
                <w:rFonts w:ascii="宋体" w:hAnsi="宋体" w:cs="宋体"/>
                <w:color w:val="008000"/>
                <w:kern w:val="0"/>
                <w:szCs w:val="21"/>
              </w:rPr>
            </w:pPr>
          </w:p>
        </w:tc>
        <w:tc>
          <w:tcPr>
            <w:tcW w:w="1042" w:type="dxa"/>
          </w:tcPr>
          <w:p>
            <w:pPr>
              <w:autoSpaceDE w:val="0"/>
              <w:autoSpaceDN w:val="0"/>
              <w:adjustRightInd w:val="0"/>
              <w:spacing w:line="500" w:lineRule="exact"/>
              <w:rPr>
                <w:rFonts w:ascii="宋体" w:hAnsi="宋体" w:cs="宋体"/>
                <w:color w:val="008000"/>
                <w:kern w:val="0"/>
                <w:szCs w:val="21"/>
              </w:rPr>
            </w:pPr>
          </w:p>
        </w:tc>
        <w:tc>
          <w:tcPr>
            <w:tcW w:w="760" w:type="dxa"/>
          </w:tcPr>
          <w:p>
            <w:pPr>
              <w:autoSpaceDE w:val="0"/>
              <w:autoSpaceDN w:val="0"/>
              <w:adjustRightInd w:val="0"/>
              <w:spacing w:line="500" w:lineRule="exact"/>
              <w:rPr>
                <w:rFonts w:ascii="宋体" w:hAnsi="宋体" w:cs="宋体"/>
                <w:color w:val="008000"/>
                <w:kern w:val="0"/>
                <w:szCs w:val="21"/>
              </w:rPr>
            </w:pPr>
          </w:p>
        </w:tc>
        <w:tc>
          <w:tcPr>
            <w:tcW w:w="678" w:type="dxa"/>
          </w:tcPr>
          <w:p>
            <w:pPr>
              <w:autoSpaceDE w:val="0"/>
              <w:autoSpaceDN w:val="0"/>
              <w:adjustRightInd w:val="0"/>
              <w:spacing w:line="500" w:lineRule="exact"/>
              <w:rPr>
                <w:rFonts w:ascii="宋体" w:hAnsi="宋体" w:cs="宋体"/>
                <w:color w:val="008000"/>
                <w:kern w:val="0"/>
                <w:szCs w:val="21"/>
              </w:rPr>
            </w:pPr>
          </w:p>
        </w:tc>
        <w:tc>
          <w:tcPr>
            <w:tcW w:w="927" w:type="dxa"/>
          </w:tcPr>
          <w:p>
            <w:pPr>
              <w:autoSpaceDE w:val="0"/>
              <w:autoSpaceDN w:val="0"/>
              <w:adjustRightInd w:val="0"/>
              <w:spacing w:line="500" w:lineRule="exact"/>
              <w:rPr>
                <w:rFonts w:ascii="宋体" w:hAnsi="宋体" w:cs="宋体"/>
                <w:color w:val="008000"/>
                <w:kern w:val="0"/>
                <w:szCs w:val="21"/>
              </w:rPr>
            </w:pPr>
          </w:p>
        </w:tc>
        <w:tc>
          <w:tcPr>
            <w:tcW w:w="890" w:type="dxa"/>
          </w:tcPr>
          <w:p>
            <w:pPr>
              <w:autoSpaceDE w:val="0"/>
              <w:autoSpaceDN w:val="0"/>
              <w:adjustRightInd w:val="0"/>
              <w:spacing w:line="500" w:lineRule="exact"/>
              <w:rPr>
                <w:rFonts w:ascii="宋体" w:hAnsi="宋体" w:cs="宋体"/>
                <w:color w:val="008000"/>
                <w:kern w:val="0"/>
                <w:szCs w:val="21"/>
              </w:rPr>
            </w:pPr>
          </w:p>
        </w:tc>
        <w:tc>
          <w:tcPr>
            <w:tcW w:w="1466" w:type="dxa"/>
          </w:tcPr>
          <w:p>
            <w:pPr>
              <w:autoSpaceDE w:val="0"/>
              <w:autoSpaceDN w:val="0"/>
              <w:adjustRightInd w:val="0"/>
              <w:spacing w:line="500" w:lineRule="exact"/>
              <w:rPr>
                <w:rFonts w:ascii="宋体" w:hAnsi="宋体" w:cs="宋体"/>
                <w:color w:val="008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831" w:type="dxa"/>
          </w:tcPr>
          <w:p>
            <w:pPr>
              <w:autoSpaceDE w:val="0"/>
              <w:autoSpaceDN w:val="0"/>
              <w:adjustRightInd w:val="0"/>
              <w:spacing w:line="500" w:lineRule="exact"/>
              <w:rPr>
                <w:rFonts w:ascii="宋体" w:hAnsi="宋体" w:cs="宋体"/>
                <w:color w:val="008000"/>
                <w:kern w:val="0"/>
                <w:szCs w:val="21"/>
              </w:rPr>
            </w:pPr>
          </w:p>
        </w:tc>
        <w:tc>
          <w:tcPr>
            <w:tcW w:w="1540" w:type="dxa"/>
          </w:tcPr>
          <w:p>
            <w:pPr>
              <w:autoSpaceDE w:val="0"/>
              <w:autoSpaceDN w:val="0"/>
              <w:adjustRightInd w:val="0"/>
              <w:spacing w:line="500" w:lineRule="exact"/>
              <w:rPr>
                <w:rFonts w:ascii="宋体" w:hAnsi="宋体" w:cs="宋体"/>
                <w:color w:val="008000"/>
                <w:kern w:val="0"/>
                <w:szCs w:val="21"/>
              </w:rPr>
            </w:pPr>
          </w:p>
        </w:tc>
        <w:tc>
          <w:tcPr>
            <w:tcW w:w="1026" w:type="dxa"/>
          </w:tcPr>
          <w:p>
            <w:pPr>
              <w:autoSpaceDE w:val="0"/>
              <w:autoSpaceDN w:val="0"/>
              <w:adjustRightInd w:val="0"/>
              <w:spacing w:line="500" w:lineRule="exact"/>
              <w:rPr>
                <w:rFonts w:ascii="宋体" w:hAnsi="宋体" w:cs="宋体"/>
                <w:color w:val="008000"/>
                <w:kern w:val="0"/>
                <w:szCs w:val="21"/>
              </w:rPr>
            </w:pPr>
          </w:p>
        </w:tc>
        <w:tc>
          <w:tcPr>
            <w:tcW w:w="1042" w:type="dxa"/>
          </w:tcPr>
          <w:p>
            <w:pPr>
              <w:autoSpaceDE w:val="0"/>
              <w:autoSpaceDN w:val="0"/>
              <w:adjustRightInd w:val="0"/>
              <w:spacing w:line="500" w:lineRule="exact"/>
              <w:rPr>
                <w:rFonts w:ascii="宋体" w:hAnsi="宋体" w:cs="宋体"/>
                <w:color w:val="008000"/>
                <w:kern w:val="0"/>
                <w:szCs w:val="21"/>
              </w:rPr>
            </w:pPr>
          </w:p>
        </w:tc>
        <w:tc>
          <w:tcPr>
            <w:tcW w:w="760" w:type="dxa"/>
          </w:tcPr>
          <w:p>
            <w:pPr>
              <w:autoSpaceDE w:val="0"/>
              <w:autoSpaceDN w:val="0"/>
              <w:adjustRightInd w:val="0"/>
              <w:spacing w:line="500" w:lineRule="exact"/>
              <w:rPr>
                <w:rFonts w:ascii="宋体" w:hAnsi="宋体" w:cs="宋体"/>
                <w:color w:val="008000"/>
                <w:kern w:val="0"/>
                <w:szCs w:val="21"/>
              </w:rPr>
            </w:pPr>
          </w:p>
        </w:tc>
        <w:tc>
          <w:tcPr>
            <w:tcW w:w="678" w:type="dxa"/>
          </w:tcPr>
          <w:p>
            <w:pPr>
              <w:autoSpaceDE w:val="0"/>
              <w:autoSpaceDN w:val="0"/>
              <w:adjustRightInd w:val="0"/>
              <w:spacing w:line="500" w:lineRule="exact"/>
              <w:rPr>
                <w:rFonts w:ascii="宋体" w:hAnsi="宋体" w:cs="宋体"/>
                <w:color w:val="008000"/>
                <w:kern w:val="0"/>
                <w:szCs w:val="21"/>
              </w:rPr>
            </w:pPr>
          </w:p>
        </w:tc>
        <w:tc>
          <w:tcPr>
            <w:tcW w:w="927" w:type="dxa"/>
          </w:tcPr>
          <w:p>
            <w:pPr>
              <w:autoSpaceDE w:val="0"/>
              <w:autoSpaceDN w:val="0"/>
              <w:adjustRightInd w:val="0"/>
              <w:spacing w:line="500" w:lineRule="exact"/>
              <w:rPr>
                <w:rFonts w:ascii="宋体" w:hAnsi="宋体" w:cs="宋体"/>
                <w:color w:val="008000"/>
                <w:kern w:val="0"/>
                <w:szCs w:val="21"/>
              </w:rPr>
            </w:pPr>
          </w:p>
        </w:tc>
        <w:tc>
          <w:tcPr>
            <w:tcW w:w="890" w:type="dxa"/>
          </w:tcPr>
          <w:p>
            <w:pPr>
              <w:autoSpaceDE w:val="0"/>
              <w:autoSpaceDN w:val="0"/>
              <w:adjustRightInd w:val="0"/>
              <w:spacing w:line="500" w:lineRule="exact"/>
              <w:rPr>
                <w:rFonts w:ascii="宋体" w:hAnsi="宋体" w:cs="宋体"/>
                <w:color w:val="008000"/>
                <w:kern w:val="0"/>
                <w:szCs w:val="21"/>
              </w:rPr>
            </w:pPr>
          </w:p>
        </w:tc>
        <w:tc>
          <w:tcPr>
            <w:tcW w:w="1466" w:type="dxa"/>
          </w:tcPr>
          <w:p>
            <w:pPr>
              <w:autoSpaceDE w:val="0"/>
              <w:autoSpaceDN w:val="0"/>
              <w:adjustRightInd w:val="0"/>
              <w:spacing w:line="500" w:lineRule="exact"/>
              <w:rPr>
                <w:rFonts w:ascii="宋体" w:hAnsi="宋体" w:cs="宋体"/>
                <w:color w:val="008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831" w:type="dxa"/>
          </w:tcPr>
          <w:p>
            <w:pPr>
              <w:autoSpaceDE w:val="0"/>
              <w:autoSpaceDN w:val="0"/>
              <w:adjustRightInd w:val="0"/>
              <w:spacing w:line="500" w:lineRule="exact"/>
              <w:rPr>
                <w:rFonts w:ascii="宋体" w:hAnsi="宋体" w:cs="宋体"/>
                <w:color w:val="008000"/>
                <w:kern w:val="0"/>
                <w:szCs w:val="21"/>
              </w:rPr>
            </w:pPr>
          </w:p>
        </w:tc>
        <w:tc>
          <w:tcPr>
            <w:tcW w:w="1540" w:type="dxa"/>
          </w:tcPr>
          <w:p>
            <w:pPr>
              <w:autoSpaceDE w:val="0"/>
              <w:autoSpaceDN w:val="0"/>
              <w:adjustRightInd w:val="0"/>
              <w:spacing w:line="500" w:lineRule="exact"/>
              <w:rPr>
                <w:rFonts w:ascii="宋体" w:hAnsi="宋体" w:cs="宋体"/>
                <w:color w:val="008000"/>
                <w:kern w:val="0"/>
                <w:szCs w:val="21"/>
              </w:rPr>
            </w:pPr>
          </w:p>
        </w:tc>
        <w:tc>
          <w:tcPr>
            <w:tcW w:w="1026" w:type="dxa"/>
          </w:tcPr>
          <w:p>
            <w:pPr>
              <w:autoSpaceDE w:val="0"/>
              <w:autoSpaceDN w:val="0"/>
              <w:adjustRightInd w:val="0"/>
              <w:spacing w:line="500" w:lineRule="exact"/>
              <w:rPr>
                <w:rFonts w:ascii="宋体" w:hAnsi="宋体" w:cs="宋体"/>
                <w:color w:val="008000"/>
                <w:kern w:val="0"/>
                <w:szCs w:val="21"/>
              </w:rPr>
            </w:pPr>
          </w:p>
        </w:tc>
        <w:tc>
          <w:tcPr>
            <w:tcW w:w="1042" w:type="dxa"/>
          </w:tcPr>
          <w:p>
            <w:pPr>
              <w:autoSpaceDE w:val="0"/>
              <w:autoSpaceDN w:val="0"/>
              <w:adjustRightInd w:val="0"/>
              <w:spacing w:line="500" w:lineRule="exact"/>
              <w:rPr>
                <w:rFonts w:ascii="宋体" w:hAnsi="宋体" w:cs="宋体"/>
                <w:color w:val="008000"/>
                <w:kern w:val="0"/>
                <w:szCs w:val="21"/>
              </w:rPr>
            </w:pPr>
          </w:p>
        </w:tc>
        <w:tc>
          <w:tcPr>
            <w:tcW w:w="760" w:type="dxa"/>
          </w:tcPr>
          <w:p>
            <w:pPr>
              <w:autoSpaceDE w:val="0"/>
              <w:autoSpaceDN w:val="0"/>
              <w:adjustRightInd w:val="0"/>
              <w:spacing w:line="500" w:lineRule="exact"/>
              <w:rPr>
                <w:rFonts w:ascii="宋体" w:hAnsi="宋体" w:cs="宋体"/>
                <w:color w:val="008000"/>
                <w:kern w:val="0"/>
                <w:szCs w:val="21"/>
              </w:rPr>
            </w:pPr>
          </w:p>
        </w:tc>
        <w:tc>
          <w:tcPr>
            <w:tcW w:w="678" w:type="dxa"/>
          </w:tcPr>
          <w:p>
            <w:pPr>
              <w:autoSpaceDE w:val="0"/>
              <w:autoSpaceDN w:val="0"/>
              <w:adjustRightInd w:val="0"/>
              <w:spacing w:line="500" w:lineRule="exact"/>
              <w:rPr>
                <w:rFonts w:ascii="宋体" w:hAnsi="宋体" w:cs="宋体"/>
                <w:color w:val="008000"/>
                <w:kern w:val="0"/>
                <w:szCs w:val="21"/>
              </w:rPr>
            </w:pPr>
          </w:p>
        </w:tc>
        <w:tc>
          <w:tcPr>
            <w:tcW w:w="927" w:type="dxa"/>
          </w:tcPr>
          <w:p>
            <w:pPr>
              <w:autoSpaceDE w:val="0"/>
              <w:autoSpaceDN w:val="0"/>
              <w:adjustRightInd w:val="0"/>
              <w:spacing w:line="500" w:lineRule="exact"/>
              <w:rPr>
                <w:rFonts w:ascii="宋体" w:hAnsi="宋体" w:cs="宋体"/>
                <w:color w:val="008000"/>
                <w:kern w:val="0"/>
                <w:szCs w:val="21"/>
              </w:rPr>
            </w:pPr>
          </w:p>
        </w:tc>
        <w:tc>
          <w:tcPr>
            <w:tcW w:w="890" w:type="dxa"/>
          </w:tcPr>
          <w:p>
            <w:pPr>
              <w:autoSpaceDE w:val="0"/>
              <w:autoSpaceDN w:val="0"/>
              <w:adjustRightInd w:val="0"/>
              <w:spacing w:line="500" w:lineRule="exact"/>
              <w:rPr>
                <w:rFonts w:ascii="宋体" w:hAnsi="宋体" w:cs="宋体"/>
                <w:color w:val="008000"/>
                <w:kern w:val="0"/>
                <w:szCs w:val="21"/>
              </w:rPr>
            </w:pPr>
          </w:p>
        </w:tc>
        <w:tc>
          <w:tcPr>
            <w:tcW w:w="1466" w:type="dxa"/>
          </w:tcPr>
          <w:p>
            <w:pPr>
              <w:autoSpaceDE w:val="0"/>
              <w:autoSpaceDN w:val="0"/>
              <w:adjustRightInd w:val="0"/>
              <w:spacing w:line="500" w:lineRule="exact"/>
              <w:rPr>
                <w:rFonts w:ascii="宋体" w:hAnsi="宋体" w:cs="宋体"/>
                <w:color w:val="008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831" w:type="dxa"/>
          </w:tcPr>
          <w:p>
            <w:pPr>
              <w:autoSpaceDE w:val="0"/>
              <w:autoSpaceDN w:val="0"/>
              <w:adjustRightInd w:val="0"/>
              <w:spacing w:line="500" w:lineRule="exact"/>
              <w:rPr>
                <w:rFonts w:ascii="宋体" w:hAnsi="宋体" w:cs="宋体"/>
                <w:color w:val="008000"/>
                <w:kern w:val="0"/>
                <w:szCs w:val="21"/>
              </w:rPr>
            </w:pPr>
          </w:p>
        </w:tc>
        <w:tc>
          <w:tcPr>
            <w:tcW w:w="1540" w:type="dxa"/>
          </w:tcPr>
          <w:p>
            <w:pPr>
              <w:autoSpaceDE w:val="0"/>
              <w:autoSpaceDN w:val="0"/>
              <w:adjustRightInd w:val="0"/>
              <w:spacing w:line="500" w:lineRule="exact"/>
              <w:rPr>
                <w:rFonts w:ascii="宋体" w:hAnsi="宋体" w:cs="宋体"/>
                <w:color w:val="008000"/>
                <w:kern w:val="0"/>
                <w:szCs w:val="21"/>
              </w:rPr>
            </w:pPr>
          </w:p>
        </w:tc>
        <w:tc>
          <w:tcPr>
            <w:tcW w:w="1026" w:type="dxa"/>
          </w:tcPr>
          <w:p>
            <w:pPr>
              <w:autoSpaceDE w:val="0"/>
              <w:autoSpaceDN w:val="0"/>
              <w:adjustRightInd w:val="0"/>
              <w:spacing w:line="500" w:lineRule="exact"/>
              <w:rPr>
                <w:rFonts w:ascii="宋体" w:hAnsi="宋体" w:cs="宋体"/>
                <w:color w:val="008000"/>
                <w:kern w:val="0"/>
                <w:szCs w:val="21"/>
              </w:rPr>
            </w:pPr>
          </w:p>
        </w:tc>
        <w:tc>
          <w:tcPr>
            <w:tcW w:w="1042" w:type="dxa"/>
          </w:tcPr>
          <w:p>
            <w:pPr>
              <w:autoSpaceDE w:val="0"/>
              <w:autoSpaceDN w:val="0"/>
              <w:adjustRightInd w:val="0"/>
              <w:spacing w:line="500" w:lineRule="exact"/>
              <w:rPr>
                <w:rFonts w:ascii="宋体" w:hAnsi="宋体" w:cs="宋体"/>
                <w:color w:val="008000"/>
                <w:kern w:val="0"/>
                <w:szCs w:val="21"/>
              </w:rPr>
            </w:pPr>
          </w:p>
        </w:tc>
        <w:tc>
          <w:tcPr>
            <w:tcW w:w="760" w:type="dxa"/>
          </w:tcPr>
          <w:p>
            <w:pPr>
              <w:autoSpaceDE w:val="0"/>
              <w:autoSpaceDN w:val="0"/>
              <w:adjustRightInd w:val="0"/>
              <w:spacing w:line="500" w:lineRule="exact"/>
              <w:rPr>
                <w:rFonts w:ascii="宋体" w:hAnsi="宋体" w:cs="宋体"/>
                <w:color w:val="008000"/>
                <w:kern w:val="0"/>
                <w:szCs w:val="21"/>
              </w:rPr>
            </w:pPr>
          </w:p>
        </w:tc>
        <w:tc>
          <w:tcPr>
            <w:tcW w:w="678" w:type="dxa"/>
          </w:tcPr>
          <w:p>
            <w:pPr>
              <w:autoSpaceDE w:val="0"/>
              <w:autoSpaceDN w:val="0"/>
              <w:adjustRightInd w:val="0"/>
              <w:spacing w:line="500" w:lineRule="exact"/>
              <w:rPr>
                <w:rFonts w:ascii="宋体" w:hAnsi="宋体" w:cs="宋体"/>
                <w:color w:val="008000"/>
                <w:kern w:val="0"/>
                <w:szCs w:val="21"/>
              </w:rPr>
            </w:pPr>
          </w:p>
        </w:tc>
        <w:tc>
          <w:tcPr>
            <w:tcW w:w="927" w:type="dxa"/>
          </w:tcPr>
          <w:p>
            <w:pPr>
              <w:autoSpaceDE w:val="0"/>
              <w:autoSpaceDN w:val="0"/>
              <w:adjustRightInd w:val="0"/>
              <w:spacing w:line="500" w:lineRule="exact"/>
              <w:rPr>
                <w:rFonts w:ascii="宋体" w:hAnsi="宋体" w:cs="宋体"/>
                <w:color w:val="008000"/>
                <w:kern w:val="0"/>
                <w:szCs w:val="21"/>
              </w:rPr>
            </w:pPr>
          </w:p>
        </w:tc>
        <w:tc>
          <w:tcPr>
            <w:tcW w:w="890" w:type="dxa"/>
          </w:tcPr>
          <w:p>
            <w:pPr>
              <w:autoSpaceDE w:val="0"/>
              <w:autoSpaceDN w:val="0"/>
              <w:adjustRightInd w:val="0"/>
              <w:spacing w:line="500" w:lineRule="exact"/>
              <w:rPr>
                <w:rFonts w:ascii="宋体" w:hAnsi="宋体" w:cs="宋体"/>
                <w:color w:val="008000"/>
                <w:kern w:val="0"/>
                <w:szCs w:val="21"/>
              </w:rPr>
            </w:pPr>
          </w:p>
        </w:tc>
        <w:tc>
          <w:tcPr>
            <w:tcW w:w="1466" w:type="dxa"/>
          </w:tcPr>
          <w:p>
            <w:pPr>
              <w:autoSpaceDE w:val="0"/>
              <w:autoSpaceDN w:val="0"/>
              <w:adjustRightInd w:val="0"/>
              <w:spacing w:line="500" w:lineRule="exact"/>
              <w:rPr>
                <w:rFonts w:ascii="宋体" w:hAnsi="宋体" w:cs="宋体"/>
                <w:color w:val="008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831" w:type="dxa"/>
          </w:tcPr>
          <w:p>
            <w:pPr>
              <w:autoSpaceDE w:val="0"/>
              <w:autoSpaceDN w:val="0"/>
              <w:adjustRightInd w:val="0"/>
              <w:spacing w:line="500" w:lineRule="exact"/>
              <w:rPr>
                <w:rFonts w:ascii="宋体" w:hAnsi="宋体" w:cs="宋体"/>
                <w:color w:val="008000"/>
                <w:kern w:val="0"/>
                <w:szCs w:val="21"/>
              </w:rPr>
            </w:pPr>
          </w:p>
        </w:tc>
        <w:tc>
          <w:tcPr>
            <w:tcW w:w="1540" w:type="dxa"/>
          </w:tcPr>
          <w:p>
            <w:pPr>
              <w:autoSpaceDE w:val="0"/>
              <w:autoSpaceDN w:val="0"/>
              <w:adjustRightInd w:val="0"/>
              <w:spacing w:line="500" w:lineRule="exact"/>
              <w:rPr>
                <w:rFonts w:ascii="宋体" w:hAnsi="宋体" w:cs="宋体"/>
                <w:color w:val="008000"/>
                <w:kern w:val="0"/>
                <w:szCs w:val="21"/>
              </w:rPr>
            </w:pPr>
          </w:p>
        </w:tc>
        <w:tc>
          <w:tcPr>
            <w:tcW w:w="1026" w:type="dxa"/>
          </w:tcPr>
          <w:p>
            <w:pPr>
              <w:autoSpaceDE w:val="0"/>
              <w:autoSpaceDN w:val="0"/>
              <w:adjustRightInd w:val="0"/>
              <w:spacing w:line="500" w:lineRule="exact"/>
              <w:rPr>
                <w:rFonts w:ascii="宋体" w:hAnsi="宋体" w:cs="宋体"/>
                <w:color w:val="008000"/>
                <w:kern w:val="0"/>
                <w:szCs w:val="21"/>
              </w:rPr>
            </w:pPr>
          </w:p>
        </w:tc>
        <w:tc>
          <w:tcPr>
            <w:tcW w:w="1042" w:type="dxa"/>
          </w:tcPr>
          <w:p>
            <w:pPr>
              <w:autoSpaceDE w:val="0"/>
              <w:autoSpaceDN w:val="0"/>
              <w:adjustRightInd w:val="0"/>
              <w:spacing w:line="500" w:lineRule="exact"/>
              <w:rPr>
                <w:rFonts w:ascii="宋体" w:hAnsi="宋体" w:cs="宋体"/>
                <w:color w:val="008000"/>
                <w:kern w:val="0"/>
                <w:szCs w:val="21"/>
              </w:rPr>
            </w:pPr>
          </w:p>
        </w:tc>
        <w:tc>
          <w:tcPr>
            <w:tcW w:w="760" w:type="dxa"/>
          </w:tcPr>
          <w:p>
            <w:pPr>
              <w:autoSpaceDE w:val="0"/>
              <w:autoSpaceDN w:val="0"/>
              <w:adjustRightInd w:val="0"/>
              <w:spacing w:line="500" w:lineRule="exact"/>
              <w:rPr>
                <w:rFonts w:ascii="宋体" w:hAnsi="宋体" w:cs="宋体"/>
                <w:color w:val="008000"/>
                <w:kern w:val="0"/>
                <w:szCs w:val="21"/>
              </w:rPr>
            </w:pPr>
          </w:p>
        </w:tc>
        <w:tc>
          <w:tcPr>
            <w:tcW w:w="678" w:type="dxa"/>
          </w:tcPr>
          <w:p>
            <w:pPr>
              <w:autoSpaceDE w:val="0"/>
              <w:autoSpaceDN w:val="0"/>
              <w:adjustRightInd w:val="0"/>
              <w:spacing w:line="500" w:lineRule="exact"/>
              <w:rPr>
                <w:rFonts w:ascii="宋体" w:hAnsi="宋体" w:cs="宋体"/>
                <w:color w:val="008000"/>
                <w:kern w:val="0"/>
                <w:szCs w:val="21"/>
              </w:rPr>
            </w:pPr>
          </w:p>
        </w:tc>
        <w:tc>
          <w:tcPr>
            <w:tcW w:w="927" w:type="dxa"/>
          </w:tcPr>
          <w:p>
            <w:pPr>
              <w:autoSpaceDE w:val="0"/>
              <w:autoSpaceDN w:val="0"/>
              <w:adjustRightInd w:val="0"/>
              <w:spacing w:line="500" w:lineRule="exact"/>
              <w:rPr>
                <w:rFonts w:ascii="宋体" w:hAnsi="宋体" w:cs="宋体"/>
                <w:color w:val="008000"/>
                <w:kern w:val="0"/>
                <w:szCs w:val="21"/>
              </w:rPr>
            </w:pPr>
          </w:p>
        </w:tc>
        <w:tc>
          <w:tcPr>
            <w:tcW w:w="890" w:type="dxa"/>
          </w:tcPr>
          <w:p>
            <w:pPr>
              <w:autoSpaceDE w:val="0"/>
              <w:autoSpaceDN w:val="0"/>
              <w:adjustRightInd w:val="0"/>
              <w:spacing w:line="500" w:lineRule="exact"/>
              <w:rPr>
                <w:rFonts w:ascii="宋体" w:hAnsi="宋体" w:cs="宋体"/>
                <w:color w:val="008000"/>
                <w:kern w:val="0"/>
                <w:szCs w:val="21"/>
              </w:rPr>
            </w:pPr>
          </w:p>
        </w:tc>
        <w:tc>
          <w:tcPr>
            <w:tcW w:w="1466" w:type="dxa"/>
          </w:tcPr>
          <w:p>
            <w:pPr>
              <w:autoSpaceDE w:val="0"/>
              <w:autoSpaceDN w:val="0"/>
              <w:adjustRightInd w:val="0"/>
              <w:spacing w:line="500" w:lineRule="exact"/>
              <w:rPr>
                <w:rFonts w:ascii="宋体" w:hAnsi="宋体" w:cs="宋体"/>
                <w:color w:val="008000"/>
                <w:kern w:val="0"/>
                <w:szCs w:val="21"/>
              </w:rPr>
            </w:pPr>
          </w:p>
        </w:tc>
      </w:tr>
    </w:tbl>
    <w:p>
      <w:pPr>
        <w:pStyle w:val="11"/>
        <w:ind w:firstLine="480"/>
      </w:pPr>
    </w:p>
    <w:p>
      <w:pPr>
        <w:pStyle w:val="55"/>
        <w:ind w:firstLine="480"/>
      </w:pPr>
      <w:r>
        <w:rPr>
          <w:rFonts w:hint="eastAsia"/>
        </w:rPr>
        <w:t>投标人：（盖章）</w:t>
      </w:r>
    </w:p>
    <w:p>
      <w:pPr>
        <w:pStyle w:val="55"/>
        <w:ind w:firstLine="480"/>
      </w:pPr>
      <w:r>
        <w:rPr>
          <w:rFonts w:hint="eastAsia"/>
        </w:rPr>
        <w:t>法定代表人（委托代理人）：（签字）</w:t>
      </w:r>
    </w:p>
    <w:p>
      <w:pPr>
        <w:pStyle w:val="55"/>
        <w:ind w:firstLine="480"/>
      </w:pPr>
      <w:r>
        <w:rPr>
          <w:rFonts w:hint="eastAsia"/>
        </w:rPr>
        <w:t>日  期：       年    月    日</w:t>
      </w:r>
    </w:p>
    <w:p>
      <w:pPr>
        <w:rPr>
          <w:rFonts w:ascii="宋体" w:hAnsi="宋体" w:cs="宋体"/>
          <w:b/>
          <w:bCs/>
          <w:color w:val="000000"/>
          <w:sz w:val="28"/>
        </w:rPr>
      </w:pPr>
    </w:p>
    <w:p>
      <w:pPr>
        <w:rPr>
          <w:rFonts w:ascii="宋体" w:hAnsi="宋体" w:cs="宋体"/>
          <w:b/>
          <w:bCs/>
          <w:color w:val="000000"/>
          <w:sz w:val="28"/>
        </w:rPr>
        <w:sectPr>
          <w:pgSz w:w="11906" w:h="16838"/>
          <w:pgMar w:top="1588" w:right="1418" w:bottom="1134" w:left="1418" w:header="851" w:footer="992" w:gutter="0"/>
          <w:pgNumType w:fmt="numberInDash"/>
          <w:cols w:space="720" w:num="1"/>
          <w:titlePg/>
          <w:docGrid w:type="lines" w:linePitch="312" w:charSpace="0"/>
        </w:sectPr>
      </w:pPr>
    </w:p>
    <w:p>
      <w:pPr>
        <w:pStyle w:val="55"/>
        <w:ind w:firstLine="0" w:firstLineChars="0"/>
        <w:rPr>
          <w:rFonts w:ascii="Times New Roman" w:hAnsi="Times New Roman"/>
          <w:b/>
        </w:rPr>
      </w:pPr>
      <w:r>
        <w:rPr>
          <w:rFonts w:hint="eastAsia" w:ascii="Times New Roman" w:hAnsi="Times New Roman"/>
          <w:b/>
        </w:rPr>
        <w:t>附件</w:t>
      </w:r>
      <w:r>
        <w:rPr>
          <w:rFonts w:ascii="Times New Roman" w:hAnsi="Times New Roman"/>
          <w:b/>
        </w:rPr>
        <w:t xml:space="preserve">10 </w:t>
      </w:r>
      <w:r>
        <w:rPr>
          <w:rFonts w:hint="eastAsia" w:ascii="Times New Roman" w:hAnsi="Times New Roman"/>
          <w:b/>
        </w:rPr>
        <w:t>项目人员配备情况表</w:t>
      </w:r>
    </w:p>
    <w:p>
      <w:pPr>
        <w:pStyle w:val="55"/>
        <w:ind w:firstLine="0" w:firstLineChars="0"/>
        <w:rPr>
          <w:rFonts w:ascii="Times New Roman" w:hAnsi="Times New Roman"/>
          <w:b/>
        </w:rPr>
      </w:pPr>
    </w:p>
    <w:tbl>
      <w:tblPr>
        <w:tblStyle w:val="26"/>
        <w:tblW w:w="8388" w:type="dxa"/>
        <w:jc w:val="center"/>
        <w:tblLayout w:type="fixed"/>
        <w:tblCellMar>
          <w:top w:w="15" w:type="dxa"/>
          <w:left w:w="15" w:type="dxa"/>
          <w:bottom w:w="15" w:type="dxa"/>
          <w:right w:w="15" w:type="dxa"/>
        </w:tblCellMar>
      </w:tblPr>
      <w:tblGrid>
        <w:gridCol w:w="888"/>
        <w:gridCol w:w="1393"/>
        <w:gridCol w:w="1288"/>
        <w:gridCol w:w="1134"/>
        <w:gridCol w:w="1134"/>
        <w:gridCol w:w="1701"/>
        <w:gridCol w:w="850"/>
      </w:tblGrid>
      <w:tr>
        <w:tblPrEx>
          <w:tblCellMar>
            <w:top w:w="15" w:type="dxa"/>
            <w:left w:w="15" w:type="dxa"/>
            <w:bottom w:w="15" w:type="dxa"/>
            <w:right w:w="15" w:type="dxa"/>
          </w:tblCellMar>
        </w:tblPrEx>
        <w:trPr>
          <w:trHeight w:val="602" w:hRule="atLeast"/>
          <w:jc w:val="center"/>
        </w:trPr>
        <w:tc>
          <w:tcPr>
            <w:tcW w:w="8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Cs w:val="21"/>
              </w:rPr>
            </w:pPr>
            <w:r>
              <w:rPr>
                <w:rFonts w:ascii="宋体" w:hAnsi="宋体" w:cs="宋体"/>
                <w:b/>
                <w:bCs/>
                <w:color w:val="000000"/>
                <w:kern w:val="0"/>
                <w:szCs w:val="21"/>
                <w:lang w:bidi="ar"/>
              </w:rPr>
              <w:t>序号</w:t>
            </w:r>
          </w:p>
        </w:tc>
        <w:tc>
          <w:tcPr>
            <w:tcW w:w="13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Cs w:val="21"/>
              </w:rPr>
            </w:pPr>
            <w:r>
              <w:rPr>
                <w:rFonts w:ascii="宋体" w:hAnsi="宋体" w:cs="宋体"/>
                <w:b/>
                <w:bCs/>
                <w:color w:val="000000"/>
                <w:kern w:val="0"/>
                <w:szCs w:val="21"/>
                <w:lang w:bidi="ar"/>
              </w:rPr>
              <w:t>姓名</w:t>
            </w:r>
          </w:p>
        </w:tc>
        <w:tc>
          <w:tcPr>
            <w:tcW w:w="12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Cs w:val="21"/>
              </w:rPr>
            </w:pPr>
            <w:r>
              <w:rPr>
                <w:rFonts w:ascii="宋体" w:hAnsi="宋体" w:cs="宋体"/>
                <w:b/>
                <w:bCs/>
                <w:color w:val="000000"/>
                <w:szCs w:val="21"/>
              </w:rPr>
              <w:t>证书名称</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Cs w:val="21"/>
              </w:rPr>
            </w:pPr>
            <w:r>
              <w:rPr>
                <w:rFonts w:ascii="宋体" w:hAnsi="宋体" w:cs="宋体"/>
                <w:b/>
                <w:bCs/>
                <w:color w:val="000000"/>
                <w:kern w:val="0"/>
                <w:szCs w:val="21"/>
                <w:lang w:bidi="ar"/>
              </w:rPr>
              <w:t>证书编号</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Cs w:val="21"/>
              </w:rPr>
            </w:pPr>
            <w:r>
              <w:rPr>
                <w:rFonts w:ascii="宋体" w:hAnsi="宋体" w:cs="宋体"/>
                <w:b/>
                <w:bCs/>
                <w:color w:val="000000"/>
                <w:szCs w:val="21"/>
              </w:rPr>
              <w:t>工作经验</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Cs w:val="21"/>
                <w:lang w:bidi="ar"/>
              </w:rPr>
            </w:pPr>
            <w:r>
              <w:rPr>
                <w:rFonts w:ascii="宋体" w:hAnsi="宋体" w:cs="宋体"/>
                <w:b/>
                <w:bCs/>
                <w:color w:val="000000"/>
                <w:kern w:val="0"/>
                <w:szCs w:val="21"/>
                <w:lang w:bidi="ar"/>
              </w:rPr>
              <w:t>本项目工作内容</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Cs w:val="21"/>
              </w:rPr>
            </w:pPr>
            <w:r>
              <w:rPr>
                <w:rFonts w:ascii="宋体" w:hAnsi="宋体" w:cs="宋体"/>
                <w:b/>
                <w:bCs/>
                <w:color w:val="000000"/>
                <w:kern w:val="0"/>
                <w:szCs w:val="21"/>
                <w:lang w:bidi="ar"/>
              </w:rPr>
              <w:t>备注</w:t>
            </w:r>
          </w:p>
        </w:tc>
      </w:tr>
      <w:tr>
        <w:tblPrEx>
          <w:tblCellMar>
            <w:top w:w="15" w:type="dxa"/>
            <w:left w:w="15" w:type="dxa"/>
            <w:bottom w:w="15" w:type="dxa"/>
            <w:right w:w="15" w:type="dxa"/>
          </w:tblCellMar>
        </w:tblPrEx>
        <w:trPr>
          <w:trHeight w:val="362" w:hRule="atLeast"/>
          <w:jc w:val="center"/>
        </w:trPr>
        <w:tc>
          <w:tcPr>
            <w:tcW w:w="8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39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2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r>
      <w:tr>
        <w:tblPrEx>
          <w:tblCellMar>
            <w:top w:w="15" w:type="dxa"/>
            <w:left w:w="15" w:type="dxa"/>
            <w:bottom w:w="15" w:type="dxa"/>
            <w:right w:w="15" w:type="dxa"/>
          </w:tblCellMar>
        </w:tblPrEx>
        <w:trPr>
          <w:trHeight w:val="362" w:hRule="atLeast"/>
          <w:jc w:val="center"/>
        </w:trPr>
        <w:tc>
          <w:tcPr>
            <w:tcW w:w="8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39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2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r>
      <w:tr>
        <w:tblPrEx>
          <w:tblCellMar>
            <w:top w:w="15" w:type="dxa"/>
            <w:left w:w="15" w:type="dxa"/>
            <w:bottom w:w="15" w:type="dxa"/>
            <w:right w:w="15" w:type="dxa"/>
          </w:tblCellMar>
        </w:tblPrEx>
        <w:trPr>
          <w:trHeight w:val="362" w:hRule="atLeast"/>
          <w:jc w:val="center"/>
        </w:trPr>
        <w:tc>
          <w:tcPr>
            <w:tcW w:w="8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39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2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r>
      <w:tr>
        <w:tblPrEx>
          <w:tblCellMar>
            <w:top w:w="15" w:type="dxa"/>
            <w:left w:w="15" w:type="dxa"/>
            <w:bottom w:w="15" w:type="dxa"/>
            <w:right w:w="15" w:type="dxa"/>
          </w:tblCellMar>
        </w:tblPrEx>
        <w:trPr>
          <w:trHeight w:val="362" w:hRule="atLeast"/>
          <w:jc w:val="center"/>
        </w:trPr>
        <w:tc>
          <w:tcPr>
            <w:tcW w:w="8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39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2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r>
      <w:tr>
        <w:tblPrEx>
          <w:tblCellMar>
            <w:top w:w="15" w:type="dxa"/>
            <w:left w:w="15" w:type="dxa"/>
            <w:bottom w:w="15" w:type="dxa"/>
            <w:right w:w="15" w:type="dxa"/>
          </w:tblCellMar>
        </w:tblPrEx>
        <w:trPr>
          <w:trHeight w:val="362" w:hRule="atLeast"/>
          <w:jc w:val="center"/>
        </w:trPr>
        <w:tc>
          <w:tcPr>
            <w:tcW w:w="8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39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2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r>
      <w:tr>
        <w:tblPrEx>
          <w:tblCellMar>
            <w:top w:w="15" w:type="dxa"/>
            <w:left w:w="15" w:type="dxa"/>
            <w:bottom w:w="15" w:type="dxa"/>
            <w:right w:w="15" w:type="dxa"/>
          </w:tblCellMar>
        </w:tblPrEx>
        <w:trPr>
          <w:trHeight w:val="362" w:hRule="atLeast"/>
          <w:jc w:val="center"/>
        </w:trPr>
        <w:tc>
          <w:tcPr>
            <w:tcW w:w="8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39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2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r>
      <w:tr>
        <w:tblPrEx>
          <w:tblCellMar>
            <w:top w:w="15" w:type="dxa"/>
            <w:left w:w="15" w:type="dxa"/>
            <w:bottom w:w="15" w:type="dxa"/>
            <w:right w:w="15" w:type="dxa"/>
          </w:tblCellMar>
        </w:tblPrEx>
        <w:trPr>
          <w:trHeight w:val="362" w:hRule="atLeast"/>
          <w:jc w:val="center"/>
        </w:trPr>
        <w:tc>
          <w:tcPr>
            <w:tcW w:w="8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39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2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r>
      <w:tr>
        <w:tblPrEx>
          <w:tblCellMar>
            <w:top w:w="15" w:type="dxa"/>
            <w:left w:w="15" w:type="dxa"/>
            <w:bottom w:w="15" w:type="dxa"/>
            <w:right w:w="15" w:type="dxa"/>
          </w:tblCellMar>
        </w:tblPrEx>
        <w:trPr>
          <w:trHeight w:val="362" w:hRule="atLeast"/>
          <w:jc w:val="center"/>
        </w:trPr>
        <w:tc>
          <w:tcPr>
            <w:tcW w:w="8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39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2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r>
      <w:tr>
        <w:tblPrEx>
          <w:tblCellMar>
            <w:top w:w="15" w:type="dxa"/>
            <w:left w:w="15" w:type="dxa"/>
            <w:bottom w:w="15" w:type="dxa"/>
            <w:right w:w="15" w:type="dxa"/>
          </w:tblCellMar>
        </w:tblPrEx>
        <w:trPr>
          <w:trHeight w:val="362" w:hRule="atLeast"/>
          <w:jc w:val="center"/>
        </w:trPr>
        <w:tc>
          <w:tcPr>
            <w:tcW w:w="8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39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2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r>
      <w:tr>
        <w:tblPrEx>
          <w:tblCellMar>
            <w:top w:w="15" w:type="dxa"/>
            <w:left w:w="15" w:type="dxa"/>
            <w:bottom w:w="15" w:type="dxa"/>
            <w:right w:w="15" w:type="dxa"/>
          </w:tblCellMar>
        </w:tblPrEx>
        <w:trPr>
          <w:trHeight w:val="362" w:hRule="atLeast"/>
          <w:jc w:val="center"/>
        </w:trPr>
        <w:tc>
          <w:tcPr>
            <w:tcW w:w="8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39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2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r>
      <w:tr>
        <w:tblPrEx>
          <w:tblCellMar>
            <w:top w:w="15" w:type="dxa"/>
            <w:left w:w="15" w:type="dxa"/>
            <w:bottom w:w="15" w:type="dxa"/>
            <w:right w:w="15" w:type="dxa"/>
          </w:tblCellMar>
        </w:tblPrEx>
        <w:trPr>
          <w:trHeight w:val="362" w:hRule="atLeast"/>
          <w:jc w:val="center"/>
        </w:trPr>
        <w:tc>
          <w:tcPr>
            <w:tcW w:w="8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39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2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r>
      <w:tr>
        <w:tblPrEx>
          <w:tblCellMar>
            <w:top w:w="15" w:type="dxa"/>
            <w:left w:w="15" w:type="dxa"/>
            <w:bottom w:w="15" w:type="dxa"/>
            <w:right w:w="15" w:type="dxa"/>
          </w:tblCellMar>
        </w:tblPrEx>
        <w:trPr>
          <w:trHeight w:val="362" w:hRule="atLeast"/>
          <w:jc w:val="center"/>
        </w:trPr>
        <w:tc>
          <w:tcPr>
            <w:tcW w:w="8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39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2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r>
      <w:tr>
        <w:tblPrEx>
          <w:tblCellMar>
            <w:top w:w="15" w:type="dxa"/>
            <w:left w:w="15" w:type="dxa"/>
            <w:bottom w:w="15" w:type="dxa"/>
            <w:right w:w="15" w:type="dxa"/>
          </w:tblCellMar>
        </w:tblPrEx>
        <w:trPr>
          <w:trHeight w:val="362" w:hRule="atLeast"/>
          <w:jc w:val="center"/>
        </w:trPr>
        <w:tc>
          <w:tcPr>
            <w:tcW w:w="8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39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2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r>
      <w:tr>
        <w:tblPrEx>
          <w:tblCellMar>
            <w:top w:w="15" w:type="dxa"/>
            <w:left w:w="15" w:type="dxa"/>
            <w:bottom w:w="15" w:type="dxa"/>
            <w:right w:w="15" w:type="dxa"/>
          </w:tblCellMar>
        </w:tblPrEx>
        <w:trPr>
          <w:trHeight w:val="362" w:hRule="atLeast"/>
          <w:jc w:val="center"/>
        </w:trPr>
        <w:tc>
          <w:tcPr>
            <w:tcW w:w="8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39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2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r>
      <w:tr>
        <w:tblPrEx>
          <w:tblCellMar>
            <w:top w:w="15" w:type="dxa"/>
            <w:left w:w="15" w:type="dxa"/>
            <w:bottom w:w="15" w:type="dxa"/>
            <w:right w:w="15" w:type="dxa"/>
          </w:tblCellMar>
        </w:tblPrEx>
        <w:trPr>
          <w:trHeight w:val="362" w:hRule="atLeast"/>
          <w:jc w:val="center"/>
        </w:trPr>
        <w:tc>
          <w:tcPr>
            <w:tcW w:w="8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39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2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r>
      <w:tr>
        <w:tblPrEx>
          <w:tblCellMar>
            <w:top w:w="15" w:type="dxa"/>
            <w:left w:w="15" w:type="dxa"/>
            <w:bottom w:w="15" w:type="dxa"/>
            <w:right w:w="15" w:type="dxa"/>
          </w:tblCellMar>
        </w:tblPrEx>
        <w:trPr>
          <w:trHeight w:val="362" w:hRule="atLeast"/>
          <w:jc w:val="center"/>
        </w:trPr>
        <w:tc>
          <w:tcPr>
            <w:tcW w:w="8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39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2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r>
      <w:tr>
        <w:tblPrEx>
          <w:tblCellMar>
            <w:top w:w="15" w:type="dxa"/>
            <w:left w:w="15" w:type="dxa"/>
            <w:bottom w:w="15" w:type="dxa"/>
            <w:right w:w="15" w:type="dxa"/>
          </w:tblCellMar>
        </w:tblPrEx>
        <w:trPr>
          <w:trHeight w:val="362" w:hRule="atLeast"/>
          <w:jc w:val="center"/>
        </w:trPr>
        <w:tc>
          <w:tcPr>
            <w:tcW w:w="8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39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2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r>
      <w:tr>
        <w:tblPrEx>
          <w:tblCellMar>
            <w:top w:w="15" w:type="dxa"/>
            <w:left w:w="15" w:type="dxa"/>
            <w:bottom w:w="15" w:type="dxa"/>
            <w:right w:w="15" w:type="dxa"/>
          </w:tblCellMar>
        </w:tblPrEx>
        <w:trPr>
          <w:trHeight w:val="372" w:hRule="atLeast"/>
          <w:jc w:val="center"/>
        </w:trPr>
        <w:tc>
          <w:tcPr>
            <w:tcW w:w="8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39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2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szCs w:val="24"/>
              </w:rPr>
            </w:pPr>
          </w:p>
        </w:tc>
      </w:tr>
    </w:tbl>
    <w:p>
      <w:pPr>
        <w:rPr>
          <w:rFonts w:eastAsia="黑体"/>
          <w:b/>
          <w:bCs/>
          <w:color w:val="000000"/>
          <w:sz w:val="28"/>
        </w:rPr>
      </w:pPr>
    </w:p>
    <w:p>
      <w:pPr>
        <w:rPr>
          <w:rFonts w:ascii="宋体" w:hAnsi="宋体" w:cs="宋体"/>
          <w:b/>
          <w:bCs/>
          <w:color w:val="000000"/>
          <w:sz w:val="28"/>
        </w:rPr>
      </w:pPr>
    </w:p>
    <w:p>
      <w:pPr>
        <w:pStyle w:val="55"/>
        <w:ind w:firstLine="480"/>
      </w:pPr>
      <w:r>
        <w:rPr>
          <w:rFonts w:hint="eastAsia"/>
        </w:rPr>
        <w:t>投标人：（盖章）</w:t>
      </w:r>
    </w:p>
    <w:p>
      <w:pPr>
        <w:pStyle w:val="55"/>
        <w:ind w:firstLine="480"/>
      </w:pPr>
      <w:r>
        <w:rPr>
          <w:rFonts w:hint="eastAsia"/>
        </w:rPr>
        <w:t>法定代表人（委托代理人）：（签字）</w:t>
      </w:r>
    </w:p>
    <w:p>
      <w:pPr>
        <w:pStyle w:val="55"/>
        <w:ind w:firstLine="480"/>
      </w:pPr>
      <w:r>
        <w:rPr>
          <w:rFonts w:hint="eastAsia"/>
        </w:rPr>
        <w:t>日  期：       年    月    日</w:t>
      </w:r>
    </w:p>
    <w:p>
      <w:pPr>
        <w:widowControl/>
        <w:jc w:val="left"/>
        <w:rPr>
          <w:rFonts w:ascii="Times New Roman" w:hAnsi="Times New Roman"/>
        </w:rPr>
      </w:pPr>
    </w:p>
    <w:p/>
    <w:p/>
    <w:p/>
    <w:p/>
    <w:p>
      <w:pPr>
        <w:tabs>
          <w:tab w:val="left" w:pos="824"/>
        </w:tabs>
        <w:jc w:val="left"/>
      </w:pPr>
    </w:p>
    <w:p>
      <w:pPr>
        <w:tabs>
          <w:tab w:val="left" w:pos="364"/>
        </w:tabs>
        <w:jc w:val="left"/>
        <w:sectPr>
          <w:pgSz w:w="11906" w:h="16838"/>
          <w:pgMar w:top="1440" w:right="1800" w:bottom="1440" w:left="1800" w:header="851" w:footer="992" w:gutter="0"/>
          <w:cols w:space="720" w:num="1"/>
          <w:docGrid w:type="lines" w:linePitch="326" w:charSpace="0"/>
        </w:sectPr>
      </w:pPr>
    </w:p>
    <w:p>
      <w:pPr>
        <w:widowControl/>
        <w:jc w:val="left"/>
        <w:rPr>
          <w:rFonts w:ascii="Times New Roman" w:hAnsi="Times New Roman"/>
        </w:rPr>
      </w:pPr>
    </w:p>
    <w:bookmarkEnd w:id="7"/>
    <w:p>
      <w:pPr>
        <w:pStyle w:val="2"/>
        <w:spacing w:line="360" w:lineRule="auto"/>
        <w:jc w:val="center"/>
        <w:rPr>
          <w:rFonts w:ascii="Times New Roman" w:hAnsi="Times New Roman" w:cs="宋体"/>
          <w:sz w:val="36"/>
          <w:szCs w:val="36"/>
        </w:rPr>
      </w:pPr>
      <w:r>
        <w:rPr>
          <w:rFonts w:hint="eastAsia" w:ascii="Times New Roman" w:hAnsi="Times New Roman" w:cs="宋体"/>
          <w:sz w:val="36"/>
          <w:szCs w:val="36"/>
        </w:rPr>
        <w:t>第二章 技术协议书</w:t>
      </w:r>
    </w:p>
    <w:p>
      <w:pPr>
        <w:spacing w:line="360" w:lineRule="auto"/>
        <w:outlineLvl w:val="1"/>
        <w:rPr>
          <w:rFonts w:ascii="宋体" w:hAnsi="宋体" w:cs="宋体"/>
          <w:b/>
          <w:bCs/>
          <w:szCs w:val="24"/>
        </w:rPr>
      </w:pPr>
      <w:r>
        <w:rPr>
          <w:rFonts w:hint="eastAsia" w:ascii="宋体" w:hAnsi="宋体" w:cs="宋体"/>
          <w:b/>
          <w:bCs/>
          <w:szCs w:val="24"/>
        </w:rPr>
        <w:t>一、项目背景</w:t>
      </w:r>
    </w:p>
    <w:p>
      <w:pPr>
        <w:spacing w:line="360" w:lineRule="auto"/>
        <w:ind w:firstLine="364" w:firstLineChars="152"/>
        <w:rPr>
          <w:rFonts w:ascii="宋体" w:hAnsi="宋体" w:cs="宋体"/>
          <w:szCs w:val="24"/>
        </w:rPr>
      </w:pPr>
      <w:r>
        <w:rPr>
          <w:rFonts w:hint="eastAsia" w:ascii="宋体" w:hAnsi="宋体" w:cs="宋体"/>
          <w:color w:val="000000"/>
          <w:szCs w:val="24"/>
        </w:rPr>
        <w:t>科技中心园区位于济南市华奥路777号，</w:t>
      </w:r>
      <w:r>
        <w:rPr>
          <w:rFonts w:hint="eastAsia" w:ascii="宋体" w:hAnsi="宋体" w:cs="宋体"/>
          <w:szCs w:val="24"/>
        </w:rPr>
        <w:t>章丘试验室位于中国重汽章丘工业园园区内，为保障园区日常安全生产及运营，需对电气系统及暖通系统主要设备进行专业化运维管理，通过7*24小时不间断值守及专业运维服务，保障中心配电室及水冷机组泵房安全稳定运行，通过专业维修工程师日常维护巡检及应急故障处理，保障电气及暖通系统设备的安全稳定运行，降低设备故障率。</w:t>
      </w:r>
    </w:p>
    <w:p>
      <w:pPr>
        <w:spacing w:line="360" w:lineRule="auto"/>
        <w:outlineLvl w:val="1"/>
        <w:rPr>
          <w:rFonts w:ascii="宋体" w:hAnsi="宋体" w:cs="宋体"/>
          <w:b/>
          <w:bCs/>
          <w:szCs w:val="24"/>
        </w:rPr>
      </w:pPr>
      <w:r>
        <w:rPr>
          <w:rFonts w:hint="eastAsia" w:ascii="宋体" w:hAnsi="宋体" w:cs="宋体"/>
          <w:b/>
          <w:bCs/>
          <w:szCs w:val="24"/>
        </w:rPr>
        <w:t>二、服务内容</w:t>
      </w:r>
    </w:p>
    <w:p>
      <w:pPr>
        <w:spacing w:line="360" w:lineRule="auto"/>
        <w:ind w:firstLine="564"/>
        <w:rPr>
          <w:rFonts w:ascii="宋体" w:hAnsi="宋体" w:cs="宋体"/>
          <w:szCs w:val="24"/>
        </w:rPr>
      </w:pPr>
      <w:r>
        <w:rPr>
          <w:rFonts w:hint="eastAsia" w:ascii="宋体" w:hAnsi="宋体" w:cs="宋体"/>
          <w:szCs w:val="24"/>
        </w:rPr>
        <w:t>1、投标人需制定专业化的运维管理方案及运维工作计划，保障科技中心园区和章丘试验室高压配电系统、低压配电系统、柴油发电机系统、暖通系统等基础设施的安全稳定运行。</w:t>
      </w:r>
    </w:p>
    <w:p>
      <w:pPr>
        <w:spacing w:line="360" w:lineRule="auto"/>
        <w:ind w:firstLine="564"/>
        <w:rPr>
          <w:rFonts w:ascii="宋体" w:hAnsi="宋体" w:cs="宋体"/>
          <w:szCs w:val="24"/>
        </w:rPr>
      </w:pPr>
      <w:r>
        <w:rPr>
          <w:rFonts w:hint="eastAsia" w:ascii="宋体" w:hAnsi="宋体" w:cs="宋体"/>
          <w:szCs w:val="24"/>
        </w:rPr>
        <w:t>2、投标人负责电气暖通系统各类设备的运行操作、巡视检查、卫生清理、维护保养、风险排查、故障处理、应急演练等日常运维工作。</w:t>
      </w:r>
    </w:p>
    <w:p>
      <w:pPr>
        <w:spacing w:line="360" w:lineRule="auto"/>
        <w:ind w:firstLine="561"/>
        <w:rPr>
          <w:rFonts w:ascii="宋体" w:hAnsi="宋体" w:cs="宋体"/>
          <w:szCs w:val="24"/>
        </w:rPr>
      </w:pPr>
      <w:r>
        <w:rPr>
          <w:rFonts w:hint="eastAsia" w:ascii="宋体" w:hAnsi="宋体" w:cs="宋体"/>
          <w:szCs w:val="24"/>
        </w:rPr>
        <w:t>3、运维服务期间，投标人需对园区</w:t>
      </w:r>
      <w:r>
        <w:rPr>
          <w:rFonts w:hint="eastAsia" w:ascii="宋体" w:hAnsi="宋体" w:cs="宋体"/>
          <w:kern w:val="0"/>
          <w:szCs w:val="24"/>
        </w:rPr>
        <w:t>电气暖通系统</w:t>
      </w:r>
      <w:r>
        <w:rPr>
          <w:rFonts w:hint="eastAsia" w:ascii="宋体" w:hAnsi="宋体" w:cs="宋体"/>
          <w:szCs w:val="24"/>
        </w:rPr>
        <w:t>各类设备进行系统功能、性能及安全状况排查，对期间发现的问题隐患向招标人提供改造方案和整改建议。</w:t>
      </w:r>
    </w:p>
    <w:p>
      <w:pPr>
        <w:spacing w:line="360" w:lineRule="auto"/>
        <w:ind w:firstLine="561"/>
        <w:rPr>
          <w:rFonts w:ascii="宋体" w:hAnsi="宋体" w:cs="宋体"/>
          <w:szCs w:val="24"/>
        </w:rPr>
      </w:pPr>
      <w:r>
        <w:rPr>
          <w:rFonts w:hint="eastAsia" w:ascii="宋体" w:hAnsi="宋体" w:cs="宋体"/>
          <w:szCs w:val="24"/>
        </w:rPr>
        <w:t>4、投标人需依据设备明细清单（包括但不仅限于），详细阐述对设备的运维管理内容及范围。</w:t>
      </w:r>
    </w:p>
    <w:p>
      <w:pPr>
        <w:spacing w:line="360" w:lineRule="auto"/>
        <w:outlineLvl w:val="1"/>
        <w:rPr>
          <w:rFonts w:ascii="宋体" w:hAnsi="宋体" w:cs="宋体"/>
          <w:b/>
          <w:bCs/>
          <w:szCs w:val="24"/>
        </w:rPr>
      </w:pPr>
      <w:r>
        <w:rPr>
          <w:rFonts w:hint="eastAsia" w:ascii="宋体" w:hAnsi="宋体" w:cs="宋体"/>
          <w:b/>
          <w:bCs/>
          <w:szCs w:val="24"/>
        </w:rPr>
        <w:t>三、服务要求</w:t>
      </w:r>
    </w:p>
    <w:p>
      <w:pPr>
        <w:spacing w:line="360" w:lineRule="auto"/>
        <w:ind w:firstLine="564"/>
        <w:rPr>
          <w:rFonts w:ascii="宋体" w:hAnsi="宋体" w:cs="宋体"/>
          <w:szCs w:val="24"/>
        </w:rPr>
      </w:pPr>
      <w:r>
        <w:rPr>
          <w:rFonts w:hint="eastAsia" w:ascii="宋体" w:hAnsi="宋体" w:cs="宋体"/>
          <w:szCs w:val="24"/>
        </w:rPr>
        <w:t>1、投标人必须独立参加投标，不得以任何形式授权他人或组织联合体形式参加投标。投标人中标后，不得以任何形式进行转包和分包。</w:t>
      </w:r>
    </w:p>
    <w:p>
      <w:pPr>
        <w:spacing w:line="360" w:lineRule="auto"/>
        <w:ind w:firstLine="564"/>
        <w:rPr>
          <w:rFonts w:ascii="宋体" w:hAnsi="宋体" w:cs="宋体"/>
          <w:szCs w:val="24"/>
        </w:rPr>
      </w:pPr>
      <w:r>
        <w:rPr>
          <w:rFonts w:hint="eastAsia" w:ascii="宋体" w:hAnsi="宋体" w:cs="宋体"/>
          <w:szCs w:val="24"/>
        </w:rPr>
        <w:t>2、熟悉《电力安全工作规程》GB26860、《电业安全工作规程》DL408和现场基础设施各系统、各类设备设施的工作原理、安全使用要求，遵守中国重汽集团各项安全管理制度和操作规程，认真做好各系统的运行操作、维护保养、巡视检查，及时有效的排除各类故障和安全隐患，确保各系统安全稳定运行。</w:t>
      </w:r>
    </w:p>
    <w:p>
      <w:pPr>
        <w:spacing w:line="360" w:lineRule="auto"/>
        <w:ind w:firstLine="564"/>
        <w:rPr>
          <w:rFonts w:ascii="宋体" w:hAnsi="宋体" w:cs="宋体"/>
          <w:szCs w:val="24"/>
        </w:rPr>
      </w:pPr>
      <w:r>
        <w:rPr>
          <w:rFonts w:hint="eastAsia" w:ascii="宋体" w:hAnsi="宋体" w:cs="宋体"/>
          <w:szCs w:val="24"/>
        </w:rPr>
        <w:t xml:space="preserve">3、认真做好值班运行记录、设备巡查记录、设备维修记录、设备检修维护保养记录等文档的记录和存档工作，严格落实安全的各项技术措施，每月需提交运维服务报告，包含每月的维修、维护情况及数据分析、运维建议等，运维服务期满，出具年度运维总结报告。   </w:t>
      </w:r>
    </w:p>
    <w:p>
      <w:pPr>
        <w:spacing w:line="360" w:lineRule="auto"/>
        <w:ind w:firstLine="564"/>
        <w:rPr>
          <w:rFonts w:ascii="宋体" w:hAnsi="宋体" w:cs="宋体"/>
          <w:szCs w:val="24"/>
        </w:rPr>
      </w:pPr>
      <w:r>
        <w:rPr>
          <w:rFonts w:hint="eastAsia" w:ascii="宋体" w:hAnsi="宋体" w:cs="宋体"/>
          <w:szCs w:val="24"/>
        </w:rPr>
        <w:t>4、严格执行现场安全操作规程和应急演练，参与制定各项应急预案和应急演练；参与制定设备设施的检修保养计划和备品备件计划，</w:t>
      </w:r>
    </w:p>
    <w:p>
      <w:pPr>
        <w:spacing w:line="360" w:lineRule="auto"/>
        <w:ind w:firstLine="564"/>
        <w:rPr>
          <w:rFonts w:ascii="宋体" w:hAnsi="宋体" w:cs="宋体"/>
          <w:szCs w:val="24"/>
        </w:rPr>
      </w:pPr>
      <w:r>
        <w:rPr>
          <w:rFonts w:hint="eastAsia" w:ascii="宋体" w:hAnsi="宋体" w:cs="宋体"/>
          <w:szCs w:val="24"/>
        </w:rPr>
        <w:t>5、做好系统运行分析，制定合理的设备运行方案，提高设备利用率，降低运行成本。</w:t>
      </w:r>
    </w:p>
    <w:p>
      <w:pPr>
        <w:spacing w:line="360" w:lineRule="auto"/>
        <w:ind w:firstLine="564"/>
        <w:rPr>
          <w:rFonts w:ascii="宋体" w:hAnsi="宋体" w:cs="宋体"/>
          <w:szCs w:val="24"/>
        </w:rPr>
      </w:pPr>
      <w:r>
        <w:rPr>
          <w:rFonts w:hint="eastAsia" w:ascii="宋体" w:hAnsi="宋体" w:cs="宋体"/>
          <w:szCs w:val="24"/>
        </w:rPr>
        <w:t>6、需建立设备登记簿和设备档案；做好系统运行、设备维护检修、检验试验等资料的归档管理工作。</w:t>
      </w:r>
    </w:p>
    <w:p>
      <w:pPr>
        <w:spacing w:line="360" w:lineRule="auto"/>
        <w:ind w:firstLine="564"/>
        <w:rPr>
          <w:rFonts w:ascii="宋体" w:hAnsi="宋体" w:cs="宋体"/>
          <w:szCs w:val="24"/>
        </w:rPr>
      </w:pPr>
      <w:r>
        <w:rPr>
          <w:rFonts w:hint="eastAsia" w:ascii="宋体" w:hAnsi="宋体" w:cs="宋体"/>
          <w:szCs w:val="24"/>
        </w:rPr>
        <w:t>7、需做好业务理论学习和专业技术培训，熟悉和掌握各系统工作原理、安全操作规程和各项管理制度，定期组织业务理论和专业技术培训，不断提高现场运维人员的技术水平。</w:t>
      </w:r>
    </w:p>
    <w:p>
      <w:pPr>
        <w:spacing w:line="360" w:lineRule="auto"/>
        <w:ind w:firstLine="564"/>
        <w:rPr>
          <w:rFonts w:ascii="宋体" w:hAnsi="宋体" w:cs="宋体"/>
          <w:szCs w:val="24"/>
        </w:rPr>
      </w:pPr>
      <w:r>
        <w:rPr>
          <w:rFonts w:hint="eastAsia" w:ascii="宋体" w:hAnsi="宋体" w:cs="宋体"/>
          <w:szCs w:val="24"/>
        </w:rPr>
        <w:t>8、中标人需在收到中标通知书</w:t>
      </w:r>
      <w:r>
        <w:rPr>
          <w:rFonts w:ascii="宋体" w:hAnsi="宋体" w:cs="宋体"/>
          <w:szCs w:val="24"/>
        </w:rPr>
        <w:t>7</w:t>
      </w:r>
      <w:r>
        <w:rPr>
          <w:rFonts w:hint="eastAsia" w:ascii="宋体" w:hAnsi="宋体" w:cs="宋体"/>
          <w:szCs w:val="24"/>
        </w:rPr>
        <w:t>日内组建运维团队进驻现场，熟悉现场环境和基础设施各系统运行情况，所有人员必须持证上岗且必须现场经培训、考核，培训考试合格后方可上岗，投标人须做好与现基础设施运维团队的交接工作。</w:t>
      </w:r>
    </w:p>
    <w:p>
      <w:pPr>
        <w:spacing w:line="360" w:lineRule="auto"/>
        <w:ind w:firstLine="480" w:firstLineChars="200"/>
        <w:rPr>
          <w:rFonts w:ascii="宋体" w:hAnsi="宋体" w:cs="宋体"/>
          <w:szCs w:val="24"/>
        </w:rPr>
      </w:pPr>
      <w:r>
        <w:rPr>
          <w:rFonts w:hint="eastAsia" w:ascii="宋体" w:hAnsi="宋体" w:cs="宋体"/>
          <w:szCs w:val="24"/>
        </w:rPr>
        <w:t>9、协助甲方对园区设备进行图纸信息梳理、设备故障隐患排查、试验室新上试验设备的技术方案论证及相关专业技术支持、设备安全问题交接、设备功能及建设科学性排查、高低压配电室及暖通系统日常运维管理、设备定期巡检、维护、维修等工作，保障电气及暖通系统设备安全、稳定运行，通过定期进行设备巡检维护及日常保养工作，中心配电室及水冷机组泵房7*24小时值守服务，延长设备生命周期，降低故障率，保障园区电气及暖通系统的安全生产。</w:t>
      </w:r>
    </w:p>
    <w:p>
      <w:pPr>
        <w:pStyle w:val="116"/>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0</w:t>
      </w:r>
      <w:r>
        <w:rPr>
          <w:rFonts w:hint="eastAsia" w:asciiTheme="minorEastAsia" w:hAnsiTheme="minorEastAsia" w:eastAsiaTheme="minorEastAsia"/>
          <w:sz w:val="24"/>
          <w:szCs w:val="24"/>
        </w:rPr>
        <w:t>、自控系统：主要包含控制器离线的各类故障处理，对被控设备出现的问题进行检查、解决，比如温度、湿度、压力、流量、远程启停、状态不正确等。每季度进行整体系统的检查，包括现场控制器的运行状态、程序逻辑以及DDC控制箱内的线路等。检查中央管理计算机上的设备配置，确保DDC控制器通讯正常。检查控制器是否可以进行正常监视和控制，温湿度是否在正常范围、风机是否可以远程控制和返回状态、水阀和风阀是否可以进行正常控制和反馈等，并出具检查报告。根据现场设备的综合运行信息，优化设备的节能运行管理策略，在满足工艺和功能需求基础上，最大限度的降低设备的运行能耗。如设备损坏（DDC控制器、220VAC/24VAC变压器等），提交甲方采购清单，甲方负责采购，如其他原因（接线错误、设备丢失配置、程序丢失等），乙方负责进行现场维修，恢复正常工作。自控系统的服务内容只针对自控系统的现有状态。若需完善或者新增系统性功能，价格双方另行协商。</w:t>
      </w:r>
    </w:p>
    <w:p>
      <w:pPr>
        <w:spacing w:line="360" w:lineRule="auto"/>
        <w:ind w:firstLine="564"/>
        <w:rPr>
          <w:rFonts w:ascii="宋体" w:hAnsi="宋体" w:cs="宋体"/>
          <w:szCs w:val="24"/>
        </w:rPr>
      </w:pPr>
      <w:r>
        <w:rPr>
          <w:rFonts w:hint="eastAsia" w:ascii="宋体" w:hAnsi="宋体" w:cs="宋体"/>
          <w:szCs w:val="24"/>
        </w:rPr>
        <w:t>1</w:t>
      </w:r>
      <w:r>
        <w:rPr>
          <w:rFonts w:ascii="宋体" w:hAnsi="宋体" w:cs="宋体"/>
          <w:szCs w:val="24"/>
        </w:rPr>
        <w:t>1</w:t>
      </w:r>
      <w:r>
        <w:rPr>
          <w:rFonts w:hint="eastAsia" w:ascii="宋体" w:hAnsi="宋体" w:cs="宋体"/>
          <w:szCs w:val="24"/>
        </w:rPr>
        <w:t>、投标人需组建专业化驻场运维团队，现场提供基础设施7*24小时不间断运行维护服务，实时监控各系统运行状态，处理现场应急抢修，定期维护保养设备设施，驻场运维人员应在项目周边三公里内设置员工宿舍，保证维修人员急修15分钟内到达现场。</w:t>
      </w:r>
    </w:p>
    <w:p>
      <w:pPr>
        <w:spacing w:line="360" w:lineRule="auto"/>
        <w:ind w:firstLine="564"/>
        <w:rPr>
          <w:rFonts w:ascii="宋体" w:hAnsi="宋体" w:cs="宋体"/>
          <w:szCs w:val="24"/>
        </w:rPr>
      </w:pPr>
    </w:p>
    <w:p>
      <w:pPr>
        <w:outlineLvl w:val="1"/>
        <w:rPr>
          <w:rFonts w:ascii="宋体" w:hAnsi="宋体" w:cs="宋体"/>
          <w:szCs w:val="24"/>
        </w:rPr>
      </w:pPr>
      <w:r>
        <w:rPr>
          <w:rFonts w:hint="eastAsia" w:ascii="宋体" w:hAnsi="宋体" w:cs="宋体"/>
          <w:b/>
          <w:bCs/>
          <w:szCs w:val="24"/>
        </w:rPr>
        <w:t>四、设备清单</w:t>
      </w:r>
    </w:p>
    <w:p>
      <w:pPr>
        <w:spacing w:line="360" w:lineRule="auto"/>
        <w:rPr>
          <w:rFonts w:ascii="宋体" w:hAnsi="宋体" w:cs="宋体"/>
          <w:b/>
          <w:bCs/>
          <w:szCs w:val="24"/>
        </w:rPr>
      </w:pPr>
      <w:bookmarkStart w:id="8" w:name="_Hlk490051915"/>
      <w:r>
        <w:rPr>
          <w:rFonts w:hint="eastAsia" w:ascii="宋体" w:hAnsi="宋体" w:cs="宋体"/>
          <w:b/>
          <w:bCs/>
          <w:szCs w:val="24"/>
        </w:rPr>
        <w:t>1、科技中心园区电气系统设备明细表</w:t>
      </w:r>
      <w:bookmarkEnd w:id="8"/>
    </w:p>
    <w:tbl>
      <w:tblPr>
        <w:tblStyle w:val="26"/>
        <w:tblW w:w="86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9"/>
        <w:gridCol w:w="1590"/>
        <w:gridCol w:w="4095"/>
        <w:gridCol w:w="21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9" w:type="dxa"/>
            <w:vAlign w:val="center"/>
          </w:tcPr>
          <w:p>
            <w:pPr>
              <w:jc w:val="center"/>
              <w:rPr>
                <w:rFonts w:ascii="宋体" w:hAnsi="宋体" w:cs="宋体"/>
                <w:b/>
                <w:bCs/>
                <w:szCs w:val="24"/>
              </w:rPr>
            </w:pPr>
            <w:bookmarkStart w:id="9" w:name="_Hlk25680305"/>
            <w:r>
              <w:rPr>
                <w:rFonts w:ascii="宋体" w:hAnsi="宋体" w:cs="宋体"/>
                <w:b/>
                <w:bCs/>
                <w:szCs w:val="24"/>
              </w:rPr>
              <w:t>序号</w:t>
            </w:r>
          </w:p>
        </w:tc>
        <w:tc>
          <w:tcPr>
            <w:tcW w:w="1590" w:type="dxa"/>
            <w:vAlign w:val="center"/>
          </w:tcPr>
          <w:p>
            <w:pPr>
              <w:jc w:val="center"/>
              <w:rPr>
                <w:rFonts w:ascii="宋体" w:hAnsi="宋体" w:cs="宋体"/>
                <w:b/>
                <w:bCs/>
                <w:szCs w:val="24"/>
              </w:rPr>
            </w:pPr>
            <w:r>
              <w:rPr>
                <w:rFonts w:ascii="宋体" w:hAnsi="宋体" w:cs="宋体"/>
                <w:b/>
                <w:bCs/>
                <w:szCs w:val="24"/>
              </w:rPr>
              <w:t>设备位置</w:t>
            </w:r>
          </w:p>
        </w:tc>
        <w:tc>
          <w:tcPr>
            <w:tcW w:w="4095" w:type="dxa"/>
            <w:vAlign w:val="center"/>
          </w:tcPr>
          <w:p>
            <w:pPr>
              <w:jc w:val="center"/>
              <w:rPr>
                <w:rFonts w:ascii="宋体" w:hAnsi="宋体" w:cs="宋体"/>
                <w:b/>
                <w:bCs/>
                <w:szCs w:val="24"/>
              </w:rPr>
            </w:pPr>
            <w:r>
              <w:rPr>
                <w:rFonts w:ascii="宋体" w:hAnsi="宋体" w:cs="宋体"/>
                <w:b/>
                <w:bCs/>
                <w:szCs w:val="24"/>
              </w:rPr>
              <w:t>设备名称</w:t>
            </w:r>
          </w:p>
        </w:tc>
        <w:tc>
          <w:tcPr>
            <w:tcW w:w="2123" w:type="dxa"/>
            <w:vAlign w:val="center"/>
          </w:tcPr>
          <w:p>
            <w:pPr>
              <w:jc w:val="center"/>
              <w:rPr>
                <w:rFonts w:ascii="宋体" w:hAnsi="宋体" w:cs="宋体"/>
                <w:b/>
                <w:bCs/>
                <w:szCs w:val="24"/>
              </w:rPr>
            </w:pPr>
            <w:r>
              <w:rPr>
                <w:rFonts w:ascii="宋体" w:hAnsi="宋体" w:cs="宋体"/>
                <w:b/>
                <w:bCs/>
                <w:szCs w:val="24"/>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9" w:type="dxa"/>
            <w:vMerge w:val="restart"/>
            <w:vAlign w:val="center"/>
          </w:tcPr>
          <w:p>
            <w:pPr>
              <w:jc w:val="center"/>
              <w:rPr>
                <w:rFonts w:ascii="宋体" w:hAnsi="宋体" w:cs="宋体"/>
                <w:szCs w:val="24"/>
              </w:rPr>
            </w:pPr>
            <w:r>
              <w:rPr>
                <w:rFonts w:ascii="宋体" w:hAnsi="宋体" w:cs="宋体"/>
                <w:szCs w:val="24"/>
              </w:rPr>
              <w:t>1</w:t>
            </w:r>
          </w:p>
        </w:tc>
        <w:tc>
          <w:tcPr>
            <w:tcW w:w="1590" w:type="dxa"/>
            <w:vMerge w:val="restart"/>
            <w:vAlign w:val="center"/>
          </w:tcPr>
          <w:p>
            <w:pPr>
              <w:jc w:val="center"/>
              <w:rPr>
                <w:rFonts w:ascii="宋体" w:hAnsi="宋体" w:cs="宋体"/>
                <w:szCs w:val="24"/>
              </w:rPr>
            </w:pPr>
            <w:r>
              <w:rPr>
                <w:rFonts w:ascii="宋体" w:hAnsi="宋体" w:cs="宋体"/>
                <w:szCs w:val="24"/>
              </w:rPr>
              <w:t>1#车间</w:t>
            </w:r>
          </w:p>
        </w:tc>
        <w:tc>
          <w:tcPr>
            <w:tcW w:w="4095" w:type="dxa"/>
            <w:vAlign w:val="center"/>
          </w:tcPr>
          <w:p>
            <w:pPr>
              <w:jc w:val="center"/>
              <w:rPr>
                <w:rFonts w:ascii="宋体" w:hAnsi="宋体" w:cs="宋体"/>
                <w:szCs w:val="24"/>
              </w:rPr>
            </w:pPr>
            <w:r>
              <w:rPr>
                <w:rFonts w:ascii="宋体" w:hAnsi="宋体" w:cs="宋体"/>
                <w:szCs w:val="24"/>
              </w:rPr>
              <w:t>2000KVA/400V变压器</w:t>
            </w:r>
          </w:p>
        </w:tc>
        <w:tc>
          <w:tcPr>
            <w:tcW w:w="2123" w:type="dxa"/>
            <w:vAlign w:val="center"/>
          </w:tcPr>
          <w:p>
            <w:pPr>
              <w:jc w:val="center"/>
              <w:rPr>
                <w:rFonts w:ascii="宋体" w:hAnsi="宋体" w:cs="宋体"/>
                <w:szCs w:val="24"/>
              </w:rPr>
            </w:pPr>
            <w:r>
              <w:rPr>
                <w:rFonts w:ascii="宋体" w:hAnsi="宋体" w:cs="宋体"/>
                <w:szCs w:val="24"/>
              </w:rPr>
              <w:t>2台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vAlign w:val="center"/>
          </w:tcPr>
          <w:p>
            <w:pPr>
              <w:jc w:val="center"/>
              <w:rPr>
                <w:rFonts w:ascii="宋体" w:hAnsi="宋体" w:cs="宋体"/>
                <w:szCs w:val="24"/>
              </w:rPr>
            </w:pPr>
            <w:r>
              <w:rPr>
                <w:rFonts w:hint="eastAsia" w:ascii="宋体" w:hAnsi="宋体" w:cs="宋体"/>
                <w:szCs w:val="24"/>
              </w:rPr>
              <w:t>1</w:t>
            </w:r>
            <w:r>
              <w:rPr>
                <w:rFonts w:ascii="宋体" w:hAnsi="宋体" w:cs="宋体"/>
                <w:szCs w:val="24"/>
              </w:rPr>
              <w:t>600KVA</w:t>
            </w:r>
            <w:r>
              <w:rPr>
                <w:rFonts w:hint="eastAsia" w:ascii="宋体" w:hAnsi="宋体" w:cs="宋体"/>
                <w:szCs w:val="24"/>
              </w:rPr>
              <w:t>/</w:t>
            </w:r>
            <w:r>
              <w:rPr>
                <w:rFonts w:ascii="宋体" w:hAnsi="宋体" w:cs="宋体"/>
                <w:szCs w:val="24"/>
              </w:rPr>
              <w:t>400V</w:t>
            </w:r>
            <w:r>
              <w:rPr>
                <w:rFonts w:hint="eastAsia" w:ascii="宋体" w:hAnsi="宋体" w:cs="宋体"/>
                <w:szCs w:val="24"/>
              </w:rPr>
              <w:t>变压器</w:t>
            </w:r>
          </w:p>
        </w:tc>
        <w:tc>
          <w:tcPr>
            <w:tcW w:w="2123" w:type="dxa"/>
            <w:vAlign w:val="center"/>
          </w:tcPr>
          <w:p>
            <w:pPr>
              <w:jc w:val="center"/>
              <w:rPr>
                <w:rFonts w:ascii="宋体" w:hAnsi="宋体" w:cs="宋体"/>
                <w:szCs w:val="24"/>
              </w:rPr>
            </w:pPr>
            <w:r>
              <w:rPr>
                <w:rFonts w:hint="eastAsia" w:ascii="宋体" w:hAnsi="宋体" w:cs="宋体"/>
                <w:szCs w:val="24"/>
              </w:rPr>
              <w:t>2台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vAlign w:val="center"/>
          </w:tcPr>
          <w:p>
            <w:pPr>
              <w:jc w:val="center"/>
              <w:rPr>
                <w:rFonts w:ascii="宋体" w:hAnsi="宋体" w:cs="宋体"/>
                <w:szCs w:val="24"/>
              </w:rPr>
            </w:pPr>
            <w:r>
              <w:rPr>
                <w:rFonts w:ascii="宋体" w:hAnsi="宋体" w:cs="宋体"/>
                <w:szCs w:val="24"/>
              </w:rPr>
              <w:t>高压电源进线柜、出线柜</w:t>
            </w:r>
          </w:p>
        </w:tc>
        <w:tc>
          <w:tcPr>
            <w:tcW w:w="2123" w:type="dxa"/>
            <w:vAlign w:val="center"/>
          </w:tcPr>
          <w:p>
            <w:pPr>
              <w:jc w:val="center"/>
              <w:rPr>
                <w:rFonts w:ascii="宋体" w:hAnsi="宋体" w:cs="宋体"/>
                <w:szCs w:val="24"/>
              </w:rPr>
            </w:pPr>
            <w:r>
              <w:rPr>
                <w:rFonts w:ascii="宋体" w:hAnsi="宋体" w:cs="宋体"/>
                <w:szCs w:val="24"/>
              </w:rPr>
              <w:t>8</w:t>
            </w:r>
            <w:r>
              <w:rPr>
                <w:rFonts w:hint="eastAsia" w:ascii="宋体" w:hAnsi="宋体" w:cs="宋体"/>
                <w:szCs w:val="24"/>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vAlign w:val="center"/>
          </w:tcPr>
          <w:p>
            <w:pPr>
              <w:jc w:val="center"/>
              <w:rPr>
                <w:rFonts w:ascii="宋体" w:hAnsi="宋体" w:cs="宋体"/>
                <w:szCs w:val="24"/>
              </w:rPr>
            </w:pPr>
            <w:r>
              <w:rPr>
                <w:rFonts w:ascii="宋体" w:hAnsi="宋体" w:cs="宋体"/>
                <w:szCs w:val="24"/>
              </w:rPr>
              <w:t>低压柜</w:t>
            </w:r>
          </w:p>
        </w:tc>
        <w:tc>
          <w:tcPr>
            <w:tcW w:w="2123" w:type="dxa"/>
            <w:vAlign w:val="center"/>
          </w:tcPr>
          <w:p>
            <w:pPr>
              <w:jc w:val="center"/>
              <w:rPr>
                <w:rFonts w:ascii="宋体" w:hAnsi="宋体" w:cs="宋体"/>
                <w:szCs w:val="24"/>
              </w:rPr>
            </w:pPr>
            <w:r>
              <w:rPr>
                <w:rFonts w:ascii="宋体" w:hAnsi="宋体" w:cs="宋体"/>
                <w:szCs w:val="24"/>
              </w:rPr>
              <w:t>16</w:t>
            </w:r>
            <w:r>
              <w:rPr>
                <w:rFonts w:hint="eastAsia" w:ascii="宋体" w:hAnsi="宋体" w:cs="宋体"/>
                <w:szCs w:val="24"/>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tcBorders>
              <w:bottom w:val="single" w:color="auto" w:sz="4" w:space="0"/>
            </w:tcBorders>
            <w:vAlign w:val="center"/>
          </w:tcPr>
          <w:p>
            <w:pPr>
              <w:jc w:val="center"/>
              <w:rPr>
                <w:rFonts w:ascii="宋体" w:hAnsi="宋体" w:cs="宋体"/>
                <w:szCs w:val="24"/>
              </w:rPr>
            </w:pPr>
            <w:r>
              <w:rPr>
                <w:rFonts w:ascii="宋体" w:hAnsi="宋体" w:cs="宋体"/>
                <w:szCs w:val="24"/>
              </w:rPr>
              <w:t>动力柜（箱）</w:t>
            </w:r>
          </w:p>
        </w:tc>
        <w:tc>
          <w:tcPr>
            <w:tcW w:w="2123" w:type="dxa"/>
            <w:tcBorders>
              <w:bottom w:val="single" w:color="auto" w:sz="4" w:space="0"/>
            </w:tcBorders>
            <w:vAlign w:val="center"/>
          </w:tcPr>
          <w:p>
            <w:pPr>
              <w:jc w:val="center"/>
              <w:rPr>
                <w:rFonts w:ascii="宋体" w:hAnsi="宋体" w:cs="宋体"/>
                <w:szCs w:val="24"/>
              </w:rPr>
            </w:pPr>
            <w:r>
              <w:rPr>
                <w:rFonts w:ascii="宋体" w:hAnsi="宋体" w:cs="宋体"/>
                <w:szCs w:val="24"/>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照明箱</w:t>
            </w:r>
          </w:p>
        </w:tc>
        <w:tc>
          <w:tcPr>
            <w:tcW w:w="2123"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29台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 w:hRule="atLeast"/>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控制柜</w:t>
            </w:r>
          </w:p>
        </w:tc>
        <w:tc>
          <w:tcPr>
            <w:tcW w:w="2123"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16台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tcBorders>
              <w:top w:val="single" w:color="auto" w:sz="4" w:space="0"/>
            </w:tcBorders>
            <w:vAlign w:val="center"/>
          </w:tcPr>
          <w:p>
            <w:pPr>
              <w:jc w:val="center"/>
              <w:rPr>
                <w:rFonts w:ascii="宋体" w:hAnsi="宋体" w:cs="宋体"/>
                <w:szCs w:val="24"/>
              </w:rPr>
            </w:pPr>
            <w:r>
              <w:rPr>
                <w:rFonts w:ascii="宋体" w:hAnsi="宋体" w:cs="宋体"/>
                <w:szCs w:val="24"/>
              </w:rPr>
              <w:t>其它动力柜</w:t>
            </w:r>
          </w:p>
        </w:tc>
        <w:tc>
          <w:tcPr>
            <w:tcW w:w="2123" w:type="dxa"/>
            <w:tcBorders>
              <w:top w:val="single" w:color="auto" w:sz="4" w:space="0"/>
            </w:tcBorders>
            <w:vAlign w:val="center"/>
          </w:tcPr>
          <w:p>
            <w:pPr>
              <w:jc w:val="center"/>
              <w:rPr>
                <w:rFonts w:ascii="宋体" w:hAnsi="宋体" w:cs="宋体"/>
                <w:szCs w:val="24"/>
              </w:rPr>
            </w:pPr>
            <w:r>
              <w:rPr>
                <w:rFonts w:ascii="宋体" w:hAnsi="宋体" w:cs="宋体"/>
                <w:szCs w:val="24"/>
              </w:rPr>
              <w:t>30台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9" w:type="dxa"/>
            <w:vMerge w:val="restart"/>
            <w:vAlign w:val="center"/>
          </w:tcPr>
          <w:p>
            <w:pPr>
              <w:jc w:val="center"/>
              <w:rPr>
                <w:rFonts w:ascii="宋体" w:hAnsi="宋体" w:cs="宋体"/>
                <w:szCs w:val="24"/>
              </w:rPr>
            </w:pPr>
            <w:r>
              <w:rPr>
                <w:rFonts w:ascii="宋体" w:hAnsi="宋体" w:cs="宋体"/>
                <w:szCs w:val="24"/>
              </w:rPr>
              <w:t>2</w:t>
            </w:r>
          </w:p>
        </w:tc>
        <w:tc>
          <w:tcPr>
            <w:tcW w:w="1590" w:type="dxa"/>
            <w:vMerge w:val="restart"/>
            <w:vAlign w:val="center"/>
          </w:tcPr>
          <w:p>
            <w:pPr>
              <w:jc w:val="center"/>
              <w:rPr>
                <w:rFonts w:ascii="宋体" w:hAnsi="宋体" w:cs="宋体"/>
                <w:szCs w:val="24"/>
              </w:rPr>
            </w:pPr>
            <w:r>
              <w:rPr>
                <w:rFonts w:ascii="宋体" w:hAnsi="宋体" w:cs="宋体"/>
                <w:szCs w:val="24"/>
              </w:rPr>
              <w:t>2#车间</w:t>
            </w:r>
          </w:p>
        </w:tc>
        <w:tc>
          <w:tcPr>
            <w:tcW w:w="4095" w:type="dxa"/>
            <w:vAlign w:val="center"/>
          </w:tcPr>
          <w:p>
            <w:pPr>
              <w:jc w:val="center"/>
              <w:rPr>
                <w:rFonts w:ascii="宋体" w:hAnsi="宋体" w:cs="宋体"/>
                <w:szCs w:val="24"/>
              </w:rPr>
            </w:pPr>
            <w:r>
              <w:rPr>
                <w:rFonts w:ascii="宋体" w:hAnsi="宋体" w:cs="宋体"/>
                <w:szCs w:val="24"/>
              </w:rPr>
              <w:t>1250KVA/400V变压器</w:t>
            </w:r>
          </w:p>
        </w:tc>
        <w:tc>
          <w:tcPr>
            <w:tcW w:w="2123" w:type="dxa"/>
            <w:vAlign w:val="center"/>
          </w:tcPr>
          <w:p>
            <w:pPr>
              <w:jc w:val="center"/>
              <w:rPr>
                <w:rFonts w:ascii="宋体" w:hAnsi="宋体" w:cs="宋体"/>
                <w:szCs w:val="24"/>
              </w:rPr>
            </w:pPr>
            <w:r>
              <w:rPr>
                <w:rFonts w:ascii="宋体" w:hAnsi="宋体" w:cs="宋体"/>
                <w:szCs w:val="24"/>
              </w:rPr>
              <w:t>2台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vAlign w:val="center"/>
          </w:tcPr>
          <w:p>
            <w:pPr>
              <w:jc w:val="center"/>
              <w:rPr>
                <w:rFonts w:ascii="宋体" w:hAnsi="宋体" w:cs="宋体"/>
                <w:szCs w:val="24"/>
              </w:rPr>
            </w:pPr>
            <w:r>
              <w:rPr>
                <w:rFonts w:ascii="宋体" w:hAnsi="宋体" w:cs="宋体"/>
                <w:szCs w:val="24"/>
              </w:rPr>
              <w:t>高压电源进线柜、出线柜</w:t>
            </w:r>
          </w:p>
        </w:tc>
        <w:tc>
          <w:tcPr>
            <w:tcW w:w="2123" w:type="dxa"/>
            <w:vAlign w:val="center"/>
          </w:tcPr>
          <w:p>
            <w:pPr>
              <w:jc w:val="center"/>
              <w:rPr>
                <w:rFonts w:ascii="宋体" w:hAnsi="宋体" w:cs="宋体"/>
                <w:szCs w:val="24"/>
              </w:rPr>
            </w:pPr>
            <w:r>
              <w:rPr>
                <w:rFonts w:ascii="宋体" w:hAnsi="宋体" w:cs="宋体"/>
                <w:szCs w:val="24"/>
              </w:rPr>
              <w:t>4台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vAlign w:val="center"/>
          </w:tcPr>
          <w:p>
            <w:pPr>
              <w:jc w:val="center"/>
              <w:rPr>
                <w:rFonts w:ascii="宋体" w:hAnsi="宋体" w:cs="宋体"/>
                <w:szCs w:val="24"/>
              </w:rPr>
            </w:pPr>
            <w:r>
              <w:rPr>
                <w:rFonts w:ascii="宋体" w:hAnsi="宋体" w:cs="宋体"/>
                <w:szCs w:val="24"/>
              </w:rPr>
              <w:t>低压柜</w:t>
            </w:r>
          </w:p>
        </w:tc>
        <w:tc>
          <w:tcPr>
            <w:tcW w:w="2123" w:type="dxa"/>
            <w:vAlign w:val="center"/>
          </w:tcPr>
          <w:p>
            <w:pPr>
              <w:jc w:val="center"/>
              <w:rPr>
                <w:rFonts w:ascii="宋体" w:hAnsi="宋体" w:cs="宋体"/>
                <w:szCs w:val="24"/>
              </w:rPr>
            </w:pPr>
            <w:r>
              <w:rPr>
                <w:rFonts w:ascii="宋体" w:hAnsi="宋体" w:cs="宋体"/>
                <w:szCs w:val="24"/>
              </w:rPr>
              <w:t>10台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 w:hRule="atLeast"/>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tcBorders>
              <w:bottom w:val="single" w:color="auto" w:sz="4" w:space="0"/>
            </w:tcBorders>
            <w:vAlign w:val="center"/>
          </w:tcPr>
          <w:p>
            <w:pPr>
              <w:jc w:val="center"/>
              <w:rPr>
                <w:rFonts w:ascii="宋体" w:hAnsi="宋体" w:cs="宋体"/>
                <w:szCs w:val="24"/>
              </w:rPr>
            </w:pPr>
            <w:r>
              <w:rPr>
                <w:rFonts w:ascii="宋体" w:hAnsi="宋体" w:cs="宋体"/>
                <w:szCs w:val="24"/>
              </w:rPr>
              <w:t>动力柜（箱）</w:t>
            </w:r>
          </w:p>
        </w:tc>
        <w:tc>
          <w:tcPr>
            <w:tcW w:w="2123" w:type="dxa"/>
            <w:tcBorders>
              <w:bottom w:val="single" w:color="auto" w:sz="4" w:space="0"/>
            </w:tcBorders>
            <w:vAlign w:val="center"/>
          </w:tcPr>
          <w:p>
            <w:pPr>
              <w:jc w:val="center"/>
              <w:rPr>
                <w:rFonts w:ascii="宋体" w:hAnsi="宋体" w:cs="宋体"/>
                <w:szCs w:val="24"/>
              </w:rPr>
            </w:pPr>
            <w:r>
              <w:rPr>
                <w:rFonts w:ascii="宋体" w:hAnsi="宋体" w:cs="宋体"/>
                <w:szCs w:val="24"/>
              </w:rPr>
              <w:t>31台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照明箱</w:t>
            </w:r>
          </w:p>
        </w:tc>
        <w:tc>
          <w:tcPr>
            <w:tcW w:w="2123"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12台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 w:hRule="atLeast"/>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控制柜</w:t>
            </w:r>
          </w:p>
        </w:tc>
        <w:tc>
          <w:tcPr>
            <w:tcW w:w="2123"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49台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tcBorders>
              <w:top w:val="single" w:color="auto" w:sz="4" w:space="0"/>
            </w:tcBorders>
            <w:vAlign w:val="center"/>
          </w:tcPr>
          <w:p>
            <w:pPr>
              <w:jc w:val="center"/>
              <w:rPr>
                <w:rFonts w:ascii="宋体" w:hAnsi="宋体" w:cs="宋体"/>
                <w:szCs w:val="24"/>
              </w:rPr>
            </w:pPr>
            <w:r>
              <w:rPr>
                <w:rFonts w:ascii="宋体" w:hAnsi="宋体" w:cs="宋体"/>
                <w:szCs w:val="24"/>
              </w:rPr>
              <w:t>其它动力柜</w:t>
            </w:r>
          </w:p>
        </w:tc>
        <w:tc>
          <w:tcPr>
            <w:tcW w:w="2123" w:type="dxa"/>
            <w:tcBorders>
              <w:top w:val="single" w:color="auto" w:sz="4" w:space="0"/>
            </w:tcBorders>
            <w:vAlign w:val="center"/>
          </w:tcPr>
          <w:p>
            <w:pPr>
              <w:jc w:val="center"/>
              <w:rPr>
                <w:rFonts w:ascii="宋体" w:hAnsi="宋体" w:cs="宋体"/>
                <w:szCs w:val="24"/>
              </w:rPr>
            </w:pPr>
            <w:r>
              <w:rPr>
                <w:rFonts w:ascii="宋体" w:hAnsi="宋体" w:cs="宋体"/>
                <w:szCs w:val="24"/>
              </w:rPr>
              <w:t>46台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9" w:type="dxa"/>
            <w:vMerge w:val="restart"/>
            <w:vAlign w:val="center"/>
          </w:tcPr>
          <w:p>
            <w:pPr>
              <w:jc w:val="center"/>
              <w:rPr>
                <w:rFonts w:ascii="宋体" w:hAnsi="宋体" w:cs="宋体"/>
                <w:szCs w:val="24"/>
              </w:rPr>
            </w:pPr>
            <w:r>
              <w:rPr>
                <w:rFonts w:ascii="宋体" w:hAnsi="宋体" w:cs="宋体"/>
                <w:szCs w:val="24"/>
              </w:rPr>
              <w:t>3</w:t>
            </w:r>
          </w:p>
        </w:tc>
        <w:tc>
          <w:tcPr>
            <w:tcW w:w="1590" w:type="dxa"/>
            <w:vMerge w:val="restart"/>
            <w:vAlign w:val="center"/>
          </w:tcPr>
          <w:p>
            <w:pPr>
              <w:jc w:val="center"/>
              <w:rPr>
                <w:rFonts w:ascii="宋体" w:hAnsi="宋体" w:cs="宋体"/>
                <w:szCs w:val="24"/>
              </w:rPr>
            </w:pPr>
            <w:r>
              <w:rPr>
                <w:rFonts w:ascii="宋体" w:hAnsi="宋体" w:cs="宋体"/>
                <w:szCs w:val="24"/>
              </w:rPr>
              <w:t>3#车间</w:t>
            </w:r>
          </w:p>
        </w:tc>
        <w:tc>
          <w:tcPr>
            <w:tcW w:w="4095" w:type="dxa"/>
            <w:vAlign w:val="center"/>
          </w:tcPr>
          <w:p>
            <w:pPr>
              <w:jc w:val="center"/>
              <w:rPr>
                <w:rFonts w:ascii="宋体" w:hAnsi="宋体" w:cs="宋体"/>
                <w:szCs w:val="24"/>
              </w:rPr>
            </w:pPr>
            <w:r>
              <w:rPr>
                <w:rFonts w:ascii="宋体" w:hAnsi="宋体" w:cs="宋体"/>
                <w:szCs w:val="24"/>
              </w:rPr>
              <w:t>1600KVA/400V变压器</w:t>
            </w:r>
          </w:p>
        </w:tc>
        <w:tc>
          <w:tcPr>
            <w:tcW w:w="2123" w:type="dxa"/>
            <w:vAlign w:val="center"/>
          </w:tcPr>
          <w:p>
            <w:pPr>
              <w:jc w:val="center"/>
              <w:rPr>
                <w:rFonts w:ascii="宋体" w:hAnsi="宋体" w:cs="宋体"/>
                <w:szCs w:val="24"/>
              </w:rPr>
            </w:pPr>
            <w:r>
              <w:rPr>
                <w:rFonts w:ascii="宋体" w:hAnsi="宋体" w:cs="宋体"/>
                <w:szCs w:val="24"/>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vAlign w:val="center"/>
          </w:tcPr>
          <w:p>
            <w:pPr>
              <w:jc w:val="center"/>
              <w:rPr>
                <w:rFonts w:ascii="宋体" w:hAnsi="宋体" w:cs="宋体"/>
                <w:szCs w:val="24"/>
              </w:rPr>
            </w:pPr>
            <w:r>
              <w:rPr>
                <w:rFonts w:ascii="宋体" w:hAnsi="宋体" w:cs="宋体"/>
                <w:szCs w:val="24"/>
              </w:rPr>
              <w:t>2000KVA/400V变压器</w:t>
            </w:r>
          </w:p>
        </w:tc>
        <w:tc>
          <w:tcPr>
            <w:tcW w:w="2123" w:type="dxa"/>
            <w:vAlign w:val="center"/>
          </w:tcPr>
          <w:p>
            <w:pPr>
              <w:jc w:val="center"/>
              <w:rPr>
                <w:rFonts w:ascii="宋体" w:hAnsi="宋体" w:cs="宋体"/>
                <w:szCs w:val="24"/>
              </w:rPr>
            </w:pPr>
            <w:r>
              <w:rPr>
                <w:rFonts w:ascii="宋体" w:hAnsi="宋体" w:cs="宋体"/>
                <w:szCs w:val="24"/>
              </w:rPr>
              <w:t>3台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vAlign w:val="center"/>
          </w:tcPr>
          <w:p>
            <w:pPr>
              <w:jc w:val="center"/>
              <w:rPr>
                <w:rFonts w:ascii="宋体" w:hAnsi="宋体" w:cs="宋体"/>
                <w:szCs w:val="24"/>
              </w:rPr>
            </w:pPr>
            <w:r>
              <w:rPr>
                <w:rFonts w:ascii="宋体" w:hAnsi="宋体" w:cs="宋体"/>
                <w:szCs w:val="24"/>
              </w:rPr>
              <w:t>高压电源进线柜、出线柜</w:t>
            </w:r>
          </w:p>
        </w:tc>
        <w:tc>
          <w:tcPr>
            <w:tcW w:w="2123" w:type="dxa"/>
            <w:vAlign w:val="center"/>
          </w:tcPr>
          <w:p>
            <w:pPr>
              <w:jc w:val="center"/>
              <w:rPr>
                <w:rFonts w:ascii="宋体" w:hAnsi="宋体" w:cs="宋体"/>
                <w:szCs w:val="24"/>
              </w:rPr>
            </w:pPr>
            <w:r>
              <w:rPr>
                <w:rFonts w:ascii="宋体" w:hAnsi="宋体" w:cs="宋体"/>
                <w:szCs w:val="24"/>
              </w:rPr>
              <w:t>8台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vAlign w:val="center"/>
          </w:tcPr>
          <w:p>
            <w:pPr>
              <w:jc w:val="center"/>
              <w:rPr>
                <w:rFonts w:ascii="宋体" w:hAnsi="宋体" w:cs="宋体"/>
                <w:szCs w:val="24"/>
              </w:rPr>
            </w:pPr>
            <w:r>
              <w:rPr>
                <w:rFonts w:ascii="宋体" w:hAnsi="宋体" w:cs="宋体"/>
                <w:szCs w:val="24"/>
              </w:rPr>
              <w:t>低压柜</w:t>
            </w:r>
          </w:p>
        </w:tc>
        <w:tc>
          <w:tcPr>
            <w:tcW w:w="2123" w:type="dxa"/>
            <w:vAlign w:val="center"/>
          </w:tcPr>
          <w:p>
            <w:pPr>
              <w:jc w:val="center"/>
              <w:rPr>
                <w:rFonts w:ascii="宋体" w:hAnsi="宋体" w:cs="宋体"/>
                <w:szCs w:val="24"/>
              </w:rPr>
            </w:pPr>
            <w:r>
              <w:rPr>
                <w:rFonts w:ascii="宋体" w:hAnsi="宋体" w:cs="宋体"/>
                <w:szCs w:val="24"/>
              </w:rPr>
              <w:t>27台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tcBorders>
              <w:bottom w:val="single" w:color="auto" w:sz="4" w:space="0"/>
            </w:tcBorders>
            <w:vAlign w:val="center"/>
          </w:tcPr>
          <w:p>
            <w:pPr>
              <w:jc w:val="center"/>
              <w:rPr>
                <w:rFonts w:ascii="宋体" w:hAnsi="宋体" w:cs="宋体"/>
                <w:szCs w:val="24"/>
              </w:rPr>
            </w:pPr>
            <w:r>
              <w:rPr>
                <w:rFonts w:ascii="宋体" w:hAnsi="宋体" w:cs="宋体"/>
                <w:szCs w:val="24"/>
              </w:rPr>
              <w:t>动力柜（箱）</w:t>
            </w:r>
          </w:p>
        </w:tc>
        <w:tc>
          <w:tcPr>
            <w:tcW w:w="2123" w:type="dxa"/>
            <w:tcBorders>
              <w:bottom w:val="single" w:color="auto" w:sz="4" w:space="0"/>
            </w:tcBorders>
            <w:vAlign w:val="center"/>
          </w:tcPr>
          <w:p>
            <w:pPr>
              <w:jc w:val="center"/>
              <w:rPr>
                <w:rFonts w:ascii="宋体" w:hAnsi="宋体" w:cs="宋体"/>
                <w:szCs w:val="24"/>
              </w:rPr>
            </w:pPr>
            <w:r>
              <w:rPr>
                <w:rFonts w:ascii="宋体" w:hAnsi="宋体" w:cs="宋体"/>
                <w:szCs w:val="24"/>
              </w:rPr>
              <w:t>46台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照明箱</w:t>
            </w:r>
          </w:p>
        </w:tc>
        <w:tc>
          <w:tcPr>
            <w:tcW w:w="2123"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40台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控制柜</w:t>
            </w:r>
          </w:p>
        </w:tc>
        <w:tc>
          <w:tcPr>
            <w:tcW w:w="2123"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36台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 w:hRule="atLeast"/>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tcBorders>
              <w:top w:val="single" w:color="auto" w:sz="4" w:space="0"/>
            </w:tcBorders>
            <w:vAlign w:val="center"/>
          </w:tcPr>
          <w:p>
            <w:pPr>
              <w:jc w:val="center"/>
              <w:rPr>
                <w:rFonts w:ascii="宋体" w:hAnsi="宋体" w:cs="宋体"/>
                <w:szCs w:val="24"/>
              </w:rPr>
            </w:pPr>
            <w:r>
              <w:rPr>
                <w:rFonts w:ascii="宋体" w:hAnsi="宋体" w:cs="宋体"/>
                <w:szCs w:val="24"/>
              </w:rPr>
              <w:t>其它动力柜</w:t>
            </w:r>
          </w:p>
        </w:tc>
        <w:tc>
          <w:tcPr>
            <w:tcW w:w="2123" w:type="dxa"/>
            <w:tcBorders>
              <w:top w:val="single" w:color="auto" w:sz="4" w:space="0"/>
            </w:tcBorders>
            <w:vAlign w:val="center"/>
          </w:tcPr>
          <w:p>
            <w:pPr>
              <w:jc w:val="center"/>
              <w:rPr>
                <w:rFonts w:ascii="宋体" w:hAnsi="宋体" w:cs="宋体"/>
                <w:szCs w:val="24"/>
              </w:rPr>
            </w:pPr>
            <w:r>
              <w:rPr>
                <w:rFonts w:ascii="宋体" w:hAnsi="宋体" w:cs="宋体"/>
                <w:szCs w:val="24"/>
              </w:rPr>
              <w:t>15台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9" w:type="dxa"/>
            <w:vMerge w:val="restart"/>
            <w:vAlign w:val="center"/>
          </w:tcPr>
          <w:p>
            <w:pPr>
              <w:jc w:val="center"/>
              <w:rPr>
                <w:rFonts w:ascii="宋体" w:hAnsi="宋体" w:cs="宋体"/>
                <w:szCs w:val="24"/>
              </w:rPr>
            </w:pPr>
            <w:r>
              <w:rPr>
                <w:rFonts w:ascii="宋体" w:hAnsi="宋体" w:cs="宋体"/>
                <w:szCs w:val="24"/>
              </w:rPr>
              <w:t>4</w:t>
            </w:r>
          </w:p>
        </w:tc>
        <w:tc>
          <w:tcPr>
            <w:tcW w:w="1590" w:type="dxa"/>
            <w:vMerge w:val="restart"/>
            <w:vAlign w:val="center"/>
          </w:tcPr>
          <w:p>
            <w:pPr>
              <w:jc w:val="center"/>
              <w:rPr>
                <w:rFonts w:ascii="宋体" w:hAnsi="宋体" w:cs="宋体"/>
                <w:szCs w:val="24"/>
              </w:rPr>
            </w:pPr>
            <w:r>
              <w:rPr>
                <w:rFonts w:ascii="宋体" w:hAnsi="宋体" w:cs="宋体"/>
                <w:szCs w:val="24"/>
              </w:rPr>
              <w:t>4#车间</w:t>
            </w:r>
          </w:p>
        </w:tc>
        <w:tc>
          <w:tcPr>
            <w:tcW w:w="4095" w:type="dxa"/>
            <w:vAlign w:val="center"/>
          </w:tcPr>
          <w:p>
            <w:pPr>
              <w:jc w:val="center"/>
              <w:rPr>
                <w:rFonts w:ascii="宋体" w:hAnsi="宋体" w:cs="宋体"/>
                <w:szCs w:val="24"/>
              </w:rPr>
            </w:pPr>
            <w:r>
              <w:rPr>
                <w:rFonts w:ascii="宋体" w:hAnsi="宋体" w:cs="宋体"/>
                <w:szCs w:val="24"/>
              </w:rPr>
              <w:t>1600KVA/400V变压器</w:t>
            </w:r>
          </w:p>
        </w:tc>
        <w:tc>
          <w:tcPr>
            <w:tcW w:w="2123" w:type="dxa"/>
            <w:vAlign w:val="center"/>
          </w:tcPr>
          <w:p>
            <w:pPr>
              <w:jc w:val="center"/>
              <w:rPr>
                <w:rFonts w:ascii="宋体" w:hAnsi="宋体" w:cs="宋体"/>
                <w:szCs w:val="24"/>
              </w:rPr>
            </w:pPr>
            <w:r>
              <w:rPr>
                <w:rFonts w:ascii="宋体" w:hAnsi="宋体" w:cs="宋体"/>
                <w:szCs w:val="24"/>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vAlign w:val="center"/>
          </w:tcPr>
          <w:p>
            <w:pPr>
              <w:jc w:val="center"/>
              <w:rPr>
                <w:rFonts w:ascii="宋体" w:hAnsi="宋体" w:cs="宋体"/>
                <w:szCs w:val="24"/>
              </w:rPr>
            </w:pPr>
            <w:r>
              <w:rPr>
                <w:rFonts w:ascii="宋体" w:hAnsi="宋体" w:cs="宋体"/>
                <w:szCs w:val="24"/>
              </w:rPr>
              <w:t>2000KVA/400V变压器</w:t>
            </w:r>
          </w:p>
        </w:tc>
        <w:tc>
          <w:tcPr>
            <w:tcW w:w="2123" w:type="dxa"/>
            <w:vAlign w:val="center"/>
          </w:tcPr>
          <w:p>
            <w:pPr>
              <w:jc w:val="center"/>
              <w:rPr>
                <w:rFonts w:ascii="宋体" w:hAnsi="宋体" w:cs="宋体"/>
                <w:szCs w:val="24"/>
              </w:rPr>
            </w:pPr>
            <w:r>
              <w:rPr>
                <w:rFonts w:ascii="宋体" w:hAnsi="宋体" w:cs="宋体"/>
                <w:szCs w:val="24"/>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vAlign w:val="center"/>
          </w:tcPr>
          <w:p>
            <w:pPr>
              <w:jc w:val="center"/>
              <w:rPr>
                <w:rFonts w:ascii="宋体" w:hAnsi="宋体" w:cs="宋体"/>
                <w:szCs w:val="24"/>
              </w:rPr>
            </w:pPr>
            <w:r>
              <w:rPr>
                <w:rFonts w:ascii="宋体" w:hAnsi="宋体" w:cs="宋体"/>
                <w:szCs w:val="24"/>
              </w:rPr>
              <w:t>2500KVA/690V变压器</w:t>
            </w:r>
          </w:p>
        </w:tc>
        <w:tc>
          <w:tcPr>
            <w:tcW w:w="2123" w:type="dxa"/>
            <w:vAlign w:val="center"/>
          </w:tcPr>
          <w:p>
            <w:pPr>
              <w:jc w:val="center"/>
              <w:rPr>
                <w:rFonts w:ascii="宋体" w:hAnsi="宋体" w:cs="宋体"/>
                <w:szCs w:val="24"/>
              </w:rPr>
            </w:pPr>
            <w:r>
              <w:rPr>
                <w:rFonts w:ascii="宋体" w:hAnsi="宋体" w:cs="宋体"/>
                <w:szCs w:val="24"/>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vAlign w:val="center"/>
          </w:tcPr>
          <w:p>
            <w:pPr>
              <w:jc w:val="center"/>
              <w:rPr>
                <w:rFonts w:ascii="宋体" w:hAnsi="宋体" w:cs="宋体"/>
                <w:szCs w:val="24"/>
              </w:rPr>
            </w:pPr>
            <w:r>
              <w:rPr>
                <w:rFonts w:ascii="宋体" w:hAnsi="宋体" w:cs="宋体"/>
                <w:szCs w:val="24"/>
              </w:rPr>
              <w:t>高压电源进线柜、出线柜</w:t>
            </w:r>
          </w:p>
        </w:tc>
        <w:tc>
          <w:tcPr>
            <w:tcW w:w="2123" w:type="dxa"/>
            <w:vAlign w:val="center"/>
          </w:tcPr>
          <w:p>
            <w:pPr>
              <w:jc w:val="center"/>
              <w:rPr>
                <w:rFonts w:ascii="宋体" w:hAnsi="宋体" w:cs="宋体"/>
                <w:szCs w:val="24"/>
              </w:rPr>
            </w:pPr>
            <w:r>
              <w:rPr>
                <w:rFonts w:ascii="宋体" w:hAnsi="宋体" w:cs="宋体"/>
                <w:szCs w:val="24"/>
              </w:rPr>
              <w:t>6台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vAlign w:val="center"/>
          </w:tcPr>
          <w:p>
            <w:pPr>
              <w:jc w:val="center"/>
              <w:rPr>
                <w:rFonts w:ascii="宋体" w:hAnsi="宋体" w:cs="宋体"/>
                <w:szCs w:val="24"/>
              </w:rPr>
            </w:pPr>
            <w:r>
              <w:rPr>
                <w:rFonts w:ascii="宋体" w:hAnsi="宋体" w:cs="宋体"/>
                <w:szCs w:val="24"/>
              </w:rPr>
              <w:t>低压柜</w:t>
            </w:r>
          </w:p>
        </w:tc>
        <w:tc>
          <w:tcPr>
            <w:tcW w:w="2123" w:type="dxa"/>
            <w:vAlign w:val="center"/>
          </w:tcPr>
          <w:p>
            <w:pPr>
              <w:jc w:val="center"/>
              <w:rPr>
                <w:rFonts w:ascii="宋体" w:hAnsi="宋体" w:cs="宋体"/>
                <w:szCs w:val="24"/>
              </w:rPr>
            </w:pPr>
            <w:r>
              <w:rPr>
                <w:rFonts w:ascii="宋体" w:hAnsi="宋体" w:cs="宋体"/>
                <w:szCs w:val="24"/>
              </w:rPr>
              <w:t>10台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tcBorders>
              <w:bottom w:val="single" w:color="auto" w:sz="4" w:space="0"/>
            </w:tcBorders>
            <w:vAlign w:val="center"/>
          </w:tcPr>
          <w:p>
            <w:pPr>
              <w:jc w:val="center"/>
              <w:rPr>
                <w:rFonts w:ascii="宋体" w:hAnsi="宋体" w:cs="宋体"/>
                <w:szCs w:val="24"/>
              </w:rPr>
            </w:pPr>
            <w:r>
              <w:rPr>
                <w:rFonts w:ascii="宋体" w:hAnsi="宋体" w:cs="宋体"/>
                <w:szCs w:val="24"/>
              </w:rPr>
              <w:t>动力柜（箱）</w:t>
            </w:r>
          </w:p>
        </w:tc>
        <w:tc>
          <w:tcPr>
            <w:tcW w:w="2123" w:type="dxa"/>
            <w:tcBorders>
              <w:bottom w:val="single" w:color="auto" w:sz="4" w:space="0"/>
            </w:tcBorders>
            <w:vAlign w:val="center"/>
          </w:tcPr>
          <w:p>
            <w:pPr>
              <w:jc w:val="center"/>
              <w:rPr>
                <w:rFonts w:ascii="宋体" w:hAnsi="宋体" w:cs="宋体"/>
                <w:szCs w:val="24"/>
              </w:rPr>
            </w:pPr>
            <w:r>
              <w:rPr>
                <w:rFonts w:ascii="宋体" w:hAnsi="宋体" w:cs="宋体"/>
                <w:szCs w:val="24"/>
              </w:rPr>
              <w:t>12台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照明箱</w:t>
            </w:r>
          </w:p>
        </w:tc>
        <w:tc>
          <w:tcPr>
            <w:tcW w:w="2123"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7台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控制柜</w:t>
            </w:r>
          </w:p>
        </w:tc>
        <w:tc>
          <w:tcPr>
            <w:tcW w:w="2123"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5台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 w:hRule="atLeast"/>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tcBorders>
              <w:top w:val="single" w:color="auto" w:sz="4" w:space="0"/>
            </w:tcBorders>
            <w:vAlign w:val="center"/>
          </w:tcPr>
          <w:p>
            <w:pPr>
              <w:jc w:val="center"/>
              <w:rPr>
                <w:rFonts w:ascii="宋体" w:hAnsi="宋体" w:cs="宋体"/>
                <w:szCs w:val="24"/>
              </w:rPr>
            </w:pPr>
            <w:r>
              <w:rPr>
                <w:rFonts w:ascii="宋体" w:hAnsi="宋体" w:cs="宋体"/>
                <w:szCs w:val="24"/>
              </w:rPr>
              <w:t>其它动力柜</w:t>
            </w:r>
          </w:p>
        </w:tc>
        <w:tc>
          <w:tcPr>
            <w:tcW w:w="2123" w:type="dxa"/>
            <w:tcBorders>
              <w:top w:val="single" w:color="auto" w:sz="4" w:space="0"/>
            </w:tcBorders>
            <w:vAlign w:val="center"/>
          </w:tcPr>
          <w:p>
            <w:pPr>
              <w:jc w:val="center"/>
              <w:rPr>
                <w:rFonts w:ascii="宋体" w:hAnsi="宋体" w:cs="宋体"/>
                <w:szCs w:val="24"/>
              </w:rPr>
            </w:pPr>
            <w:r>
              <w:rPr>
                <w:rFonts w:ascii="宋体" w:hAnsi="宋体" w:cs="宋体"/>
                <w:szCs w:val="24"/>
              </w:rPr>
              <w:t>7台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819" w:type="dxa"/>
            <w:vMerge w:val="restart"/>
            <w:vAlign w:val="center"/>
          </w:tcPr>
          <w:p>
            <w:pPr>
              <w:jc w:val="center"/>
              <w:rPr>
                <w:rFonts w:ascii="宋体" w:hAnsi="宋体" w:cs="宋体"/>
                <w:szCs w:val="24"/>
              </w:rPr>
            </w:pPr>
            <w:r>
              <w:rPr>
                <w:rFonts w:ascii="宋体" w:hAnsi="宋体" w:cs="宋体"/>
                <w:szCs w:val="24"/>
              </w:rPr>
              <w:t>5</w:t>
            </w:r>
          </w:p>
        </w:tc>
        <w:tc>
          <w:tcPr>
            <w:tcW w:w="1590" w:type="dxa"/>
            <w:vMerge w:val="restart"/>
            <w:vAlign w:val="center"/>
          </w:tcPr>
          <w:p>
            <w:pPr>
              <w:jc w:val="center"/>
              <w:rPr>
                <w:rFonts w:ascii="宋体" w:hAnsi="宋体" w:cs="宋体"/>
                <w:szCs w:val="24"/>
              </w:rPr>
            </w:pPr>
            <w:r>
              <w:rPr>
                <w:rFonts w:ascii="宋体" w:hAnsi="宋体" w:cs="宋体"/>
                <w:szCs w:val="24"/>
              </w:rPr>
              <w:t>5#车间</w:t>
            </w:r>
          </w:p>
        </w:tc>
        <w:tc>
          <w:tcPr>
            <w:tcW w:w="4095" w:type="dxa"/>
            <w:vAlign w:val="center"/>
          </w:tcPr>
          <w:p>
            <w:pPr>
              <w:jc w:val="center"/>
              <w:rPr>
                <w:rFonts w:ascii="宋体" w:hAnsi="宋体" w:cs="宋体"/>
                <w:szCs w:val="24"/>
              </w:rPr>
            </w:pPr>
            <w:r>
              <w:rPr>
                <w:rFonts w:ascii="宋体" w:hAnsi="宋体" w:cs="宋体"/>
                <w:szCs w:val="24"/>
              </w:rPr>
              <w:t>进线柜</w:t>
            </w:r>
          </w:p>
        </w:tc>
        <w:tc>
          <w:tcPr>
            <w:tcW w:w="2123" w:type="dxa"/>
            <w:vAlign w:val="center"/>
          </w:tcPr>
          <w:p>
            <w:pPr>
              <w:jc w:val="center"/>
              <w:rPr>
                <w:rFonts w:ascii="宋体" w:hAnsi="宋体" w:cs="宋体"/>
                <w:szCs w:val="24"/>
              </w:rPr>
            </w:pPr>
            <w:r>
              <w:rPr>
                <w:rFonts w:ascii="宋体" w:hAnsi="宋体" w:cs="宋体"/>
                <w:szCs w:val="24"/>
              </w:rPr>
              <w:t>3台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tcBorders>
              <w:bottom w:val="single" w:color="auto" w:sz="4" w:space="0"/>
            </w:tcBorders>
            <w:vAlign w:val="center"/>
          </w:tcPr>
          <w:p>
            <w:pPr>
              <w:jc w:val="center"/>
              <w:rPr>
                <w:rFonts w:ascii="宋体" w:hAnsi="宋体" w:cs="宋体"/>
                <w:szCs w:val="24"/>
              </w:rPr>
            </w:pPr>
            <w:r>
              <w:rPr>
                <w:rFonts w:ascii="宋体" w:hAnsi="宋体" w:cs="宋体"/>
                <w:szCs w:val="24"/>
              </w:rPr>
              <w:t>出线柜</w:t>
            </w:r>
          </w:p>
        </w:tc>
        <w:tc>
          <w:tcPr>
            <w:tcW w:w="2123" w:type="dxa"/>
            <w:tcBorders>
              <w:bottom w:val="single" w:color="auto" w:sz="4" w:space="0"/>
            </w:tcBorders>
            <w:vAlign w:val="center"/>
          </w:tcPr>
          <w:p>
            <w:pPr>
              <w:jc w:val="center"/>
              <w:rPr>
                <w:rFonts w:ascii="宋体" w:hAnsi="宋体" w:cs="宋体"/>
                <w:szCs w:val="24"/>
              </w:rPr>
            </w:pPr>
            <w:r>
              <w:rPr>
                <w:rFonts w:ascii="宋体" w:hAnsi="宋体" w:cs="宋体"/>
                <w:szCs w:val="24"/>
              </w:rPr>
              <w:t>3台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 w:hRule="atLeast"/>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动力柜（箱）</w:t>
            </w:r>
          </w:p>
        </w:tc>
        <w:tc>
          <w:tcPr>
            <w:tcW w:w="2123"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14台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照明箱</w:t>
            </w:r>
          </w:p>
        </w:tc>
        <w:tc>
          <w:tcPr>
            <w:tcW w:w="2123"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6台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 w:hRule="atLeast"/>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控制柜</w:t>
            </w:r>
          </w:p>
        </w:tc>
        <w:tc>
          <w:tcPr>
            <w:tcW w:w="2123"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2台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tcBorders>
              <w:top w:val="single" w:color="auto" w:sz="4" w:space="0"/>
            </w:tcBorders>
            <w:vAlign w:val="center"/>
          </w:tcPr>
          <w:p>
            <w:pPr>
              <w:jc w:val="center"/>
              <w:rPr>
                <w:rFonts w:ascii="宋体" w:hAnsi="宋体" w:cs="宋体"/>
                <w:szCs w:val="24"/>
              </w:rPr>
            </w:pPr>
            <w:r>
              <w:rPr>
                <w:rFonts w:ascii="宋体" w:hAnsi="宋体" w:cs="宋体"/>
                <w:szCs w:val="24"/>
              </w:rPr>
              <w:t>其它动力柜</w:t>
            </w:r>
          </w:p>
        </w:tc>
        <w:tc>
          <w:tcPr>
            <w:tcW w:w="2123" w:type="dxa"/>
            <w:tcBorders>
              <w:top w:val="single" w:color="auto" w:sz="4" w:space="0"/>
            </w:tcBorders>
            <w:vAlign w:val="center"/>
          </w:tcPr>
          <w:p>
            <w:pPr>
              <w:jc w:val="center"/>
              <w:rPr>
                <w:rFonts w:ascii="宋体" w:hAnsi="宋体" w:cs="宋体"/>
                <w:szCs w:val="24"/>
              </w:rPr>
            </w:pPr>
            <w:r>
              <w:rPr>
                <w:rFonts w:ascii="宋体" w:hAnsi="宋体" w:cs="宋体"/>
                <w:szCs w:val="24"/>
              </w:rPr>
              <w:t>25台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9" w:type="dxa"/>
            <w:vMerge w:val="restart"/>
            <w:vAlign w:val="center"/>
          </w:tcPr>
          <w:p>
            <w:pPr>
              <w:jc w:val="center"/>
              <w:rPr>
                <w:rFonts w:ascii="宋体" w:hAnsi="宋体" w:cs="宋体"/>
                <w:szCs w:val="24"/>
              </w:rPr>
            </w:pPr>
            <w:r>
              <w:rPr>
                <w:rFonts w:ascii="宋体" w:hAnsi="宋体" w:cs="宋体"/>
                <w:szCs w:val="24"/>
              </w:rPr>
              <w:t>6</w:t>
            </w:r>
          </w:p>
        </w:tc>
        <w:tc>
          <w:tcPr>
            <w:tcW w:w="1590" w:type="dxa"/>
            <w:vMerge w:val="restart"/>
            <w:vAlign w:val="center"/>
          </w:tcPr>
          <w:p>
            <w:pPr>
              <w:jc w:val="center"/>
              <w:rPr>
                <w:rFonts w:ascii="宋体" w:hAnsi="宋体" w:cs="宋体"/>
                <w:szCs w:val="24"/>
              </w:rPr>
            </w:pPr>
            <w:r>
              <w:rPr>
                <w:rFonts w:ascii="宋体" w:hAnsi="宋体" w:cs="宋体"/>
                <w:szCs w:val="24"/>
              </w:rPr>
              <w:t>6#车间</w:t>
            </w:r>
          </w:p>
        </w:tc>
        <w:tc>
          <w:tcPr>
            <w:tcW w:w="4095" w:type="dxa"/>
            <w:vAlign w:val="center"/>
          </w:tcPr>
          <w:p>
            <w:pPr>
              <w:jc w:val="center"/>
              <w:rPr>
                <w:rFonts w:ascii="宋体" w:hAnsi="宋体" w:cs="宋体"/>
                <w:szCs w:val="24"/>
              </w:rPr>
            </w:pPr>
            <w:r>
              <w:rPr>
                <w:rFonts w:ascii="宋体" w:hAnsi="宋体" w:cs="宋体"/>
                <w:szCs w:val="24"/>
              </w:rPr>
              <w:t>1600KVA/400V变压器</w:t>
            </w:r>
          </w:p>
        </w:tc>
        <w:tc>
          <w:tcPr>
            <w:tcW w:w="2123" w:type="dxa"/>
            <w:vAlign w:val="center"/>
          </w:tcPr>
          <w:p>
            <w:pPr>
              <w:jc w:val="center"/>
              <w:rPr>
                <w:rFonts w:ascii="宋体" w:hAnsi="宋体" w:cs="宋体"/>
                <w:szCs w:val="24"/>
              </w:rPr>
            </w:pPr>
            <w:r>
              <w:rPr>
                <w:rFonts w:ascii="宋体" w:hAnsi="宋体" w:cs="宋体"/>
                <w:szCs w:val="24"/>
              </w:rPr>
              <w:t>2台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vAlign w:val="center"/>
          </w:tcPr>
          <w:p>
            <w:pPr>
              <w:jc w:val="center"/>
              <w:rPr>
                <w:rFonts w:ascii="宋体" w:hAnsi="宋体" w:cs="宋体"/>
                <w:szCs w:val="24"/>
              </w:rPr>
            </w:pPr>
            <w:r>
              <w:rPr>
                <w:rFonts w:ascii="宋体" w:hAnsi="宋体" w:cs="宋体"/>
                <w:szCs w:val="24"/>
              </w:rPr>
              <w:t>2000KVA/400V变压器</w:t>
            </w:r>
          </w:p>
        </w:tc>
        <w:tc>
          <w:tcPr>
            <w:tcW w:w="2123" w:type="dxa"/>
            <w:vAlign w:val="center"/>
          </w:tcPr>
          <w:p>
            <w:pPr>
              <w:jc w:val="center"/>
              <w:rPr>
                <w:rFonts w:ascii="宋体" w:hAnsi="宋体" w:cs="宋体"/>
                <w:szCs w:val="24"/>
              </w:rPr>
            </w:pPr>
            <w:r>
              <w:rPr>
                <w:rFonts w:ascii="宋体" w:hAnsi="宋体" w:cs="宋体"/>
                <w:szCs w:val="24"/>
              </w:rPr>
              <w:t>2台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vAlign w:val="center"/>
          </w:tcPr>
          <w:p>
            <w:pPr>
              <w:jc w:val="center"/>
              <w:rPr>
                <w:rFonts w:ascii="宋体" w:hAnsi="宋体" w:cs="宋体"/>
                <w:szCs w:val="24"/>
              </w:rPr>
            </w:pPr>
            <w:r>
              <w:rPr>
                <w:rFonts w:ascii="宋体" w:hAnsi="宋体" w:cs="宋体"/>
                <w:szCs w:val="24"/>
              </w:rPr>
              <w:t>2000KVA/690V变压器</w:t>
            </w:r>
          </w:p>
        </w:tc>
        <w:tc>
          <w:tcPr>
            <w:tcW w:w="2123" w:type="dxa"/>
            <w:vAlign w:val="center"/>
          </w:tcPr>
          <w:p>
            <w:pPr>
              <w:jc w:val="center"/>
              <w:rPr>
                <w:rFonts w:ascii="宋体" w:hAnsi="宋体" w:cs="宋体"/>
                <w:szCs w:val="24"/>
              </w:rPr>
            </w:pPr>
            <w:r>
              <w:rPr>
                <w:rFonts w:ascii="宋体" w:hAnsi="宋体" w:cs="宋体"/>
                <w:szCs w:val="24"/>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vAlign w:val="center"/>
          </w:tcPr>
          <w:p>
            <w:pPr>
              <w:jc w:val="center"/>
              <w:rPr>
                <w:rFonts w:ascii="宋体" w:hAnsi="宋体" w:cs="宋体"/>
                <w:szCs w:val="24"/>
              </w:rPr>
            </w:pPr>
            <w:r>
              <w:rPr>
                <w:rFonts w:ascii="宋体" w:hAnsi="宋体" w:cs="宋体"/>
                <w:szCs w:val="24"/>
              </w:rPr>
              <w:t>高压电源进线柜、出线柜</w:t>
            </w:r>
          </w:p>
        </w:tc>
        <w:tc>
          <w:tcPr>
            <w:tcW w:w="2123" w:type="dxa"/>
            <w:vAlign w:val="center"/>
          </w:tcPr>
          <w:p>
            <w:pPr>
              <w:jc w:val="center"/>
              <w:rPr>
                <w:rFonts w:ascii="宋体" w:hAnsi="宋体" w:cs="宋体"/>
                <w:szCs w:val="24"/>
              </w:rPr>
            </w:pPr>
            <w:r>
              <w:rPr>
                <w:rFonts w:ascii="宋体" w:hAnsi="宋体" w:cs="宋体"/>
                <w:szCs w:val="24"/>
              </w:rPr>
              <w:t>10台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vAlign w:val="center"/>
          </w:tcPr>
          <w:p>
            <w:pPr>
              <w:jc w:val="center"/>
              <w:rPr>
                <w:rFonts w:ascii="宋体" w:hAnsi="宋体" w:cs="宋体"/>
                <w:szCs w:val="24"/>
              </w:rPr>
            </w:pPr>
            <w:r>
              <w:rPr>
                <w:rFonts w:ascii="宋体" w:hAnsi="宋体" w:cs="宋体"/>
                <w:szCs w:val="24"/>
              </w:rPr>
              <w:t>低压柜</w:t>
            </w:r>
          </w:p>
        </w:tc>
        <w:tc>
          <w:tcPr>
            <w:tcW w:w="2123" w:type="dxa"/>
            <w:vAlign w:val="center"/>
          </w:tcPr>
          <w:p>
            <w:pPr>
              <w:jc w:val="center"/>
              <w:rPr>
                <w:rFonts w:ascii="宋体" w:hAnsi="宋体" w:cs="宋体"/>
                <w:szCs w:val="24"/>
              </w:rPr>
            </w:pPr>
            <w:r>
              <w:rPr>
                <w:rFonts w:ascii="宋体" w:hAnsi="宋体" w:cs="宋体"/>
                <w:szCs w:val="24"/>
              </w:rPr>
              <w:t>32台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tcBorders>
              <w:bottom w:val="single" w:color="auto" w:sz="4" w:space="0"/>
            </w:tcBorders>
            <w:vAlign w:val="center"/>
          </w:tcPr>
          <w:p>
            <w:pPr>
              <w:jc w:val="center"/>
              <w:rPr>
                <w:rFonts w:ascii="宋体" w:hAnsi="宋体" w:cs="宋体"/>
                <w:szCs w:val="24"/>
              </w:rPr>
            </w:pPr>
            <w:r>
              <w:rPr>
                <w:rFonts w:ascii="宋体" w:hAnsi="宋体" w:cs="宋体"/>
                <w:szCs w:val="24"/>
              </w:rPr>
              <w:t>动力柜（箱）</w:t>
            </w:r>
          </w:p>
        </w:tc>
        <w:tc>
          <w:tcPr>
            <w:tcW w:w="2123" w:type="dxa"/>
            <w:tcBorders>
              <w:bottom w:val="single" w:color="auto" w:sz="4" w:space="0"/>
            </w:tcBorders>
            <w:vAlign w:val="center"/>
          </w:tcPr>
          <w:p>
            <w:pPr>
              <w:jc w:val="center"/>
              <w:rPr>
                <w:rFonts w:ascii="宋体" w:hAnsi="宋体" w:cs="宋体"/>
                <w:szCs w:val="24"/>
              </w:rPr>
            </w:pPr>
            <w:r>
              <w:rPr>
                <w:rFonts w:ascii="宋体" w:hAnsi="宋体" w:cs="宋体"/>
                <w:szCs w:val="24"/>
              </w:rPr>
              <w:t>30台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照明箱</w:t>
            </w:r>
          </w:p>
        </w:tc>
        <w:tc>
          <w:tcPr>
            <w:tcW w:w="2123"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10台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 w:hRule="atLeast"/>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tcBorders>
              <w:top w:val="single" w:color="auto" w:sz="4" w:space="0"/>
            </w:tcBorders>
            <w:vAlign w:val="center"/>
          </w:tcPr>
          <w:p>
            <w:pPr>
              <w:jc w:val="center"/>
              <w:rPr>
                <w:rFonts w:ascii="宋体" w:hAnsi="宋体" w:cs="宋体"/>
                <w:szCs w:val="24"/>
              </w:rPr>
            </w:pPr>
            <w:r>
              <w:rPr>
                <w:rFonts w:ascii="宋体" w:hAnsi="宋体" w:cs="宋体"/>
                <w:szCs w:val="24"/>
              </w:rPr>
              <w:t>其它动力柜</w:t>
            </w:r>
          </w:p>
        </w:tc>
        <w:tc>
          <w:tcPr>
            <w:tcW w:w="2123" w:type="dxa"/>
            <w:tcBorders>
              <w:top w:val="single" w:color="auto" w:sz="4" w:space="0"/>
            </w:tcBorders>
            <w:vAlign w:val="center"/>
          </w:tcPr>
          <w:p>
            <w:pPr>
              <w:jc w:val="center"/>
              <w:rPr>
                <w:rFonts w:ascii="宋体" w:hAnsi="宋体" w:cs="宋体"/>
                <w:szCs w:val="24"/>
              </w:rPr>
            </w:pPr>
            <w:r>
              <w:rPr>
                <w:rFonts w:ascii="宋体" w:hAnsi="宋体" w:cs="宋体"/>
                <w:szCs w:val="24"/>
              </w:rPr>
              <w:t>30台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9" w:type="dxa"/>
            <w:vMerge w:val="restart"/>
            <w:vAlign w:val="center"/>
          </w:tcPr>
          <w:p>
            <w:pPr>
              <w:jc w:val="center"/>
              <w:rPr>
                <w:rFonts w:ascii="宋体" w:hAnsi="宋体" w:cs="宋体"/>
                <w:szCs w:val="24"/>
              </w:rPr>
            </w:pPr>
            <w:r>
              <w:rPr>
                <w:rFonts w:ascii="宋体" w:hAnsi="宋体" w:cs="宋体"/>
                <w:szCs w:val="24"/>
              </w:rPr>
              <w:t>7</w:t>
            </w:r>
          </w:p>
        </w:tc>
        <w:tc>
          <w:tcPr>
            <w:tcW w:w="1590" w:type="dxa"/>
            <w:vMerge w:val="restart"/>
            <w:vAlign w:val="center"/>
          </w:tcPr>
          <w:p>
            <w:pPr>
              <w:jc w:val="center"/>
              <w:rPr>
                <w:rFonts w:ascii="宋体" w:hAnsi="宋体" w:cs="宋体"/>
                <w:szCs w:val="24"/>
              </w:rPr>
            </w:pPr>
            <w:r>
              <w:rPr>
                <w:rFonts w:ascii="宋体" w:hAnsi="宋体" w:cs="宋体"/>
                <w:szCs w:val="24"/>
              </w:rPr>
              <w:t>7#车间</w:t>
            </w:r>
          </w:p>
        </w:tc>
        <w:tc>
          <w:tcPr>
            <w:tcW w:w="4095" w:type="dxa"/>
            <w:vAlign w:val="center"/>
          </w:tcPr>
          <w:p>
            <w:pPr>
              <w:jc w:val="center"/>
              <w:rPr>
                <w:rFonts w:ascii="宋体" w:hAnsi="宋体" w:cs="宋体"/>
                <w:szCs w:val="24"/>
              </w:rPr>
            </w:pPr>
            <w:r>
              <w:rPr>
                <w:rFonts w:ascii="宋体" w:hAnsi="宋体" w:cs="宋体"/>
                <w:szCs w:val="24"/>
              </w:rPr>
              <w:t>2000KVA/400V变压器</w:t>
            </w:r>
          </w:p>
        </w:tc>
        <w:tc>
          <w:tcPr>
            <w:tcW w:w="2123" w:type="dxa"/>
            <w:vAlign w:val="center"/>
          </w:tcPr>
          <w:p>
            <w:pPr>
              <w:jc w:val="center"/>
              <w:rPr>
                <w:rFonts w:ascii="宋体" w:hAnsi="宋体" w:cs="宋体"/>
                <w:szCs w:val="24"/>
              </w:rPr>
            </w:pPr>
            <w:r>
              <w:rPr>
                <w:rFonts w:ascii="宋体" w:hAnsi="宋体" w:cs="宋体"/>
                <w:szCs w:val="24"/>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vAlign w:val="center"/>
          </w:tcPr>
          <w:p>
            <w:pPr>
              <w:jc w:val="center"/>
              <w:rPr>
                <w:rFonts w:ascii="宋体" w:hAnsi="宋体" w:cs="宋体"/>
                <w:szCs w:val="24"/>
              </w:rPr>
            </w:pPr>
            <w:r>
              <w:rPr>
                <w:rFonts w:ascii="宋体" w:hAnsi="宋体" w:cs="宋体"/>
                <w:szCs w:val="24"/>
              </w:rPr>
              <w:t>2500KVA/400V变压器</w:t>
            </w:r>
          </w:p>
        </w:tc>
        <w:tc>
          <w:tcPr>
            <w:tcW w:w="2123" w:type="dxa"/>
            <w:vAlign w:val="center"/>
          </w:tcPr>
          <w:p>
            <w:pPr>
              <w:jc w:val="center"/>
              <w:rPr>
                <w:rFonts w:ascii="宋体" w:hAnsi="宋体" w:cs="宋体"/>
                <w:szCs w:val="24"/>
              </w:rPr>
            </w:pPr>
            <w:r>
              <w:rPr>
                <w:rFonts w:ascii="宋体" w:hAnsi="宋体" w:cs="宋体"/>
                <w:szCs w:val="24"/>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vAlign w:val="center"/>
          </w:tcPr>
          <w:p>
            <w:pPr>
              <w:jc w:val="center"/>
              <w:rPr>
                <w:rFonts w:ascii="宋体" w:hAnsi="宋体" w:cs="宋体"/>
                <w:szCs w:val="24"/>
              </w:rPr>
            </w:pPr>
            <w:r>
              <w:rPr>
                <w:rFonts w:ascii="宋体" w:hAnsi="宋体" w:cs="宋体"/>
                <w:szCs w:val="24"/>
              </w:rPr>
              <w:t>2000KVA/690V变压器</w:t>
            </w:r>
          </w:p>
        </w:tc>
        <w:tc>
          <w:tcPr>
            <w:tcW w:w="2123" w:type="dxa"/>
            <w:vAlign w:val="center"/>
          </w:tcPr>
          <w:p>
            <w:pPr>
              <w:jc w:val="center"/>
              <w:rPr>
                <w:rFonts w:ascii="宋体" w:hAnsi="宋体" w:cs="宋体"/>
                <w:szCs w:val="24"/>
              </w:rPr>
            </w:pPr>
            <w:r>
              <w:rPr>
                <w:rFonts w:ascii="宋体" w:hAnsi="宋体" w:cs="宋体"/>
                <w:szCs w:val="24"/>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vAlign w:val="center"/>
          </w:tcPr>
          <w:p>
            <w:pPr>
              <w:jc w:val="center"/>
              <w:rPr>
                <w:rFonts w:ascii="宋体" w:hAnsi="宋体" w:cs="宋体"/>
                <w:szCs w:val="24"/>
              </w:rPr>
            </w:pPr>
            <w:r>
              <w:rPr>
                <w:rFonts w:ascii="宋体" w:hAnsi="宋体" w:cs="宋体"/>
                <w:szCs w:val="24"/>
              </w:rPr>
              <w:t>高压电源进线柜、出线柜</w:t>
            </w:r>
          </w:p>
        </w:tc>
        <w:tc>
          <w:tcPr>
            <w:tcW w:w="2123" w:type="dxa"/>
            <w:vAlign w:val="center"/>
          </w:tcPr>
          <w:p>
            <w:pPr>
              <w:jc w:val="center"/>
              <w:rPr>
                <w:rFonts w:ascii="宋体" w:hAnsi="宋体" w:cs="宋体"/>
                <w:szCs w:val="24"/>
              </w:rPr>
            </w:pPr>
            <w:r>
              <w:rPr>
                <w:rFonts w:ascii="宋体" w:hAnsi="宋体" w:cs="宋体"/>
                <w:szCs w:val="24"/>
              </w:rPr>
              <w:t>6台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vAlign w:val="center"/>
          </w:tcPr>
          <w:p>
            <w:pPr>
              <w:jc w:val="center"/>
              <w:rPr>
                <w:rFonts w:ascii="宋体" w:hAnsi="宋体" w:cs="宋体"/>
                <w:szCs w:val="24"/>
              </w:rPr>
            </w:pPr>
            <w:r>
              <w:rPr>
                <w:rFonts w:ascii="宋体" w:hAnsi="宋体" w:cs="宋体"/>
                <w:szCs w:val="24"/>
              </w:rPr>
              <w:t>低压柜</w:t>
            </w:r>
          </w:p>
        </w:tc>
        <w:tc>
          <w:tcPr>
            <w:tcW w:w="2123" w:type="dxa"/>
            <w:vAlign w:val="center"/>
          </w:tcPr>
          <w:p>
            <w:pPr>
              <w:jc w:val="center"/>
              <w:rPr>
                <w:rFonts w:ascii="宋体" w:hAnsi="宋体" w:cs="宋体"/>
                <w:szCs w:val="24"/>
              </w:rPr>
            </w:pPr>
            <w:r>
              <w:rPr>
                <w:rFonts w:ascii="宋体" w:hAnsi="宋体" w:cs="宋体"/>
                <w:szCs w:val="24"/>
              </w:rPr>
              <w:t>20台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tcBorders>
              <w:bottom w:val="single" w:color="auto" w:sz="4" w:space="0"/>
            </w:tcBorders>
            <w:vAlign w:val="center"/>
          </w:tcPr>
          <w:p>
            <w:pPr>
              <w:jc w:val="center"/>
              <w:rPr>
                <w:rFonts w:ascii="宋体" w:hAnsi="宋体" w:cs="宋体"/>
                <w:szCs w:val="24"/>
              </w:rPr>
            </w:pPr>
            <w:r>
              <w:rPr>
                <w:rFonts w:ascii="宋体" w:hAnsi="宋体" w:cs="宋体"/>
                <w:szCs w:val="24"/>
              </w:rPr>
              <w:t>动力柜（箱）</w:t>
            </w:r>
          </w:p>
        </w:tc>
        <w:tc>
          <w:tcPr>
            <w:tcW w:w="2123" w:type="dxa"/>
            <w:tcBorders>
              <w:bottom w:val="single" w:color="auto" w:sz="4" w:space="0"/>
            </w:tcBorders>
            <w:vAlign w:val="center"/>
          </w:tcPr>
          <w:p>
            <w:pPr>
              <w:jc w:val="center"/>
              <w:rPr>
                <w:rFonts w:ascii="宋体" w:hAnsi="宋体" w:cs="宋体"/>
                <w:szCs w:val="24"/>
              </w:rPr>
            </w:pPr>
            <w:r>
              <w:rPr>
                <w:rFonts w:ascii="宋体" w:hAnsi="宋体" w:cs="宋体"/>
                <w:szCs w:val="24"/>
              </w:rPr>
              <w:t>20台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照明箱</w:t>
            </w:r>
          </w:p>
        </w:tc>
        <w:tc>
          <w:tcPr>
            <w:tcW w:w="2123"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10台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控制柜</w:t>
            </w:r>
          </w:p>
        </w:tc>
        <w:tc>
          <w:tcPr>
            <w:tcW w:w="2123"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32台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 w:hRule="atLeast"/>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tcBorders>
              <w:top w:val="single" w:color="auto" w:sz="4" w:space="0"/>
            </w:tcBorders>
            <w:vAlign w:val="center"/>
          </w:tcPr>
          <w:p>
            <w:pPr>
              <w:jc w:val="center"/>
              <w:rPr>
                <w:rFonts w:ascii="宋体" w:hAnsi="宋体" w:cs="宋体"/>
                <w:szCs w:val="24"/>
              </w:rPr>
            </w:pPr>
            <w:r>
              <w:rPr>
                <w:rFonts w:ascii="宋体" w:hAnsi="宋体" w:cs="宋体"/>
                <w:szCs w:val="24"/>
              </w:rPr>
              <w:t>其它动力柜</w:t>
            </w:r>
          </w:p>
        </w:tc>
        <w:tc>
          <w:tcPr>
            <w:tcW w:w="2123" w:type="dxa"/>
            <w:tcBorders>
              <w:top w:val="single" w:color="auto" w:sz="4" w:space="0"/>
            </w:tcBorders>
            <w:vAlign w:val="center"/>
          </w:tcPr>
          <w:p>
            <w:pPr>
              <w:jc w:val="center"/>
              <w:rPr>
                <w:rFonts w:ascii="宋体" w:hAnsi="宋体" w:cs="宋体"/>
                <w:szCs w:val="24"/>
              </w:rPr>
            </w:pPr>
            <w:r>
              <w:rPr>
                <w:rFonts w:ascii="宋体" w:hAnsi="宋体" w:cs="宋体"/>
                <w:szCs w:val="24"/>
              </w:rPr>
              <w:t>18台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jc w:val="center"/>
        </w:trPr>
        <w:tc>
          <w:tcPr>
            <w:tcW w:w="819" w:type="dxa"/>
            <w:vMerge w:val="restart"/>
            <w:vAlign w:val="center"/>
          </w:tcPr>
          <w:p>
            <w:pPr>
              <w:jc w:val="center"/>
              <w:rPr>
                <w:rFonts w:ascii="宋体" w:hAnsi="宋体" w:cs="宋体"/>
                <w:szCs w:val="24"/>
              </w:rPr>
            </w:pPr>
            <w:r>
              <w:rPr>
                <w:rFonts w:ascii="宋体" w:hAnsi="宋体" w:cs="宋体"/>
                <w:szCs w:val="24"/>
              </w:rPr>
              <w:t>8</w:t>
            </w:r>
          </w:p>
        </w:tc>
        <w:tc>
          <w:tcPr>
            <w:tcW w:w="1590" w:type="dxa"/>
            <w:vMerge w:val="restart"/>
            <w:vAlign w:val="center"/>
          </w:tcPr>
          <w:p>
            <w:pPr>
              <w:jc w:val="center"/>
              <w:rPr>
                <w:rFonts w:ascii="宋体" w:hAnsi="宋体" w:cs="宋体"/>
                <w:szCs w:val="24"/>
              </w:rPr>
            </w:pPr>
            <w:r>
              <w:rPr>
                <w:rFonts w:ascii="宋体" w:hAnsi="宋体" w:cs="宋体"/>
                <w:szCs w:val="24"/>
              </w:rPr>
              <w:t>8#车间</w:t>
            </w:r>
          </w:p>
        </w:tc>
        <w:tc>
          <w:tcPr>
            <w:tcW w:w="4095" w:type="dxa"/>
            <w:vAlign w:val="center"/>
          </w:tcPr>
          <w:p>
            <w:pPr>
              <w:jc w:val="center"/>
              <w:rPr>
                <w:rFonts w:ascii="宋体" w:hAnsi="宋体" w:cs="宋体"/>
                <w:szCs w:val="24"/>
              </w:rPr>
            </w:pPr>
            <w:r>
              <w:rPr>
                <w:rFonts w:ascii="宋体" w:hAnsi="宋体" w:cs="宋体"/>
                <w:szCs w:val="24"/>
              </w:rPr>
              <w:t>进线柜</w:t>
            </w:r>
          </w:p>
        </w:tc>
        <w:tc>
          <w:tcPr>
            <w:tcW w:w="2123" w:type="dxa"/>
            <w:vAlign w:val="center"/>
          </w:tcPr>
          <w:p>
            <w:pPr>
              <w:jc w:val="center"/>
              <w:rPr>
                <w:rFonts w:ascii="宋体" w:hAnsi="宋体" w:cs="宋体"/>
                <w:szCs w:val="24"/>
              </w:rPr>
            </w:pPr>
            <w:r>
              <w:rPr>
                <w:rFonts w:ascii="宋体" w:hAnsi="宋体" w:cs="宋体"/>
                <w:szCs w:val="24"/>
              </w:rPr>
              <w:t>3台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vAlign w:val="center"/>
          </w:tcPr>
          <w:p>
            <w:pPr>
              <w:jc w:val="center"/>
              <w:rPr>
                <w:rFonts w:ascii="宋体" w:hAnsi="宋体" w:cs="宋体"/>
                <w:szCs w:val="24"/>
              </w:rPr>
            </w:pPr>
            <w:r>
              <w:rPr>
                <w:rFonts w:ascii="宋体" w:hAnsi="宋体" w:cs="宋体"/>
                <w:szCs w:val="24"/>
              </w:rPr>
              <w:t>出线柜</w:t>
            </w:r>
          </w:p>
        </w:tc>
        <w:tc>
          <w:tcPr>
            <w:tcW w:w="2123" w:type="dxa"/>
            <w:vAlign w:val="center"/>
          </w:tcPr>
          <w:p>
            <w:pPr>
              <w:jc w:val="center"/>
              <w:rPr>
                <w:rFonts w:ascii="宋体" w:hAnsi="宋体" w:cs="宋体"/>
                <w:szCs w:val="24"/>
              </w:rPr>
            </w:pPr>
            <w:r>
              <w:rPr>
                <w:rFonts w:ascii="宋体" w:hAnsi="宋体" w:cs="宋体"/>
                <w:szCs w:val="24"/>
              </w:rPr>
              <w:t>3台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tcBorders>
              <w:bottom w:val="single" w:color="auto" w:sz="4" w:space="0"/>
            </w:tcBorders>
            <w:vAlign w:val="center"/>
          </w:tcPr>
          <w:p>
            <w:pPr>
              <w:jc w:val="center"/>
              <w:rPr>
                <w:rFonts w:ascii="宋体" w:hAnsi="宋体" w:cs="宋体"/>
                <w:szCs w:val="24"/>
              </w:rPr>
            </w:pPr>
            <w:r>
              <w:rPr>
                <w:rFonts w:ascii="宋体" w:hAnsi="宋体" w:cs="宋体"/>
                <w:szCs w:val="24"/>
              </w:rPr>
              <w:t>动力柜（箱）</w:t>
            </w:r>
          </w:p>
        </w:tc>
        <w:tc>
          <w:tcPr>
            <w:tcW w:w="2123" w:type="dxa"/>
            <w:tcBorders>
              <w:bottom w:val="single" w:color="auto" w:sz="4" w:space="0"/>
            </w:tcBorders>
            <w:vAlign w:val="center"/>
          </w:tcPr>
          <w:p>
            <w:pPr>
              <w:jc w:val="center"/>
              <w:rPr>
                <w:rFonts w:ascii="宋体" w:hAnsi="宋体" w:cs="宋体"/>
                <w:szCs w:val="24"/>
              </w:rPr>
            </w:pPr>
            <w:r>
              <w:rPr>
                <w:rFonts w:ascii="宋体" w:hAnsi="宋体" w:cs="宋体"/>
                <w:szCs w:val="24"/>
              </w:rPr>
              <w:t>56台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 w:hRule="atLeast"/>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照明箱</w:t>
            </w:r>
          </w:p>
        </w:tc>
        <w:tc>
          <w:tcPr>
            <w:tcW w:w="2123"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3台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 w:hRule="atLeast"/>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控制柜</w:t>
            </w:r>
          </w:p>
        </w:tc>
        <w:tc>
          <w:tcPr>
            <w:tcW w:w="2123"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4台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tcBorders>
              <w:top w:val="single" w:color="auto" w:sz="4" w:space="0"/>
            </w:tcBorders>
            <w:vAlign w:val="center"/>
          </w:tcPr>
          <w:p>
            <w:pPr>
              <w:jc w:val="center"/>
              <w:rPr>
                <w:rFonts w:ascii="宋体" w:hAnsi="宋体" w:cs="宋体"/>
                <w:szCs w:val="24"/>
              </w:rPr>
            </w:pPr>
            <w:r>
              <w:rPr>
                <w:rFonts w:ascii="宋体" w:hAnsi="宋体" w:cs="宋体"/>
                <w:szCs w:val="24"/>
              </w:rPr>
              <w:t>其它动力柜</w:t>
            </w:r>
          </w:p>
        </w:tc>
        <w:tc>
          <w:tcPr>
            <w:tcW w:w="2123" w:type="dxa"/>
            <w:tcBorders>
              <w:top w:val="single" w:color="auto" w:sz="4" w:space="0"/>
            </w:tcBorders>
            <w:vAlign w:val="center"/>
          </w:tcPr>
          <w:p>
            <w:pPr>
              <w:jc w:val="center"/>
              <w:rPr>
                <w:rFonts w:ascii="宋体" w:hAnsi="宋体" w:cs="宋体"/>
                <w:szCs w:val="24"/>
              </w:rPr>
            </w:pPr>
            <w:r>
              <w:rPr>
                <w:rFonts w:ascii="宋体" w:hAnsi="宋体" w:cs="宋体"/>
                <w:szCs w:val="24"/>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9" w:type="dxa"/>
            <w:vMerge w:val="restart"/>
            <w:vAlign w:val="center"/>
          </w:tcPr>
          <w:p>
            <w:pPr>
              <w:jc w:val="center"/>
              <w:rPr>
                <w:rFonts w:ascii="宋体" w:hAnsi="宋体" w:cs="宋体"/>
                <w:szCs w:val="24"/>
              </w:rPr>
            </w:pPr>
            <w:r>
              <w:rPr>
                <w:rFonts w:ascii="宋体" w:hAnsi="宋体" w:cs="宋体"/>
                <w:szCs w:val="24"/>
              </w:rPr>
              <w:t>9</w:t>
            </w:r>
          </w:p>
        </w:tc>
        <w:tc>
          <w:tcPr>
            <w:tcW w:w="1590" w:type="dxa"/>
            <w:vMerge w:val="restart"/>
            <w:vAlign w:val="center"/>
          </w:tcPr>
          <w:p>
            <w:pPr>
              <w:jc w:val="center"/>
              <w:rPr>
                <w:rFonts w:ascii="宋体" w:hAnsi="宋体" w:cs="宋体"/>
                <w:szCs w:val="24"/>
              </w:rPr>
            </w:pPr>
            <w:r>
              <w:rPr>
                <w:rFonts w:ascii="宋体" w:hAnsi="宋体" w:cs="宋体"/>
                <w:szCs w:val="24"/>
              </w:rPr>
              <w:t>科技大厦制冷机房</w:t>
            </w:r>
          </w:p>
        </w:tc>
        <w:tc>
          <w:tcPr>
            <w:tcW w:w="4095" w:type="dxa"/>
            <w:vAlign w:val="center"/>
          </w:tcPr>
          <w:p>
            <w:pPr>
              <w:jc w:val="center"/>
              <w:rPr>
                <w:rFonts w:ascii="宋体" w:hAnsi="宋体" w:cs="宋体"/>
                <w:szCs w:val="24"/>
              </w:rPr>
            </w:pPr>
            <w:r>
              <w:rPr>
                <w:rFonts w:ascii="宋体" w:hAnsi="宋体" w:cs="宋体"/>
                <w:szCs w:val="24"/>
              </w:rPr>
              <w:t>500KVA/400V变压器</w:t>
            </w:r>
          </w:p>
        </w:tc>
        <w:tc>
          <w:tcPr>
            <w:tcW w:w="2123" w:type="dxa"/>
            <w:vAlign w:val="center"/>
          </w:tcPr>
          <w:p>
            <w:pPr>
              <w:jc w:val="center"/>
              <w:rPr>
                <w:rFonts w:ascii="宋体" w:hAnsi="宋体" w:cs="宋体"/>
                <w:szCs w:val="24"/>
              </w:rPr>
            </w:pPr>
            <w:r>
              <w:rPr>
                <w:rFonts w:ascii="宋体" w:hAnsi="宋体" w:cs="宋体"/>
                <w:szCs w:val="24"/>
              </w:rPr>
              <w:t>2台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vAlign w:val="center"/>
          </w:tcPr>
          <w:p>
            <w:pPr>
              <w:jc w:val="center"/>
              <w:rPr>
                <w:rFonts w:ascii="宋体" w:hAnsi="宋体" w:cs="宋体"/>
                <w:szCs w:val="24"/>
              </w:rPr>
            </w:pPr>
            <w:r>
              <w:rPr>
                <w:rFonts w:ascii="宋体" w:hAnsi="宋体" w:cs="宋体"/>
                <w:szCs w:val="24"/>
              </w:rPr>
              <w:t>1600KVA/400V变压器</w:t>
            </w:r>
          </w:p>
        </w:tc>
        <w:tc>
          <w:tcPr>
            <w:tcW w:w="2123" w:type="dxa"/>
            <w:vAlign w:val="center"/>
          </w:tcPr>
          <w:p>
            <w:pPr>
              <w:jc w:val="center"/>
              <w:rPr>
                <w:rFonts w:ascii="宋体" w:hAnsi="宋体" w:cs="宋体"/>
                <w:szCs w:val="24"/>
              </w:rPr>
            </w:pPr>
            <w:r>
              <w:rPr>
                <w:rFonts w:ascii="宋体" w:hAnsi="宋体" w:cs="宋体"/>
                <w:szCs w:val="24"/>
              </w:rPr>
              <w:t>2台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vAlign w:val="center"/>
          </w:tcPr>
          <w:p>
            <w:pPr>
              <w:jc w:val="center"/>
              <w:rPr>
                <w:rFonts w:ascii="宋体" w:hAnsi="宋体" w:cs="宋体"/>
                <w:szCs w:val="24"/>
              </w:rPr>
            </w:pPr>
            <w:r>
              <w:rPr>
                <w:rFonts w:ascii="宋体" w:hAnsi="宋体" w:cs="宋体"/>
                <w:szCs w:val="24"/>
              </w:rPr>
              <w:t>高压电源进线柜、出线柜</w:t>
            </w:r>
          </w:p>
        </w:tc>
        <w:tc>
          <w:tcPr>
            <w:tcW w:w="2123" w:type="dxa"/>
            <w:vAlign w:val="center"/>
          </w:tcPr>
          <w:p>
            <w:pPr>
              <w:jc w:val="center"/>
              <w:rPr>
                <w:rFonts w:ascii="宋体" w:hAnsi="宋体" w:cs="宋体"/>
                <w:szCs w:val="24"/>
              </w:rPr>
            </w:pPr>
            <w:r>
              <w:rPr>
                <w:rFonts w:ascii="宋体" w:hAnsi="宋体" w:cs="宋体"/>
                <w:szCs w:val="24"/>
              </w:rPr>
              <w:t>8台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tcBorders>
              <w:bottom w:val="single" w:color="auto" w:sz="4" w:space="0"/>
            </w:tcBorders>
            <w:vAlign w:val="center"/>
          </w:tcPr>
          <w:p>
            <w:pPr>
              <w:jc w:val="center"/>
              <w:rPr>
                <w:rFonts w:ascii="宋体" w:hAnsi="宋体" w:cs="宋体"/>
                <w:szCs w:val="24"/>
              </w:rPr>
            </w:pPr>
            <w:r>
              <w:rPr>
                <w:rFonts w:ascii="宋体" w:hAnsi="宋体" w:cs="宋体"/>
                <w:szCs w:val="24"/>
              </w:rPr>
              <w:t>低压柜</w:t>
            </w:r>
          </w:p>
        </w:tc>
        <w:tc>
          <w:tcPr>
            <w:tcW w:w="2123" w:type="dxa"/>
            <w:tcBorders>
              <w:bottom w:val="single" w:color="auto" w:sz="4" w:space="0"/>
            </w:tcBorders>
            <w:vAlign w:val="center"/>
          </w:tcPr>
          <w:p>
            <w:pPr>
              <w:jc w:val="center"/>
              <w:rPr>
                <w:rFonts w:ascii="宋体" w:hAnsi="宋体" w:cs="宋体"/>
                <w:szCs w:val="24"/>
              </w:rPr>
            </w:pPr>
            <w:r>
              <w:rPr>
                <w:rFonts w:ascii="宋体" w:hAnsi="宋体" w:cs="宋体"/>
                <w:szCs w:val="24"/>
              </w:rPr>
              <w:t>16台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控制柜</w:t>
            </w:r>
          </w:p>
        </w:tc>
        <w:tc>
          <w:tcPr>
            <w:tcW w:w="2123"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28台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 w:hRule="atLeast"/>
          <w:jc w:val="center"/>
        </w:trPr>
        <w:tc>
          <w:tcPr>
            <w:tcW w:w="819" w:type="dxa"/>
            <w:vMerge w:val="continue"/>
            <w:tcBorders>
              <w:bottom w:val="single" w:color="auto" w:sz="4" w:space="0"/>
            </w:tcBorders>
            <w:vAlign w:val="center"/>
          </w:tcPr>
          <w:p>
            <w:pPr>
              <w:jc w:val="center"/>
              <w:rPr>
                <w:rFonts w:ascii="宋体" w:hAnsi="宋体" w:cs="宋体"/>
                <w:szCs w:val="24"/>
              </w:rPr>
            </w:pPr>
          </w:p>
        </w:tc>
        <w:tc>
          <w:tcPr>
            <w:tcW w:w="1590" w:type="dxa"/>
            <w:vMerge w:val="continue"/>
            <w:tcBorders>
              <w:bottom w:val="single" w:color="auto" w:sz="4" w:space="0"/>
            </w:tcBorders>
            <w:vAlign w:val="center"/>
          </w:tcPr>
          <w:p>
            <w:pPr>
              <w:jc w:val="center"/>
              <w:rPr>
                <w:rFonts w:ascii="宋体" w:hAnsi="宋体" w:cs="宋体"/>
                <w:szCs w:val="24"/>
              </w:rPr>
            </w:pPr>
          </w:p>
        </w:tc>
        <w:tc>
          <w:tcPr>
            <w:tcW w:w="4095"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动力柜</w:t>
            </w:r>
          </w:p>
        </w:tc>
        <w:tc>
          <w:tcPr>
            <w:tcW w:w="2123"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16台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jc w:val="center"/>
        </w:trPr>
        <w:tc>
          <w:tcPr>
            <w:tcW w:w="819" w:type="dxa"/>
            <w:vMerge w:val="restart"/>
            <w:tcBorders>
              <w:top w:val="single" w:color="auto" w:sz="4" w:space="0"/>
            </w:tcBorders>
            <w:vAlign w:val="center"/>
          </w:tcPr>
          <w:p>
            <w:pPr>
              <w:jc w:val="center"/>
              <w:rPr>
                <w:rFonts w:ascii="宋体" w:hAnsi="宋体" w:cs="宋体"/>
                <w:szCs w:val="24"/>
              </w:rPr>
            </w:pPr>
            <w:r>
              <w:rPr>
                <w:rFonts w:ascii="宋体" w:hAnsi="宋体" w:cs="宋体"/>
                <w:szCs w:val="24"/>
              </w:rPr>
              <w:t>10</w:t>
            </w:r>
          </w:p>
        </w:tc>
        <w:tc>
          <w:tcPr>
            <w:tcW w:w="1590" w:type="dxa"/>
            <w:vMerge w:val="restart"/>
            <w:tcBorders>
              <w:top w:val="single" w:color="auto" w:sz="4" w:space="0"/>
            </w:tcBorders>
            <w:vAlign w:val="center"/>
          </w:tcPr>
          <w:p>
            <w:pPr>
              <w:jc w:val="center"/>
              <w:rPr>
                <w:rFonts w:ascii="宋体" w:hAnsi="宋体" w:cs="宋体"/>
                <w:szCs w:val="24"/>
              </w:rPr>
            </w:pPr>
            <w:r>
              <w:rPr>
                <w:rFonts w:ascii="宋体" w:hAnsi="宋体" w:cs="宋体"/>
                <w:szCs w:val="24"/>
              </w:rPr>
              <w:t>能源中心制冷机房</w:t>
            </w:r>
          </w:p>
        </w:tc>
        <w:tc>
          <w:tcPr>
            <w:tcW w:w="4095"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动力柜</w:t>
            </w:r>
          </w:p>
        </w:tc>
        <w:tc>
          <w:tcPr>
            <w:tcW w:w="2123"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4台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tcBorders>
              <w:top w:val="single" w:color="auto" w:sz="4" w:space="0"/>
            </w:tcBorders>
            <w:vAlign w:val="center"/>
          </w:tcPr>
          <w:p>
            <w:pPr>
              <w:jc w:val="center"/>
              <w:rPr>
                <w:rFonts w:ascii="宋体" w:hAnsi="宋体" w:cs="宋体"/>
                <w:szCs w:val="24"/>
              </w:rPr>
            </w:pPr>
            <w:r>
              <w:rPr>
                <w:rFonts w:ascii="宋体" w:hAnsi="宋体" w:cs="宋体"/>
                <w:szCs w:val="24"/>
              </w:rPr>
              <w:t>控制柜</w:t>
            </w:r>
          </w:p>
        </w:tc>
        <w:tc>
          <w:tcPr>
            <w:tcW w:w="2123" w:type="dxa"/>
            <w:tcBorders>
              <w:top w:val="single" w:color="auto" w:sz="4" w:space="0"/>
            </w:tcBorders>
            <w:vAlign w:val="center"/>
          </w:tcPr>
          <w:p>
            <w:pPr>
              <w:jc w:val="center"/>
              <w:rPr>
                <w:rFonts w:ascii="宋体" w:hAnsi="宋体" w:cs="宋体"/>
                <w:szCs w:val="24"/>
              </w:rPr>
            </w:pPr>
            <w:r>
              <w:rPr>
                <w:rFonts w:ascii="宋体" w:hAnsi="宋体" w:cs="宋体"/>
                <w:szCs w:val="24"/>
              </w:rPr>
              <w:t>6台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9" w:type="dxa"/>
            <w:vMerge w:val="restart"/>
            <w:vAlign w:val="center"/>
          </w:tcPr>
          <w:p>
            <w:pPr>
              <w:jc w:val="center"/>
              <w:rPr>
                <w:rFonts w:ascii="宋体" w:hAnsi="宋体" w:cs="宋体"/>
                <w:szCs w:val="24"/>
              </w:rPr>
            </w:pPr>
            <w:r>
              <w:rPr>
                <w:rFonts w:ascii="宋体" w:hAnsi="宋体" w:cs="宋体"/>
                <w:szCs w:val="24"/>
              </w:rPr>
              <w:t>11</w:t>
            </w:r>
          </w:p>
        </w:tc>
        <w:tc>
          <w:tcPr>
            <w:tcW w:w="1590" w:type="dxa"/>
            <w:vMerge w:val="restart"/>
            <w:tcBorders>
              <w:right w:val="single" w:color="auto" w:sz="4" w:space="0"/>
            </w:tcBorders>
            <w:vAlign w:val="center"/>
          </w:tcPr>
          <w:p>
            <w:pPr>
              <w:jc w:val="center"/>
              <w:rPr>
                <w:rFonts w:ascii="宋体" w:hAnsi="宋体" w:cs="宋体"/>
                <w:szCs w:val="24"/>
              </w:rPr>
            </w:pPr>
            <w:r>
              <w:rPr>
                <w:rFonts w:ascii="宋体" w:hAnsi="宋体" w:cs="宋体"/>
                <w:szCs w:val="24"/>
              </w:rPr>
              <w:t>科技大厦</w:t>
            </w:r>
          </w:p>
        </w:tc>
        <w:tc>
          <w:tcPr>
            <w:tcW w:w="4095" w:type="dxa"/>
            <w:tcBorders>
              <w:left w:val="single" w:color="auto" w:sz="4" w:space="0"/>
            </w:tcBorders>
            <w:vAlign w:val="center"/>
          </w:tcPr>
          <w:p>
            <w:pPr>
              <w:jc w:val="center"/>
              <w:rPr>
                <w:rFonts w:ascii="宋体" w:hAnsi="宋体" w:cs="宋体"/>
                <w:szCs w:val="24"/>
              </w:rPr>
            </w:pPr>
            <w:r>
              <w:rPr>
                <w:rFonts w:ascii="宋体" w:hAnsi="宋体" w:cs="宋体"/>
                <w:szCs w:val="24"/>
              </w:rPr>
              <w:t>1250KVA/400V变压器</w:t>
            </w:r>
          </w:p>
        </w:tc>
        <w:tc>
          <w:tcPr>
            <w:tcW w:w="2123" w:type="dxa"/>
            <w:vAlign w:val="center"/>
          </w:tcPr>
          <w:p>
            <w:pPr>
              <w:jc w:val="center"/>
              <w:rPr>
                <w:rFonts w:ascii="宋体" w:hAnsi="宋体" w:cs="宋体"/>
                <w:szCs w:val="24"/>
              </w:rPr>
            </w:pPr>
            <w:r>
              <w:rPr>
                <w:rFonts w:ascii="宋体" w:hAnsi="宋体" w:cs="宋体"/>
                <w:szCs w:val="24"/>
              </w:rPr>
              <w:t>2台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819" w:type="dxa"/>
            <w:vMerge w:val="continue"/>
            <w:vAlign w:val="center"/>
          </w:tcPr>
          <w:p>
            <w:pPr>
              <w:jc w:val="center"/>
              <w:rPr>
                <w:rFonts w:ascii="宋体" w:hAnsi="宋体" w:cs="宋体"/>
                <w:szCs w:val="24"/>
              </w:rPr>
            </w:pPr>
          </w:p>
        </w:tc>
        <w:tc>
          <w:tcPr>
            <w:tcW w:w="1590" w:type="dxa"/>
            <w:vMerge w:val="continue"/>
            <w:tcBorders>
              <w:right w:val="single" w:color="auto" w:sz="4" w:space="0"/>
            </w:tcBorders>
            <w:vAlign w:val="center"/>
          </w:tcPr>
          <w:p>
            <w:pPr>
              <w:jc w:val="center"/>
              <w:rPr>
                <w:rFonts w:ascii="宋体" w:hAnsi="宋体" w:cs="宋体"/>
                <w:szCs w:val="24"/>
              </w:rPr>
            </w:pPr>
          </w:p>
        </w:tc>
        <w:tc>
          <w:tcPr>
            <w:tcW w:w="4095" w:type="dxa"/>
            <w:tcBorders>
              <w:left w:val="single" w:color="auto" w:sz="4" w:space="0"/>
            </w:tcBorders>
            <w:vAlign w:val="center"/>
          </w:tcPr>
          <w:p>
            <w:pPr>
              <w:jc w:val="center"/>
              <w:rPr>
                <w:rFonts w:ascii="宋体" w:hAnsi="宋体" w:cs="宋体"/>
                <w:szCs w:val="24"/>
              </w:rPr>
            </w:pPr>
            <w:r>
              <w:rPr>
                <w:rFonts w:ascii="宋体" w:hAnsi="宋体" w:cs="宋体"/>
                <w:szCs w:val="24"/>
              </w:rPr>
              <w:t>2500KVA/400V变压器</w:t>
            </w:r>
          </w:p>
        </w:tc>
        <w:tc>
          <w:tcPr>
            <w:tcW w:w="2123" w:type="dxa"/>
            <w:vAlign w:val="center"/>
          </w:tcPr>
          <w:p>
            <w:pPr>
              <w:jc w:val="center"/>
              <w:rPr>
                <w:rFonts w:ascii="宋体" w:hAnsi="宋体" w:cs="宋体"/>
                <w:szCs w:val="24"/>
              </w:rPr>
            </w:pPr>
            <w:r>
              <w:rPr>
                <w:rFonts w:ascii="宋体" w:hAnsi="宋体" w:cs="宋体"/>
                <w:szCs w:val="24"/>
              </w:rPr>
              <w:t>2台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9" w:type="dxa"/>
            <w:vMerge w:val="continue"/>
            <w:vAlign w:val="center"/>
          </w:tcPr>
          <w:p>
            <w:pPr>
              <w:jc w:val="center"/>
              <w:rPr>
                <w:rFonts w:ascii="宋体" w:hAnsi="宋体" w:cs="宋体"/>
                <w:szCs w:val="24"/>
              </w:rPr>
            </w:pPr>
          </w:p>
        </w:tc>
        <w:tc>
          <w:tcPr>
            <w:tcW w:w="1590" w:type="dxa"/>
            <w:vMerge w:val="continue"/>
            <w:tcBorders>
              <w:right w:val="single" w:color="auto" w:sz="4" w:space="0"/>
            </w:tcBorders>
            <w:vAlign w:val="center"/>
          </w:tcPr>
          <w:p>
            <w:pPr>
              <w:jc w:val="center"/>
              <w:rPr>
                <w:rFonts w:ascii="宋体" w:hAnsi="宋体" w:cs="宋体"/>
                <w:szCs w:val="24"/>
              </w:rPr>
            </w:pPr>
          </w:p>
        </w:tc>
        <w:tc>
          <w:tcPr>
            <w:tcW w:w="4095" w:type="dxa"/>
            <w:tcBorders>
              <w:left w:val="single" w:color="auto" w:sz="4" w:space="0"/>
            </w:tcBorders>
            <w:vAlign w:val="center"/>
          </w:tcPr>
          <w:p>
            <w:pPr>
              <w:jc w:val="center"/>
              <w:rPr>
                <w:rFonts w:ascii="宋体" w:hAnsi="宋体" w:cs="宋体"/>
                <w:szCs w:val="24"/>
              </w:rPr>
            </w:pPr>
            <w:r>
              <w:rPr>
                <w:rFonts w:ascii="宋体" w:hAnsi="宋体" w:cs="宋体"/>
                <w:szCs w:val="24"/>
              </w:rPr>
              <w:t>高压电源进线柜</w:t>
            </w:r>
          </w:p>
        </w:tc>
        <w:tc>
          <w:tcPr>
            <w:tcW w:w="2123" w:type="dxa"/>
            <w:vAlign w:val="center"/>
          </w:tcPr>
          <w:p>
            <w:pPr>
              <w:jc w:val="center"/>
              <w:rPr>
                <w:rFonts w:ascii="宋体" w:hAnsi="宋体" w:cs="宋体"/>
                <w:szCs w:val="24"/>
              </w:rPr>
            </w:pPr>
            <w:r>
              <w:rPr>
                <w:rFonts w:ascii="宋体" w:hAnsi="宋体" w:cs="宋体"/>
                <w:szCs w:val="24"/>
              </w:rPr>
              <w:t>4台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19" w:type="dxa"/>
            <w:vMerge w:val="continue"/>
            <w:vAlign w:val="center"/>
          </w:tcPr>
          <w:p>
            <w:pPr>
              <w:jc w:val="center"/>
              <w:rPr>
                <w:rFonts w:ascii="宋体" w:hAnsi="宋体" w:cs="宋体"/>
                <w:szCs w:val="24"/>
              </w:rPr>
            </w:pPr>
          </w:p>
        </w:tc>
        <w:tc>
          <w:tcPr>
            <w:tcW w:w="1590" w:type="dxa"/>
            <w:vMerge w:val="continue"/>
            <w:tcBorders>
              <w:right w:val="single" w:color="auto" w:sz="4" w:space="0"/>
            </w:tcBorders>
            <w:vAlign w:val="center"/>
          </w:tcPr>
          <w:p>
            <w:pPr>
              <w:jc w:val="center"/>
              <w:rPr>
                <w:rFonts w:ascii="宋体" w:hAnsi="宋体" w:cs="宋体"/>
                <w:szCs w:val="24"/>
              </w:rPr>
            </w:pPr>
          </w:p>
        </w:tc>
        <w:tc>
          <w:tcPr>
            <w:tcW w:w="4095" w:type="dxa"/>
            <w:tcBorders>
              <w:left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低压柜</w:t>
            </w:r>
          </w:p>
        </w:tc>
        <w:tc>
          <w:tcPr>
            <w:tcW w:w="2123" w:type="dxa"/>
            <w:tcBorders>
              <w:bottom w:val="single" w:color="auto" w:sz="4" w:space="0"/>
            </w:tcBorders>
            <w:vAlign w:val="center"/>
          </w:tcPr>
          <w:p>
            <w:pPr>
              <w:jc w:val="center"/>
              <w:rPr>
                <w:rFonts w:ascii="宋体" w:hAnsi="宋体" w:cs="宋体"/>
                <w:szCs w:val="24"/>
              </w:rPr>
            </w:pPr>
            <w:r>
              <w:rPr>
                <w:rFonts w:ascii="宋体" w:hAnsi="宋体" w:cs="宋体"/>
                <w:szCs w:val="24"/>
              </w:rPr>
              <w:t>45台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 w:hRule="atLeast"/>
          <w:jc w:val="center"/>
        </w:trPr>
        <w:tc>
          <w:tcPr>
            <w:tcW w:w="819" w:type="dxa"/>
            <w:vMerge w:val="continue"/>
            <w:vAlign w:val="center"/>
          </w:tcPr>
          <w:p>
            <w:pPr>
              <w:jc w:val="center"/>
              <w:rPr>
                <w:rFonts w:ascii="宋体" w:hAnsi="宋体" w:cs="宋体"/>
                <w:szCs w:val="24"/>
              </w:rPr>
            </w:pPr>
          </w:p>
        </w:tc>
        <w:tc>
          <w:tcPr>
            <w:tcW w:w="1590" w:type="dxa"/>
            <w:vMerge w:val="continue"/>
            <w:tcBorders>
              <w:right w:val="single" w:color="auto" w:sz="4" w:space="0"/>
            </w:tcBorders>
            <w:vAlign w:val="center"/>
          </w:tcPr>
          <w:p>
            <w:pPr>
              <w:jc w:val="center"/>
              <w:rPr>
                <w:rFonts w:ascii="宋体" w:hAnsi="宋体" w:cs="宋体"/>
                <w:szCs w:val="24"/>
              </w:rPr>
            </w:pPr>
          </w:p>
        </w:tc>
        <w:tc>
          <w:tcPr>
            <w:tcW w:w="4095" w:type="dxa"/>
            <w:tcBorders>
              <w:top w:val="single" w:color="auto" w:sz="4" w:space="0"/>
              <w:left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空调动力柜（箱）</w:t>
            </w:r>
          </w:p>
        </w:tc>
        <w:tc>
          <w:tcPr>
            <w:tcW w:w="2123"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35台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 w:hRule="atLeast"/>
          <w:jc w:val="center"/>
        </w:trPr>
        <w:tc>
          <w:tcPr>
            <w:tcW w:w="819" w:type="dxa"/>
            <w:vMerge w:val="continue"/>
            <w:vAlign w:val="center"/>
          </w:tcPr>
          <w:p>
            <w:pPr>
              <w:jc w:val="center"/>
              <w:rPr>
                <w:rFonts w:ascii="宋体" w:hAnsi="宋体" w:cs="宋体"/>
                <w:szCs w:val="24"/>
              </w:rPr>
            </w:pPr>
          </w:p>
        </w:tc>
        <w:tc>
          <w:tcPr>
            <w:tcW w:w="1590" w:type="dxa"/>
            <w:vMerge w:val="continue"/>
            <w:tcBorders>
              <w:right w:val="single" w:color="auto" w:sz="4" w:space="0"/>
            </w:tcBorders>
            <w:vAlign w:val="center"/>
          </w:tcPr>
          <w:p>
            <w:pPr>
              <w:jc w:val="center"/>
              <w:rPr>
                <w:rFonts w:ascii="宋体" w:hAnsi="宋体" w:cs="宋体"/>
                <w:szCs w:val="24"/>
              </w:rPr>
            </w:pPr>
          </w:p>
        </w:tc>
        <w:tc>
          <w:tcPr>
            <w:tcW w:w="4095" w:type="dxa"/>
            <w:tcBorders>
              <w:top w:val="single" w:color="auto" w:sz="4" w:space="0"/>
              <w:left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新风机组控制柜（箱）</w:t>
            </w:r>
          </w:p>
        </w:tc>
        <w:tc>
          <w:tcPr>
            <w:tcW w:w="2123"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71台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 w:hRule="atLeast"/>
          <w:jc w:val="center"/>
        </w:trPr>
        <w:tc>
          <w:tcPr>
            <w:tcW w:w="819" w:type="dxa"/>
            <w:vMerge w:val="continue"/>
            <w:vAlign w:val="center"/>
          </w:tcPr>
          <w:p>
            <w:pPr>
              <w:jc w:val="center"/>
              <w:rPr>
                <w:rFonts w:ascii="宋体" w:hAnsi="宋体" w:cs="宋体"/>
                <w:szCs w:val="24"/>
              </w:rPr>
            </w:pPr>
          </w:p>
        </w:tc>
        <w:tc>
          <w:tcPr>
            <w:tcW w:w="1590" w:type="dxa"/>
            <w:vMerge w:val="continue"/>
            <w:tcBorders>
              <w:right w:val="single" w:color="auto" w:sz="4" w:space="0"/>
            </w:tcBorders>
            <w:vAlign w:val="center"/>
          </w:tcPr>
          <w:p>
            <w:pPr>
              <w:jc w:val="center"/>
              <w:rPr>
                <w:rFonts w:ascii="宋体" w:hAnsi="宋体" w:cs="宋体"/>
                <w:szCs w:val="24"/>
              </w:rPr>
            </w:pPr>
          </w:p>
        </w:tc>
        <w:tc>
          <w:tcPr>
            <w:tcW w:w="4095" w:type="dxa"/>
            <w:tcBorders>
              <w:top w:val="single" w:color="auto" w:sz="4" w:space="0"/>
              <w:left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普通动力柜</w:t>
            </w:r>
          </w:p>
        </w:tc>
        <w:tc>
          <w:tcPr>
            <w:tcW w:w="2123"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71台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 w:hRule="atLeast"/>
          <w:jc w:val="center"/>
        </w:trPr>
        <w:tc>
          <w:tcPr>
            <w:tcW w:w="819" w:type="dxa"/>
            <w:vMerge w:val="continue"/>
            <w:vAlign w:val="center"/>
          </w:tcPr>
          <w:p>
            <w:pPr>
              <w:jc w:val="center"/>
              <w:rPr>
                <w:rFonts w:ascii="宋体" w:hAnsi="宋体" w:cs="宋体"/>
                <w:szCs w:val="24"/>
              </w:rPr>
            </w:pPr>
          </w:p>
        </w:tc>
        <w:tc>
          <w:tcPr>
            <w:tcW w:w="1590" w:type="dxa"/>
            <w:vMerge w:val="continue"/>
            <w:tcBorders>
              <w:right w:val="single" w:color="auto" w:sz="4" w:space="0"/>
            </w:tcBorders>
            <w:vAlign w:val="center"/>
          </w:tcPr>
          <w:p>
            <w:pPr>
              <w:jc w:val="center"/>
              <w:rPr>
                <w:rFonts w:ascii="宋体" w:hAnsi="宋体" w:cs="宋体"/>
                <w:szCs w:val="24"/>
              </w:rPr>
            </w:pPr>
          </w:p>
        </w:tc>
        <w:tc>
          <w:tcPr>
            <w:tcW w:w="4095" w:type="dxa"/>
            <w:tcBorders>
              <w:top w:val="single" w:color="auto" w:sz="4" w:space="0"/>
              <w:left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其它动力柜（电梯、排风）</w:t>
            </w:r>
          </w:p>
        </w:tc>
        <w:tc>
          <w:tcPr>
            <w:tcW w:w="2123"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17台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 w:hRule="atLeast"/>
          <w:jc w:val="center"/>
        </w:trPr>
        <w:tc>
          <w:tcPr>
            <w:tcW w:w="819" w:type="dxa"/>
            <w:vMerge w:val="continue"/>
            <w:vAlign w:val="center"/>
          </w:tcPr>
          <w:p>
            <w:pPr>
              <w:jc w:val="center"/>
              <w:rPr>
                <w:rFonts w:ascii="宋体" w:hAnsi="宋体" w:cs="宋体"/>
                <w:szCs w:val="24"/>
              </w:rPr>
            </w:pPr>
          </w:p>
        </w:tc>
        <w:tc>
          <w:tcPr>
            <w:tcW w:w="1590" w:type="dxa"/>
            <w:vMerge w:val="continue"/>
            <w:tcBorders>
              <w:right w:val="single" w:color="auto" w:sz="4" w:space="0"/>
            </w:tcBorders>
            <w:vAlign w:val="center"/>
          </w:tcPr>
          <w:p>
            <w:pPr>
              <w:jc w:val="center"/>
              <w:rPr>
                <w:rFonts w:ascii="宋体" w:hAnsi="宋体" w:cs="宋体"/>
                <w:szCs w:val="24"/>
              </w:rPr>
            </w:pPr>
          </w:p>
        </w:tc>
        <w:tc>
          <w:tcPr>
            <w:tcW w:w="4095" w:type="dxa"/>
            <w:tcBorders>
              <w:top w:val="single" w:color="auto" w:sz="4" w:space="0"/>
              <w:left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照明箱（含景观照明）</w:t>
            </w:r>
          </w:p>
        </w:tc>
        <w:tc>
          <w:tcPr>
            <w:tcW w:w="2123"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89台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 w:hRule="atLeast"/>
          <w:jc w:val="center"/>
        </w:trPr>
        <w:tc>
          <w:tcPr>
            <w:tcW w:w="819" w:type="dxa"/>
            <w:vMerge w:val="continue"/>
            <w:vAlign w:val="center"/>
          </w:tcPr>
          <w:p>
            <w:pPr>
              <w:jc w:val="center"/>
              <w:rPr>
                <w:rFonts w:ascii="宋体" w:hAnsi="宋体" w:cs="宋体"/>
                <w:szCs w:val="24"/>
              </w:rPr>
            </w:pPr>
          </w:p>
        </w:tc>
        <w:tc>
          <w:tcPr>
            <w:tcW w:w="1590" w:type="dxa"/>
            <w:vMerge w:val="continue"/>
            <w:tcBorders>
              <w:right w:val="single" w:color="auto" w:sz="4" w:space="0"/>
            </w:tcBorders>
            <w:vAlign w:val="center"/>
          </w:tcPr>
          <w:p>
            <w:pPr>
              <w:jc w:val="center"/>
              <w:rPr>
                <w:rFonts w:ascii="宋体" w:hAnsi="宋体" w:cs="宋体"/>
                <w:szCs w:val="24"/>
              </w:rPr>
            </w:pPr>
          </w:p>
        </w:tc>
        <w:tc>
          <w:tcPr>
            <w:tcW w:w="4095" w:type="dxa"/>
            <w:tcBorders>
              <w:top w:val="single" w:color="auto" w:sz="4" w:space="0"/>
              <w:left w:val="single" w:color="auto" w:sz="4" w:space="0"/>
            </w:tcBorders>
            <w:vAlign w:val="center"/>
          </w:tcPr>
          <w:p>
            <w:pPr>
              <w:jc w:val="center"/>
              <w:rPr>
                <w:rFonts w:ascii="宋体" w:hAnsi="宋体" w:cs="宋体"/>
                <w:szCs w:val="24"/>
              </w:rPr>
            </w:pPr>
            <w:r>
              <w:rPr>
                <w:rFonts w:ascii="宋体" w:hAnsi="宋体" w:cs="宋体"/>
                <w:szCs w:val="24"/>
              </w:rPr>
              <w:t>柴油发电机系统</w:t>
            </w:r>
          </w:p>
        </w:tc>
        <w:tc>
          <w:tcPr>
            <w:tcW w:w="2123" w:type="dxa"/>
            <w:tcBorders>
              <w:top w:val="single" w:color="auto" w:sz="4" w:space="0"/>
            </w:tcBorders>
            <w:vAlign w:val="center"/>
          </w:tcPr>
          <w:p>
            <w:pPr>
              <w:jc w:val="center"/>
              <w:rPr>
                <w:rFonts w:ascii="宋体" w:hAnsi="宋体" w:cs="宋体"/>
                <w:szCs w:val="24"/>
              </w:rPr>
            </w:pPr>
            <w:r>
              <w:rPr>
                <w:rFonts w:ascii="宋体" w:hAnsi="宋体" w:cs="宋体"/>
                <w:szCs w:val="24"/>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9" w:type="dxa"/>
            <w:vMerge w:val="restart"/>
            <w:vAlign w:val="center"/>
          </w:tcPr>
          <w:p>
            <w:pPr>
              <w:jc w:val="center"/>
              <w:rPr>
                <w:rFonts w:ascii="宋体" w:hAnsi="宋体" w:cs="宋体"/>
                <w:szCs w:val="24"/>
              </w:rPr>
            </w:pPr>
            <w:r>
              <w:rPr>
                <w:rFonts w:ascii="宋体" w:hAnsi="宋体" w:cs="宋体"/>
                <w:szCs w:val="24"/>
              </w:rPr>
              <w:t>12</w:t>
            </w:r>
          </w:p>
        </w:tc>
        <w:tc>
          <w:tcPr>
            <w:tcW w:w="1590" w:type="dxa"/>
            <w:vMerge w:val="restart"/>
            <w:vAlign w:val="center"/>
          </w:tcPr>
          <w:p>
            <w:pPr>
              <w:jc w:val="center"/>
              <w:rPr>
                <w:rFonts w:ascii="宋体" w:hAnsi="宋体" w:cs="宋体"/>
                <w:szCs w:val="24"/>
              </w:rPr>
            </w:pPr>
            <w:r>
              <w:rPr>
                <w:rFonts w:ascii="宋体" w:hAnsi="宋体" w:cs="宋体"/>
                <w:szCs w:val="24"/>
              </w:rPr>
              <w:t>科技大厦IT机房</w:t>
            </w:r>
          </w:p>
        </w:tc>
        <w:tc>
          <w:tcPr>
            <w:tcW w:w="4095" w:type="dxa"/>
            <w:vAlign w:val="center"/>
          </w:tcPr>
          <w:p>
            <w:pPr>
              <w:jc w:val="center"/>
              <w:rPr>
                <w:rFonts w:ascii="宋体" w:hAnsi="宋体" w:cs="宋体"/>
                <w:szCs w:val="24"/>
              </w:rPr>
            </w:pPr>
            <w:r>
              <w:rPr>
                <w:rFonts w:ascii="宋体" w:hAnsi="宋体" w:cs="宋体"/>
                <w:szCs w:val="24"/>
              </w:rPr>
              <w:t>1600KVA/400V变压器</w:t>
            </w:r>
          </w:p>
        </w:tc>
        <w:tc>
          <w:tcPr>
            <w:tcW w:w="2123" w:type="dxa"/>
            <w:vAlign w:val="center"/>
          </w:tcPr>
          <w:p>
            <w:pPr>
              <w:jc w:val="center"/>
              <w:rPr>
                <w:rFonts w:ascii="宋体" w:hAnsi="宋体" w:cs="宋体"/>
                <w:szCs w:val="24"/>
              </w:rPr>
            </w:pPr>
            <w:r>
              <w:rPr>
                <w:rFonts w:ascii="宋体" w:hAnsi="宋体" w:cs="宋体"/>
                <w:szCs w:val="24"/>
              </w:rPr>
              <w:t>2台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vAlign w:val="center"/>
          </w:tcPr>
          <w:p>
            <w:pPr>
              <w:jc w:val="center"/>
              <w:rPr>
                <w:rFonts w:ascii="宋体" w:hAnsi="宋体" w:cs="宋体"/>
                <w:szCs w:val="24"/>
              </w:rPr>
            </w:pPr>
            <w:r>
              <w:rPr>
                <w:rFonts w:ascii="宋体" w:hAnsi="宋体" w:cs="宋体"/>
                <w:szCs w:val="24"/>
              </w:rPr>
              <w:t>高压电源进线柜、出线柜</w:t>
            </w:r>
          </w:p>
        </w:tc>
        <w:tc>
          <w:tcPr>
            <w:tcW w:w="2123" w:type="dxa"/>
            <w:vAlign w:val="center"/>
          </w:tcPr>
          <w:p>
            <w:pPr>
              <w:jc w:val="center"/>
              <w:rPr>
                <w:rFonts w:ascii="宋体" w:hAnsi="宋体" w:cs="宋体"/>
                <w:szCs w:val="24"/>
              </w:rPr>
            </w:pPr>
            <w:r>
              <w:rPr>
                <w:rFonts w:ascii="宋体" w:hAnsi="宋体" w:cs="宋体"/>
                <w:szCs w:val="24"/>
              </w:rPr>
              <w:t>4台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819" w:type="dxa"/>
            <w:vMerge w:val="continue"/>
            <w:tcBorders>
              <w:bottom w:val="single" w:color="auto" w:sz="4" w:space="0"/>
            </w:tcBorders>
            <w:vAlign w:val="center"/>
          </w:tcPr>
          <w:p>
            <w:pPr>
              <w:jc w:val="center"/>
              <w:rPr>
                <w:rFonts w:ascii="宋体" w:hAnsi="宋体" w:cs="宋体"/>
                <w:szCs w:val="24"/>
              </w:rPr>
            </w:pPr>
          </w:p>
        </w:tc>
        <w:tc>
          <w:tcPr>
            <w:tcW w:w="1590" w:type="dxa"/>
            <w:vMerge w:val="continue"/>
            <w:tcBorders>
              <w:bottom w:val="single" w:color="auto" w:sz="4" w:space="0"/>
            </w:tcBorders>
            <w:vAlign w:val="center"/>
          </w:tcPr>
          <w:p>
            <w:pPr>
              <w:jc w:val="center"/>
              <w:rPr>
                <w:rFonts w:ascii="宋体" w:hAnsi="宋体" w:cs="宋体"/>
                <w:szCs w:val="24"/>
              </w:rPr>
            </w:pPr>
          </w:p>
        </w:tc>
        <w:tc>
          <w:tcPr>
            <w:tcW w:w="4095" w:type="dxa"/>
            <w:tcBorders>
              <w:bottom w:val="single" w:color="auto" w:sz="4" w:space="0"/>
            </w:tcBorders>
            <w:vAlign w:val="center"/>
          </w:tcPr>
          <w:p>
            <w:pPr>
              <w:jc w:val="center"/>
              <w:rPr>
                <w:rFonts w:ascii="宋体" w:hAnsi="宋体" w:cs="宋体"/>
                <w:szCs w:val="24"/>
              </w:rPr>
            </w:pPr>
            <w:r>
              <w:rPr>
                <w:rFonts w:ascii="宋体" w:hAnsi="宋体" w:cs="宋体"/>
                <w:szCs w:val="24"/>
              </w:rPr>
              <w:t>低压柜</w:t>
            </w:r>
          </w:p>
        </w:tc>
        <w:tc>
          <w:tcPr>
            <w:tcW w:w="2123" w:type="dxa"/>
            <w:tcBorders>
              <w:bottom w:val="single" w:color="auto" w:sz="4" w:space="0"/>
            </w:tcBorders>
            <w:vAlign w:val="center"/>
          </w:tcPr>
          <w:p>
            <w:pPr>
              <w:jc w:val="center"/>
              <w:rPr>
                <w:rFonts w:ascii="宋体" w:hAnsi="宋体" w:cs="宋体"/>
                <w:szCs w:val="24"/>
              </w:rPr>
            </w:pPr>
            <w:r>
              <w:rPr>
                <w:rFonts w:ascii="宋体" w:hAnsi="宋体" w:cs="宋体"/>
                <w:szCs w:val="24"/>
              </w:rPr>
              <w:t>14台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 w:hRule="atLeast"/>
          <w:jc w:val="center"/>
        </w:trPr>
        <w:tc>
          <w:tcPr>
            <w:tcW w:w="819" w:type="dxa"/>
            <w:vMerge w:val="restart"/>
            <w:tcBorders>
              <w:top w:val="single" w:color="auto" w:sz="4" w:space="0"/>
            </w:tcBorders>
            <w:vAlign w:val="center"/>
          </w:tcPr>
          <w:p>
            <w:pPr>
              <w:jc w:val="center"/>
              <w:rPr>
                <w:rFonts w:ascii="宋体" w:hAnsi="宋体" w:cs="宋体"/>
                <w:szCs w:val="24"/>
              </w:rPr>
            </w:pPr>
            <w:r>
              <w:rPr>
                <w:rFonts w:ascii="宋体" w:hAnsi="宋体" w:cs="宋体"/>
                <w:szCs w:val="24"/>
              </w:rPr>
              <w:t>13</w:t>
            </w:r>
          </w:p>
        </w:tc>
        <w:tc>
          <w:tcPr>
            <w:tcW w:w="1590" w:type="dxa"/>
            <w:vMerge w:val="restart"/>
            <w:tcBorders>
              <w:top w:val="single" w:color="auto" w:sz="4" w:space="0"/>
            </w:tcBorders>
            <w:vAlign w:val="center"/>
          </w:tcPr>
          <w:p>
            <w:pPr>
              <w:jc w:val="center"/>
              <w:rPr>
                <w:rFonts w:ascii="宋体" w:hAnsi="宋体" w:cs="宋体"/>
                <w:szCs w:val="24"/>
              </w:rPr>
            </w:pPr>
            <w:r>
              <w:rPr>
                <w:rFonts w:ascii="宋体" w:hAnsi="宋体" w:cs="宋体"/>
                <w:szCs w:val="24"/>
              </w:rPr>
              <w:t>营销中心</w:t>
            </w:r>
          </w:p>
        </w:tc>
        <w:tc>
          <w:tcPr>
            <w:tcW w:w="4095"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进线柜</w:t>
            </w:r>
          </w:p>
        </w:tc>
        <w:tc>
          <w:tcPr>
            <w:tcW w:w="2123"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9台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馈线柜</w:t>
            </w:r>
          </w:p>
        </w:tc>
        <w:tc>
          <w:tcPr>
            <w:tcW w:w="2123"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9台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照明箱</w:t>
            </w:r>
          </w:p>
        </w:tc>
        <w:tc>
          <w:tcPr>
            <w:tcW w:w="2123"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26台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 w:hRule="atLeast"/>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普通动力柜</w:t>
            </w:r>
          </w:p>
        </w:tc>
        <w:tc>
          <w:tcPr>
            <w:tcW w:w="2123"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37台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 w:hRule="atLeast"/>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空调控制柜（箱）</w:t>
            </w:r>
          </w:p>
        </w:tc>
        <w:tc>
          <w:tcPr>
            <w:tcW w:w="2123"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46台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T接箱</w:t>
            </w:r>
          </w:p>
        </w:tc>
        <w:tc>
          <w:tcPr>
            <w:tcW w:w="2123"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28台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819" w:type="dxa"/>
            <w:vMerge w:val="continue"/>
            <w:tcBorders>
              <w:bottom w:val="single" w:color="auto" w:sz="4" w:space="0"/>
            </w:tcBorders>
            <w:vAlign w:val="center"/>
          </w:tcPr>
          <w:p>
            <w:pPr>
              <w:jc w:val="center"/>
              <w:rPr>
                <w:rFonts w:ascii="宋体" w:hAnsi="宋体" w:cs="宋体"/>
                <w:szCs w:val="24"/>
              </w:rPr>
            </w:pPr>
          </w:p>
        </w:tc>
        <w:tc>
          <w:tcPr>
            <w:tcW w:w="1590" w:type="dxa"/>
            <w:vMerge w:val="continue"/>
            <w:tcBorders>
              <w:bottom w:val="single" w:color="auto" w:sz="4" w:space="0"/>
            </w:tcBorders>
            <w:vAlign w:val="center"/>
          </w:tcPr>
          <w:p>
            <w:pPr>
              <w:jc w:val="center"/>
              <w:rPr>
                <w:rFonts w:ascii="宋体" w:hAnsi="宋体" w:cs="宋体"/>
                <w:szCs w:val="24"/>
              </w:rPr>
            </w:pPr>
          </w:p>
        </w:tc>
        <w:tc>
          <w:tcPr>
            <w:tcW w:w="4095"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插接箱</w:t>
            </w:r>
          </w:p>
        </w:tc>
        <w:tc>
          <w:tcPr>
            <w:tcW w:w="2123"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14台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819"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14</w:t>
            </w:r>
          </w:p>
        </w:tc>
        <w:tc>
          <w:tcPr>
            <w:tcW w:w="1590"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污水处理站</w:t>
            </w:r>
          </w:p>
        </w:tc>
        <w:tc>
          <w:tcPr>
            <w:tcW w:w="4095"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动力柜</w:t>
            </w:r>
          </w:p>
        </w:tc>
        <w:tc>
          <w:tcPr>
            <w:tcW w:w="2123"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4台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 w:hRule="atLeast"/>
          <w:jc w:val="center"/>
        </w:trPr>
        <w:tc>
          <w:tcPr>
            <w:tcW w:w="819"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15</w:t>
            </w:r>
          </w:p>
        </w:tc>
        <w:tc>
          <w:tcPr>
            <w:tcW w:w="1590"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地下油库</w:t>
            </w:r>
          </w:p>
        </w:tc>
        <w:tc>
          <w:tcPr>
            <w:tcW w:w="4095"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动力柜</w:t>
            </w:r>
          </w:p>
        </w:tc>
        <w:tc>
          <w:tcPr>
            <w:tcW w:w="2123"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2台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819" w:type="dxa"/>
            <w:vMerge w:val="restart"/>
            <w:tcBorders>
              <w:top w:val="single" w:color="auto" w:sz="4" w:space="0"/>
            </w:tcBorders>
            <w:vAlign w:val="center"/>
          </w:tcPr>
          <w:p>
            <w:pPr>
              <w:jc w:val="center"/>
              <w:rPr>
                <w:rFonts w:ascii="宋体" w:hAnsi="宋体" w:cs="宋体"/>
                <w:szCs w:val="24"/>
              </w:rPr>
            </w:pPr>
            <w:r>
              <w:rPr>
                <w:rFonts w:ascii="宋体" w:hAnsi="宋体" w:cs="宋体"/>
                <w:szCs w:val="24"/>
              </w:rPr>
              <w:t>16</w:t>
            </w:r>
          </w:p>
        </w:tc>
        <w:tc>
          <w:tcPr>
            <w:tcW w:w="1590" w:type="dxa"/>
            <w:vMerge w:val="restart"/>
            <w:tcBorders>
              <w:top w:val="single" w:color="auto" w:sz="4" w:space="0"/>
            </w:tcBorders>
            <w:vAlign w:val="center"/>
          </w:tcPr>
          <w:p>
            <w:pPr>
              <w:jc w:val="center"/>
              <w:rPr>
                <w:rFonts w:ascii="宋体" w:hAnsi="宋体" w:cs="宋体"/>
                <w:szCs w:val="24"/>
              </w:rPr>
            </w:pPr>
            <w:r>
              <w:rPr>
                <w:rFonts w:ascii="宋体" w:hAnsi="宋体" w:cs="宋体"/>
                <w:szCs w:val="24"/>
              </w:rPr>
              <w:t>西门水泵房</w:t>
            </w:r>
          </w:p>
        </w:tc>
        <w:tc>
          <w:tcPr>
            <w:tcW w:w="4095"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动力柜</w:t>
            </w:r>
          </w:p>
        </w:tc>
        <w:tc>
          <w:tcPr>
            <w:tcW w:w="2123" w:type="dxa"/>
            <w:tcBorders>
              <w:top w:val="single" w:color="auto" w:sz="4" w:space="0"/>
              <w:bottom w:val="single" w:color="auto" w:sz="4" w:space="0"/>
            </w:tcBorders>
            <w:vAlign w:val="center"/>
          </w:tcPr>
          <w:p>
            <w:pPr>
              <w:jc w:val="center"/>
              <w:rPr>
                <w:rFonts w:ascii="宋体" w:hAnsi="宋体" w:cs="宋体"/>
                <w:szCs w:val="24"/>
              </w:rPr>
            </w:pPr>
            <w:r>
              <w:rPr>
                <w:rFonts w:ascii="宋体" w:hAnsi="宋体" w:cs="宋体"/>
                <w:szCs w:val="24"/>
              </w:rPr>
              <w:t>9台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819" w:type="dxa"/>
            <w:vMerge w:val="continue"/>
            <w:vAlign w:val="center"/>
          </w:tcPr>
          <w:p>
            <w:pPr>
              <w:jc w:val="center"/>
              <w:rPr>
                <w:rFonts w:ascii="宋体" w:hAnsi="宋体" w:cs="宋体"/>
                <w:szCs w:val="24"/>
              </w:rPr>
            </w:pPr>
          </w:p>
        </w:tc>
        <w:tc>
          <w:tcPr>
            <w:tcW w:w="1590" w:type="dxa"/>
            <w:vMerge w:val="continue"/>
            <w:vAlign w:val="center"/>
          </w:tcPr>
          <w:p>
            <w:pPr>
              <w:jc w:val="center"/>
              <w:rPr>
                <w:rFonts w:ascii="宋体" w:hAnsi="宋体" w:cs="宋体"/>
                <w:szCs w:val="24"/>
              </w:rPr>
            </w:pPr>
          </w:p>
        </w:tc>
        <w:tc>
          <w:tcPr>
            <w:tcW w:w="4095" w:type="dxa"/>
            <w:tcBorders>
              <w:top w:val="single" w:color="auto" w:sz="4" w:space="0"/>
            </w:tcBorders>
            <w:vAlign w:val="center"/>
          </w:tcPr>
          <w:p>
            <w:pPr>
              <w:jc w:val="center"/>
              <w:rPr>
                <w:rFonts w:ascii="宋体" w:hAnsi="宋体" w:cs="宋体"/>
                <w:szCs w:val="24"/>
              </w:rPr>
            </w:pPr>
            <w:r>
              <w:rPr>
                <w:rFonts w:ascii="宋体" w:hAnsi="宋体" w:cs="宋体"/>
                <w:szCs w:val="24"/>
              </w:rPr>
              <w:t>控制柜</w:t>
            </w:r>
          </w:p>
        </w:tc>
        <w:tc>
          <w:tcPr>
            <w:tcW w:w="2123" w:type="dxa"/>
            <w:tcBorders>
              <w:top w:val="single" w:color="auto" w:sz="4" w:space="0"/>
            </w:tcBorders>
            <w:vAlign w:val="center"/>
          </w:tcPr>
          <w:p>
            <w:pPr>
              <w:jc w:val="center"/>
              <w:rPr>
                <w:rFonts w:ascii="宋体" w:hAnsi="宋体" w:cs="宋体"/>
                <w:szCs w:val="24"/>
              </w:rPr>
            </w:pPr>
            <w:r>
              <w:rPr>
                <w:rFonts w:ascii="宋体" w:hAnsi="宋体" w:cs="宋体"/>
                <w:szCs w:val="24"/>
              </w:rPr>
              <w:t>23台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9" w:type="dxa"/>
            <w:vAlign w:val="center"/>
          </w:tcPr>
          <w:p>
            <w:pPr>
              <w:jc w:val="center"/>
              <w:rPr>
                <w:rFonts w:ascii="宋体" w:hAnsi="宋体" w:cs="宋体"/>
                <w:szCs w:val="24"/>
              </w:rPr>
            </w:pPr>
            <w:r>
              <w:rPr>
                <w:rFonts w:ascii="宋体" w:hAnsi="宋体" w:cs="宋体"/>
                <w:szCs w:val="24"/>
              </w:rPr>
              <w:t>17</w:t>
            </w:r>
          </w:p>
        </w:tc>
        <w:tc>
          <w:tcPr>
            <w:tcW w:w="1590" w:type="dxa"/>
            <w:vAlign w:val="center"/>
          </w:tcPr>
          <w:p>
            <w:pPr>
              <w:jc w:val="center"/>
              <w:rPr>
                <w:rFonts w:ascii="宋体" w:hAnsi="宋体" w:cs="宋体"/>
                <w:szCs w:val="24"/>
              </w:rPr>
            </w:pPr>
            <w:r>
              <w:rPr>
                <w:rFonts w:ascii="宋体" w:hAnsi="宋体" w:cs="宋体"/>
                <w:szCs w:val="24"/>
              </w:rPr>
              <w:t>中心配电室</w:t>
            </w:r>
          </w:p>
        </w:tc>
        <w:tc>
          <w:tcPr>
            <w:tcW w:w="4095" w:type="dxa"/>
            <w:vAlign w:val="center"/>
          </w:tcPr>
          <w:p>
            <w:pPr>
              <w:jc w:val="center"/>
              <w:rPr>
                <w:rFonts w:ascii="宋体" w:hAnsi="宋体" w:cs="宋体"/>
                <w:szCs w:val="24"/>
              </w:rPr>
            </w:pPr>
            <w:r>
              <w:rPr>
                <w:rFonts w:ascii="宋体" w:hAnsi="宋体" w:cs="宋体"/>
                <w:szCs w:val="24"/>
              </w:rPr>
              <w:t>配电柜</w:t>
            </w:r>
          </w:p>
        </w:tc>
        <w:tc>
          <w:tcPr>
            <w:tcW w:w="2123" w:type="dxa"/>
            <w:vAlign w:val="center"/>
          </w:tcPr>
          <w:p>
            <w:pPr>
              <w:jc w:val="center"/>
              <w:rPr>
                <w:rFonts w:ascii="宋体" w:hAnsi="宋体" w:cs="宋体"/>
                <w:szCs w:val="24"/>
              </w:rPr>
            </w:pPr>
            <w:r>
              <w:rPr>
                <w:rFonts w:ascii="宋体" w:hAnsi="宋体" w:cs="宋体"/>
                <w:szCs w:val="24"/>
              </w:rPr>
              <w:t>42台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9" w:type="dxa"/>
            <w:vAlign w:val="center"/>
          </w:tcPr>
          <w:p>
            <w:pPr>
              <w:jc w:val="center"/>
              <w:rPr>
                <w:rFonts w:ascii="宋体" w:hAnsi="宋体" w:cs="宋体"/>
                <w:szCs w:val="24"/>
              </w:rPr>
            </w:pPr>
            <w:r>
              <w:rPr>
                <w:rFonts w:ascii="宋体" w:hAnsi="宋体" w:cs="宋体"/>
                <w:szCs w:val="24"/>
              </w:rPr>
              <w:t>18</w:t>
            </w:r>
          </w:p>
        </w:tc>
        <w:tc>
          <w:tcPr>
            <w:tcW w:w="1590" w:type="dxa"/>
            <w:vAlign w:val="center"/>
          </w:tcPr>
          <w:p>
            <w:pPr>
              <w:jc w:val="center"/>
              <w:rPr>
                <w:rFonts w:ascii="宋体" w:hAnsi="宋体" w:cs="宋体"/>
                <w:szCs w:val="24"/>
              </w:rPr>
            </w:pPr>
            <w:r>
              <w:rPr>
                <w:rFonts w:ascii="宋体" w:hAnsi="宋体" w:cs="宋体"/>
                <w:szCs w:val="24"/>
              </w:rPr>
              <w:t>科技大厦和营销中心强电间及其他</w:t>
            </w:r>
          </w:p>
        </w:tc>
        <w:tc>
          <w:tcPr>
            <w:tcW w:w="4095" w:type="dxa"/>
            <w:vAlign w:val="center"/>
          </w:tcPr>
          <w:p>
            <w:pPr>
              <w:jc w:val="center"/>
              <w:rPr>
                <w:rFonts w:ascii="宋体" w:hAnsi="宋体" w:cs="宋体"/>
                <w:szCs w:val="24"/>
              </w:rPr>
            </w:pPr>
            <w:r>
              <w:rPr>
                <w:rFonts w:ascii="宋体" w:hAnsi="宋体" w:cs="宋体"/>
                <w:szCs w:val="24"/>
              </w:rPr>
              <w:t>配电柜</w:t>
            </w:r>
          </w:p>
        </w:tc>
        <w:tc>
          <w:tcPr>
            <w:tcW w:w="2123" w:type="dxa"/>
            <w:vAlign w:val="center"/>
          </w:tcPr>
          <w:p>
            <w:pPr>
              <w:jc w:val="center"/>
              <w:rPr>
                <w:rFonts w:ascii="宋体" w:hAnsi="宋体" w:cs="宋体"/>
                <w:szCs w:val="24"/>
              </w:rPr>
            </w:pPr>
            <w:r>
              <w:rPr>
                <w:rFonts w:ascii="宋体" w:hAnsi="宋体" w:cs="宋体"/>
                <w:szCs w:val="24"/>
              </w:rPr>
              <w:t>100台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9" w:type="dxa"/>
            <w:vAlign w:val="center"/>
          </w:tcPr>
          <w:p>
            <w:pPr>
              <w:jc w:val="center"/>
              <w:rPr>
                <w:rFonts w:ascii="宋体" w:hAnsi="宋体" w:cs="宋体"/>
                <w:szCs w:val="24"/>
              </w:rPr>
            </w:pPr>
            <w:r>
              <w:rPr>
                <w:rFonts w:ascii="宋体" w:hAnsi="宋体" w:cs="宋体"/>
                <w:szCs w:val="24"/>
              </w:rPr>
              <w:t>19</w:t>
            </w:r>
          </w:p>
        </w:tc>
        <w:tc>
          <w:tcPr>
            <w:tcW w:w="1590" w:type="dxa"/>
            <w:vAlign w:val="center"/>
          </w:tcPr>
          <w:p>
            <w:pPr>
              <w:jc w:val="center"/>
              <w:rPr>
                <w:rFonts w:ascii="宋体" w:hAnsi="宋体" w:cs="宋体"/>
                <w:szCs w:val="24"/>
              </w:rPr>
            </w:pPr>
            <w:r>
              <w:rPr>
                <w:rFonts w:ascii="宋体" w:hAnsi="宋体" w:cs="宋体"/>
                <w:szCs w:val="24"/>
              </w:rPr>
              <w:t>西门水泵及冷冻机房</w:t>
            </w:r>
          </w:p>
        </w:tc>
        <w:tc>
          <w:tcPr>
            <w:tcW w:w="4095" w:type="dxa"/>
            <w:vAlign w:val="center"/>
          </w:tcPr>
          <w:p>
            <w:pPr>
              <w:jc w:val="center"/>
              <w:rPr>
                <w:rFonts w:ascii="宋体" w:hAnsi="宋体" w:cs="宋体"/>
                <w:szCs w:val="24"/>
              </w:rPr>
            </w:pPr>
            <w:r>
              <w:rPr>
                <w:rFonts w:ascii="宋体" w:hAnsi="宋体" w:cs="宋体"/>
                <w:szCs w:val="24"/>
              </w:rPr>
              <w:t>水泵电机</w:t>
            </w:r>
          </w:p>
        </w:tc>
        <w:tc>
          <w:tcPr>
            <w:tcW w:w="2123" w:type="dxa"/>
            <w:vAlign w:val="center"/>
          </w:tcPr>
          <w:p>
            <w:pPr>
              <w:jc w:val="center"/>
              <w:rPr>
                <w:rFonts w:ascii="宋体" w:hAnsi="宋体" w:cs="宋体"/>
                <w:szCs w:val="24"/>
              </w:rPr>
            </w:pPr>
            <w:r>
              <w:rPr>
                <w:rFonts w:ascii="宋体" w:hAnsi="宋体" w:cs="宋体"/>
                <w:szCs w:val="24"/>
              </w:rPr>
              <w:t>43台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9" w:type="dxa"/>
            <w:vAlign w:val="center"/>
          </w:tcPr>
          <w:p>
            <w:pPr>
              <w:jc w:val="center"/>
              <w:rPr>
                <w:rFonts w:ascii="宋体" w:hAnsi="宋体" w:cs="宋体"/>
                <w:szCs w:val="24"/>
              </w:rPr>
            </w:pPr>
            <w:r>
              <w:rPr>
                <w:rFonts w:ascii="宋体" w:hAnsi="宋体" w:cs="宋体"/>
                <w:szCs w:val="24"/>
              </w:rPr>
              <w:t>20</w:t>
            </w:r>
          </w:p>
        </w:tc>
        <w:tc>
          <w:tcPr>
            <w:tcW w:w="1590" w:type="dxa"/>
            <w:vAlign w:val="center"/>
          </w:tcPr>
          <w:p>
            <w:pPr>
              <w:jc w:val="center"/>
              <w:rPr>
                <w:rFonts w:ascii="宋体" w:hAnsi="宋体" w:cs="宋体"/>
                <w:szCs w:val="24"/>
              </w:rPr>
            </w:pPr>
            <w:r>
              <w:rPr>
                <w:rFonts w:ascii="宋体" w:hAnsi="宋体" w:cs="宋体"/>
                <w:szCs w:val="24"/>
              </w:rPr>
              <w:t>西门水泵及冷冻机房</w:t>
            </w:r>
          </w:p>
        </w:tc>
        <w:tc>
          <w:tcPr>
            <w:tcW w:w="4095" w:type="dxa"/>
            <w:vAlign w:val="center"/>
          </w:tcPr>
          <w:p>
            <w:pPr>
              <w:jc w:val="center"/>
              <w:rPr>
                <w:rFonts w:ascii="宋体" w:hAnsi="宋体" w:cs="宋体"/>
                <w:szCs w:val="24"/>
              </w:rPr>
            </w:pPr>
            <w:r>
              <w:rPr>
                <w:rFonts w:ascii="宋体" w:hAnsi="宋体" w:cs="宋体"/>
                <w:szCs w:val="24"/>
              </w:rPr>
              <w:t>冷却塔风扇电机</w:t>
            </w:r>
          </w:p>
        </w:tc>
        <w:tc>
          <w:tcPr>
            <w:tcW w:w="2123" w:type="dxa"/>
            <w:vAlign w:val="center"/>
          </w:tcPr>
          <w:p>
            <w:pPr>
              <w:jc w:val="center"/>
              <w:rPr>
                <w:rFonts w:ascii="宋体" w:hAnsi="宋体" w:cs="宋体"/>
                <w:szCs w:val="24"/>
              </w:rPr>
            </w:pPr>
            <w:r>
              <w:rPr>
                <w:rFonts w:ascii="宋体" w:hAnsi="宋体" w:cs="宋体"/>
                <w:szCs w:val="24"/>
              </w:rPr>
              <w:t>51台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9" w:type="dxa"/>
            <w:vAlign w:val="center"/>
          </w:tcPr>
          <w:p>
            <w:pPr>
              <w:jc w:val="center"/>
              <w:rPr>
                <w:rFonts w:ascii="宋体" w:hAnsi="宋体" w:cs="宋体"/>
                <w:szCs w:val="24"/>
              </w:rPr>
            </w:pPr>
            <w:r>
              <w:rPr>
                <w:rFonts w:ascii="宋体" w:hAnsi="宋体" w:cs="宋体"/>
                <w:szCs w:val="24"/>
              </w:rPr>
              <w:t>21</w:t>
            </w:r>
          </w:p>
        </w:tc>
        <w:tc>
          <w:tcPr>
            <w:tcW w:w="1590" w:type="dxa"/>
            <w:vAlign w:val="center"/>
          </w:tcPr>
          <w:p>
            <w:pPr>
              <w:jc w:val="center"/>
              <w:rPr>
                <w:rFonts w:ascii="宋体" w:hAnsi="宋体" w:cs="宋体"/>
                <w:szCs w:val="24"/>
              </w:rPr>
            </w:pPr>
            <w:r>
              <w:rPr>
                <w:rFonts w:ascii="宋体" w:hAnsi="宋体" w:cs="宋体"/>
                <w:szCs w:val="24"/>
              </w:rPr>
              <w:t>园区</w:t>
            </w:r>
          </w:p>
        </w:tc>
        <w:tc>
          <w:tcPr>
            <w:tcW w:w="4095" w:type="dxa"/>
            <w:tcBorders>
              <w:bottom w:val="single" w:color="auto" w:sz="4" w:space="0"/>
            </w:tcBorders>
            <w:vAlign w:val="center"/>
          </w:tcPr>
          <w:p>
            <w:pPr>
              <w:jc w:val="center"/>
              <w:rPr>
                <w:rFonts w:ascii="宋体" w:hAnsi="宋体" w:cs="宋体"/>
                <w:szCs w:val="24"/>
              </w:rPr>
            </w:pPr>
            <w:r>
              <w:rPr>
                <w:rFonts w:ascii="宋体" w:hAnsi="宋体" w:cs="宋体"/>
                <w:szCs w:val="24"/>
              </w:rPr>
              <w:t>电缆井</w:t>
            </w:r>
          </w:p>
        </w:tc>
        <w:tc>
          <w:tcPr>
            <w:tcW w:w="2123" w:type="dxa"/>
            <w:vAlign w:val="center"/>
          </w:tcPr>
          <w:p>
            <w:pPr>
              <w:jc w:val="center"/>
              <w:rPr>
                <w:rFonts w:ascii="宋体" w:hAnsi="宋体" w:cs="宋体"/>
                <w:szCs w:val="24"/>
              </w:rPr>
            </w:pPr>
            <w:r>
              <w:rPr>
                <w:rFonts w:ascii="宋体" w:hAnsi="宋体" w:cs="宋体"/>
                <w:szCs w:val="24"/>
              </w:rPr>
              <w:t>44处</w:t>
            </w:r>
          </w:p>
        </w:tc>
      </w:tr>
      <w:bookmarkEnd w:id="9"/>
    </w:tbl>
    <w:p>
      <w:pPr>
        <w:spacing w:line="360" w:lineRule="auto"/>
        <w:rPr>
          <w:rFonts w:ascii="宋体" w:hAnsi="宋体" w:cs="宋体"/>
          <w:b/>
          <w:bCs/>
          <w:szCs w:val="24"/>
        </w:rPr>
      </w:pPr>
      <w:r>
        <w:rPr>
          <w:rFonts w:hint="eastAsia" w:ascii="宋体" w:hAnsi="宋体" w:cs="宋体"/>
          <w:b/>
          <w:bCs/>
          <w:szCs w:val="24"/>
        </w:rPr>
        <w:t>2、科技中心园区空调系统设备明细表</w:t>
      </w:r>
    </w:p>
    <w:p>
      <w:pPr>
        <w:rPr>
          <w:rFonts w:ascii="宋体" w:hAnsi="宋体" w:cs="宋体"/>
          <w:b/>
          <w:szCs w:val="24"/>
        </w:rPr>
      </w:pPr>
      <w:r>
        <w:rPr>
          <w:rFonts w:hint="eastAsia" w:ascii="宋体" w:hAnsi="宋体" w:cs="宋体"/>
          <w:b/>
          <w:szCs w:val="24"/>
        </w:rPr>
        <w:t>2.1、科技大厦低区系统</w:t>
      </w:r>
    </w:p>
    <w:p>
      <w:pPr>
        <w:spacing w:line="360" w:lineRule="auto"/>
        <w:jc w:val="left"/>
        <w:rPr>
          <w:rFonts w:ascii="宋体" w:hAnsi="宋体" w:cs="宋体"/>
          <w:szCs w:val="24"/>
        </w:rPr>
      </w:pPr>
      <w:r>
        <w:rPr>
          <w:rFonts w:hint="eastAsia" w:ascii="宋体" w:hAnsi="宋体" w:cs="宋体"/>
          <w:szCs w:val="24"/>
        </w:rPr>
        <w:t>（1）园区科技大厦（B1-20F）</w:t>
      </w:r>
      <w:r>
        <w:rPr>
          <w:rFonts w:hint="eastAsia" w:ascii="宋体" w:hAnsi="宋体" w:cs="宋体"/>
          <w:bCs/>
          <w:szCs w:val="24"/>
        </w:rPr>
        <w:t>694台风机盘管。</w:t>
      </w:r>
    </w:p>
    <w:p>
      <w:pPr>
        <w:jc w:val="left"/>
        <w:rPr>
          <w:rFonts w:ascii="宋体" w:hAnsi="宋体" w:cs="宋体"/>
          <w:szCs w:val="24"/>
        </w:rPr>
      </w:pPr>
      <w:r>
        <w:rPr>
          <w:rFonts w:hint="eastAsia" w:ascii="宋体" w:hAnsi="宋体" w:cs="宋体"/>
          <w:szCs w:val="24"/>
        </w:rPr>
        <w:t>（2）科技大厦新风空调机组数量：</w:t>
      </w:r>
    </w:p>
    <w:tbl>
      <w:tblPr>
        <w:tblStyle w:val="26"/>
        <w:tblpPr w:leftFromText="180" w:rightFromText="180" w:vertAnchor="text" w:horzAnchor="page" w:tblpX="1642" w:tblpY="170"/>
        <w:tblOverlap w:val="never"/>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560"/>
        <w:gridCol w:w="850"/>
        <w:gridCol w:w="1843"/>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pPr>
              <w:jc w:val="center"/>
              <w:rPr>
                <w:rFonts w:ascii="宋体" w:hAnsi="宋体" w:cs="宋体"/>
                <w:szCs w:val="24"/>
              </w:rPr>
            </w:pPr>
            <w:r>
              <w:rPr>
                <w:rFonts w:ascii="宋体" w:hAnsi="宋体" w:cs="宋体"/>
                <w:szCs w:val="24"/>
              </w:rPr>
              <w:t>楼层</w:t>
            </w:r>
          </w:p>
        </w:tc>
        <w:tc>
          <w:tcPr>
            <w:tcW w:w="1560" w:type="dxa"/>
            <w:vAlign w:val="center"/>
          </w:tcPr>
          <w:p>
            <w:pPr>
              <w:jc w:val="center"/>
              <w:rPr>
                <w:rFonts w:ascii="宋体" w:hAnsi="宋体" w:cs="宋体"/>
                <w:szCs w:val="24"/>
              </w:rPr>
            </w:pPr>
            <w:r>
              <w:rPr>
                <w:rFonts w:ascii="宋体" w:hAnsi="宋体" w:cs="宋体"/>
                <w:szCs w:val="24"/>
              </w:rPr>
              <w:t>设备</w:t>
            </w:r>
          </w:p>
        </w:tc>
        <w:tc>
          <w:tcPr>
            <w:tcW w:w="850" w:type="dxa"/>
            <w:vAlign w:val="center"/>
          </w:tcPr>
          <w:p>
            <w:pPr>
              <w:jc w:val="center"/>
              <w:rPr>
                <w:rFonts w:ascii="宋体" w:hAnsi="宋体" w:cs="宋体"/>
                <w:szCs w:val="24"/>
              </w:rPr>
            </w:pPr>
            <w:r>
              <w:rPr>
                <w:rFonts w:ascii="宋体" w:hAnsi="宋体" w:cs="宋体"/>
                <w:szCs w:val="24"/>
              </w:rPr>
              <w:t>数量</w:t>
            </w:r>
          </w:p>
        </w:tc>
        <w:tc>
          <w:tcPr>
            <w:tcW w:w="1843" w:type="dxa"/>
            <w:vAlign w:val="center"/>
          </w:tcPr>
          <w:p>
            <w:pPr>
              <w:jc w:val="center"/>
              <w:rPr>
                <w:rFonts w:ascii="宋体" w:hAnsi="宋体" w:cs="宋体"/>
                <w:szCs w:val="24"/>
              </w:rPr>
            </w:pPr>
            <w:r>
              <w:rPr>
                <w:rFonts w:ascii="宋体" w:hAnsi="宋体" w:cs="宋体"/>
                <w:szCs w:val="24"/>
              </w:rPr>
              <w:t>编号</w:t>
            </w:r>
          </w:p>
        </w:tc>
        <w:tc>
          <w:tcPr>
            <w:tcW w:w="3544" w:type="dxa"/>
            <w:vAlign w:val="center"/>
          </w:tcPr>
          <w:p>
            <w:pPr>
              <w:jc w:val="center"/>
              <w:rPr>
                <w:rFonts w:ascii="宋体" w:hAnsi="宋体" w:cs="宋体"/>
                <w:szCs w:val="24"/>
              </w:rPr>
            </w:pPr>
            <w:r>
              <w:rPr>
                <w:rFonts w:ascii="宋体" w:hAnsi="宋体" w:cs="宋体"/>
                <w:szCs w:val="24"/>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pPr>
              <w:jc w:val="center"/>
              <w:rPr>
                <w:rFonts w:ascii="宋体" w:hAnsi="宋体" w:cs="宋体"/>
                <w:szCs w:val="24"/>
              </w:rPr>
            </w:pPr>
            <w:r>
              <w:rPr>
                <w:rFonts w:ascii="宋体" w:hAnsi="宋体" w:cs="宋体"/>
                <w:szCs w:val="24"/>
              </w:rPr>
              <w:t>20F</w:t>
            </w:r>
          </w:p>
        </w:tc>
        <w:tc>
          <w:tcPr>
            <w:tcW w:w="1560" w:type="dxa"/>
            <w:vMerge w:val="restart"/>
            <w:vAlign w:val="center"/>
          </w:tcPr>
          <w:p>
            <w:pPr>
              <w:jc w:val="center"/>
              <w:rPr>
                <w:rFonts w:ascii="宋体" w:hAnsi="宋体" w:cs="宋体"/>
                <w:szCs w:val="24"/>
              </w:rPr>
            </w:pPr>
            <w:r>
              <w:rPr>
                <w:rFonts w:ascii="宋体" w:hAnsi="宋体" w:cs="宋体"/>
                <w:szCs w:val="24"/>
              </w:rPr>
              <w:t>新风空调机组</w:t>
            </w:r>
          </w:p>
          <w:p>
            <w:pPr>
              <w:jc w:val="center"/>
              <w:rPr>
                <w:rFonts w:ascii="宋体" w:hAnsi="宋体" w:cs="宋体"/>
                <w:szCs w:val="24"/>
              </w:rPr>
            </w:pPr>
          </w:p>
        </w:tc>
        <w:tc>
          <w:tcPr>
            <w:tcW w:w="850" w:type="dxa"/>
            <w:vAlign w:val="center"/>
          </w:tcPr>
          <w:p>
            <w:pPr>
              <w:jc w:val="center"/>
              <w:rPr>
                <w:rFonts w:ascii="宋体" w:hAnsi="宋体" w:cs="宋体"/>
                <w:szCs w:val="24"/>
              </w:rPr>
            </w:pPr>
            <w:r>
              <w:rPr>
                <w:rFonts w:ascii="宋体" w:hAnsi="宋体" w:cs="宋体"/>
                <w:szCs w:val="24"/>
              </w:rPr>
              <w:t>1台</w:t>
            </w:r>
          </w:p>
        </w:tc>
        <w:tc>
          <w:tcPr>
            <w:tcW w:w="1843" w:type="dxa"/>
            <w:vAlign w:val="center"/>
          </w:tcPr>
          <w:p>
            <w:pPr>
              <w:jc w:val="center"/>
              <w:rPr>
                <w:rFonts w:ascii="宋体" w:hAnsi="宋体" w:cs="宋体"/>
                <w:szCs w:val="24"/>
              </w:rPr>
            </w:pPr>
            <w:r>
              <w:rPr>
                <w:rFonts w:ascii="宋体" w:hAnsi="宋体" w:cs="宋体"/>
                <w:szCs w:val="24"/>
              </w:rPr>
              <w:t>9-FAU-20F-1</w:t>
            </w:r>
          </w:p>
        </w:tc>
        <w:tc>
          <w:tcPr>
            <w:tcW w:w="3544" w:type="dxa"/>
            <w:vAlign w:val="center"/>
          </w:tcPr>
          <w:p>
            <w:pPr>
              <w:jc w:val="left"/>
              <w:rPr>
                <w:rFonts w:ascii="宋体" w:hAnsi="宋体" w:cs="宋体"/>
                <w:szCs w:val="24"/>
              </w:rPr>
            </w:pPr>
            <w:r>
              <w:rPr>
                <w:rFonts w:ascii="宋体" w:hAnsi="宋体" w:cs="宋体"/>
                <w:szCs w:val="24"/>
              </w:rPr>
              <w:t>风量：7000m3/h冷量：79.9kw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pPr>
              <w:jc w:val="center"/>
              <w:rPr>
                <w:rFonts w:ascii="宋体" w:hAnsi="宋体" w:cs="宋体"/>
                <w:szCs w:val="24"/>
              </w:rPr>
            </w:pPr>
            <w:r>
              <w:rPr>
                <w:rFonts w:ascii="宋体" w:hAnsi="宋体" w:cs="宋体"/>
                <w:szCs w:val="24"/>
              </w:rPr>
              <w:t>19F</w:t>
            </w:r>
          </w:p>
        </w:tc>
        <w:tc>
          <w:tcPr>
            <w:tcW w:w="1560" w:type="dxa"/>
            <w:vMerge w:val="continue"/>
            <w:vAlign w:val="center"/>
          </w:tcPr>
          <w:p>
            <w:pPr>
              <w:jc w:val="center"/>
              <w:rPr>
                <w:rFonts w:ascii="宋体" w:hAnsi="宋体" w:cs="宋体"/>
                <w:szCs w:val="24"/>
              </w:rPr>
            </w:pPr>
          </w:p>
        </w:tc>
        <w:tc>
          <w:tcPr>
            <w:tcW w:w="850" w:type="dxa"/>
            <w:vAlign w:val="center"/>
          </w:tcPr>
          <w:p>
            <w:pPr>
              <w:jc w:val="center"/>
              <w:rPr>
                <w:rFonts w:ascii="宋体" w:hAnsi="宋体" w:cs="宋体"/>
                <w:szCs w:val="24"/>
              </w:rPr>
            </w:pPr>
            <w:r>
              <w:rPr>
                <w:rFonts w:ascii="宋体" w:hAnsi="宋体" w:cs="宋体"/>
                <w:szCs w:val="24"/>
              </w:rPr>
              <w:t>1台</w:t>
            </w:r>
          </w:p>
        </w:tc>
        <w:tc>
          <w:tcPr>
            <w:tcW w:w="1843" w:type="dxa"/>
            <w:vAlign w:val="center"/>
          </w:tcPr>
          <w:p>
            <w:pPr>
              <w:jc w:val="center"/>
              <w:rPr>
                <w:rFonts w:ascii="宋体" w:hAnsi="宋体" w:cs="宋体"/>
                <w:szCs w:val="24"/>
              </w:rPr>
            </w:pPr>
            <w:r>
              <w:rPr>
                <w:rFonts w:ascii="宋体" w:hAnsi="宋体" w:cs="宋体"/>
                <w:szCs w:val="24"/>
              </w:rPr>
              <w:t>9-FAU-19F-1</w:t>
            </w:r>
          </w:p>
        </w:tc>
        <w:tc>
          <w:tcPr>
            <w:tcW w:w="3544" w:type="dxa"/>
            <w:vAlign w:val="center"/>
          </w:tcPr>
          <w:p>
            <w:pPr>
              <w:jc w:val="left"/>
              <w:rPr>
                <w:rFonts w:ascii="宋体" w:hAnsi="宋体" w:cs="宋体"/>
                <w:szCs w:val="24"/>
              </w:rPr>
            </w:pPr>
            <w:r>
              <w:rPr>
                <w:rFonts w:ascii="宋体" w:hAnsi="宋体" w:cs="宋体"/>
                <w:szCs w:val="24"/>
              </w:rPr>
              <w:t>风量：7000m3/h冷量：79.9kw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pPr>
              <w:jc w:val="center"/>
              <w:rPr>
                <w:rFonts w:ascii="宋体" w:hAnsi="宋体" w:cs="宋体"/>
                <w:szCs w:val="24"/>
              </w:rPr>
            </w:pPr>
            <w:r>
              <w:rPr>
                <w:rFonts w:ascii="宋体" w:hAnsi="宋体" w:cs="宋体"/>
                <w:szCs w:val="24"/>
              </w:rPr>
              <w:t>18F</w:t>
            </w:r>
          </w:p>
        </w:tc>
        <w:tc>
          <w:tcPr>
            <w:tcW w:w="1560" w:type="dxa"/>
            <w:vMerge w:val="continue"/>
            <w:vAlign w:val="center"/>
          </w:tcPr>
          <w:p>
            <w:pPr>
              <w:jc w:val="center"/>
              <w:rPr>
                <w:rFonts w:ascii="宋体" w:hAnsi="宋体" w:cs="宋体"/>
                <w:szCs w:val="24"/>
              </w:rPr>
            </w:pPr>
          </w:p>
        </w:tc>
        <w:tc>
          <w:tcPr>
            <w:tcW w:w="850" w:type="dxa"/>
            <w:vAlign w:val="center"/>
          </w:tcPr>
          <w:p>
            <w:pPr>
              <w:jc w:val="center"/>
              <w:rPr>
                <w:rFonts w:ascii="宋体" w:hAnsi="宋体" w:cs="宋体"/>
                <w:szCs w:val="24"/>
              </w:rPr>
            </w:pPr>
            <w:r>
              <w:rPr>
                <w:rFonts w:ascii="宋体" w:hAnsi="宋体" w:cs="宋体"/>
                <w:szCs w:val="24"/>
              </w:rPr>
              <w:t>1台</w:t>
            </w:r>
          </w:p>
        </w:tc>
        <w:tc>
          <w:tcPr>
            <w:tcW w:w="1843" w:type="dxa"/>
            <w:vAlign w:val="center"/>
          </w:tcPr>
          <w:p>
            <w:pPr>
              <w:jc w:val="center"/>
              <w:rPr>
                <w:rFonts w:ascii="宋体" w:hAnsi="宋体" w:cs="宋体"/>
                <w:szCs w:val="24"/>
              </w:rPr>
            </w:pPr>
            <w:r>
              <w:rPr>
                <w:rFonts w:ascii="宋体" w:hAnsi="宋体" w:cs="宋体"/>
                <w:szCs w:val="24"/>
              </w:rPr>
              <w:t>7-FAU-18F-1</w:t>
            </w:r>
          </w:p>
        </w:tc>
        <w:tc>
          <w:tcPr>
            <w:tcW w:w="3544" w:type="dxa"/>
            <w:vAlign w:val="center"/>
          </w:tcPr>
          <w:p>
            <w:pPr>
              <w:jc w:val="left"/>
              <w:rPr>
                <w:rFonts w:ascii="宋体" w:hAnsi="宋体" w:cs="宋体"/>
                <w:szCs w:val="24"/>
              </w:rPr>
            </w:pPr>
            <w:r>
              <w:rPr>
                <w:rFonts w:ascii="宋体" w:hAnsi="宋体" w:cs="宋体"/>
                <w:szCs w:val="24"/>
              </w:rPr>
              <w:t>风量：8000m3/h冷量：90.7kw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pPr>
              <w:jc w:val="center"/>
              <w:rPr>
                <w:rFonts w:ascii="宋体" w:hAnsi="宋体" w:cs="宋体"/>
                <w:szCs w:val="24"/>
              </w:rPr>
            </w:pPr>
            <w:r>
              <w:rPr>
                <w:rFonts w:ascii="宋体" w:hAnsi="宋体" w:cs="宋体"/>
                <w:szCs w:val="24"/>
              </w:rPr>
              <w:t>17F</w:t>
            </w:r>
          </w:p>
        </w:tc>
        <w:tc>
          <w:tcPr>
            <w:tcW w:w="1560" w:type="dxa"/>
            <w:vMerge w:val="continue"/>
            <w:vAlign w:val="center"/>
          </w:tcPr>
          <w:p>
            <w:pPr>
              <w:jc w:val="center"/>
              <w:rPr>
                <w:rFonts w:ascii="宋体" w:hAnsi="宋体" w:cs="宋体"/>
                <w:szCs w:val="24"/>
              </w:rPr>
            </w:pPr>
          </w:p>
        </w:tc>
        <w:tc>
          <w:tcPr>
            <w:tcW w:w="850" w:type="dxa"/>
            <w:vAlign w:val="center"/>
          </w:tcPr>
          <w:p>
            <w:pPr>
              <w:jc w:val="center"/>
              <w:rPr>
                <w:rFonts w:ascii="宋体" w:hAnsi="宋体" w:cs="宋体"/>
                <w:szCs w:val="24"/>
              </w:rPr>
            </w:pPr>
            <w:r>
              <w:rPr>
                <w:rFonts w:ascii="宋体" w:hAnsi="宋体" w:cs="宋体"/>
                <w:szCs w:val="24"/>
              </w:rPr>
              <w:t>1台</w:t>
            </w:r>
          </w:p>
        </w:tc>
        <w:tc>
          <w:tcPr>
            <w:tcW w:w="1843" w:type="dxa"/>
            <w:vAlign w:val="center"/>
          </w:tcPr>
          <w:p>
            <w:pPr>
              <w:jc w:val="center"/>
              <w:rPr>
                <w:rFonts w:ascii="宋体" w:hAnsi="宋体" w:cs="宋体"/>
                <w:szCs w:val="24"/>
              </w:rPr>
            </w:pPr>
            <w:r>
              <w:rPr>
                <w:rFonts w:ascii="宋体" w:hAnsi="宋体" w:cs="宋体"/>
                <w:szCs w:val="24"/>
              </w:rPr>
              <w:t>9-FAU-17F-1</w:t>
            </w:r>
          </w:p>
        </w:tc>
        <w:tc>
          <w:tcPr>
            <w:tcW w:w="3544" w:type="dxa"/>
            <w:vAlign w:val="center"/>
          </w:tcPr>
          <w:p>
            <w:pPr>
              <w:jc w:val="left"/>
              <w:rPr>
                <w:rFonts w:ascii="宋体" w:hAnsi="宋体" w:cs="宋体"/>
                <w:szCs w:val="24"/>
              </w:rPr>
            </w:pPr>
            <w:r>
              <w:rPr>
                <w:rFonts w:ascii="宋体" w:hAnsi="宋体" w:cs="宋体"/>
                <w:szCs w:val="24"/>
              </w:rPr>
              <w:t>风量：7000m3/h冷量：79.9kw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pPr>
              <w:jc w:val="center"/>
              <w:rPr>
                <w:rFonts w:ascii="宋体" w:hAnsi="宋体" w:cs="宋体"/>
                <w:szCs w:val="24"/>
              </w:rPr>
            </w:pPr>
            <w:r>
              <w:rPr>
                <w:rFonts w:ascii="宋体" w:hAnsi="宋体" w:cs="宋体"/>
                <w:szCs w:val="24"/>
              </w:rPr>
              <w:t>16F</w:t>
            </w:r>
          </w:p>
        </w:tc>
        <w:tc>
          <w:tcPr>
            <w:tcW w:w="1560" w:type="dxa"/>
            <w:vMerge w:val="continue"/>
            <w:vAlign w:val="center"/>
          </w:tcPr>
          <w:p>
            <w:pPr>
              <w:jc w:val="center"/>
              <w:rPr>
                <w:rFonts w:ascii="宋体" w:hAnsi="宋体" w:cs="宋体"/>
                <w:szCs w:val="24"/>
              </w:rPr>
            </w:pPr>
          </w:p>
        </w:tc>
        <w:tc>
          <w:tcPr>
            <w:tcW w:w="850" w:type="dxa"/>
            <w:vAlign w:val="center"/>
          </w:tcPr>
          <w:p>
            <w:pPr>
              <w:jc w:val="center"/>
              <w:rPr>
                <w:rFonts w:ascii="宋体" w:hAnsi="宋体" w:cs="宋体"/>
                <w:szCs w:val="24"/>
              </w:rPr>
            </w:pPr>
            <w:r>
              <w:rPr>
                <w:rFonts w:ascii="宋体" w:hAnsi="宋体" w:cs="宋体"/>
                <w:szCs w:val="24"/>
              </w:rPr>
              <w:t>1台</w:t>
            </w:r>
          </w:p>
        </w:tc>
        <w:tc>
          <w:tcPr>
            <w:tcW w:w="1843" w:type="dxa"/>
            <w:vAlign w:val="center"/>
          </w:tcPr>
          <w:p>
            <w:pPr>
              <w:jc w:val="center"/>
              <w:rPr>
                <w:rFonts w:ascii="宋体" w:hAnsi="宋体" w:cs="宋体"/>
                <w:szCs w:val="24"/>
              </w:rPr>
            </w:pPr>
            <w:r>
              <w:rPr>
                <w:rFonts w:ascii="宋体" w:hAnsi="宋体" w:cs="宋体"/>
                <w:szCs w:val="24"/>
              </w:rPr>
              <w:t>9-FAU-16F-1</w:t>
            </w:r>
          </w:p>
        </w:tc>
        <w:tc>
          <w:tcPr>
            <w:tcW w:w="3544" w:type="dxa"/>
            <w:vAlign w:val="center"/>
          </w:tcPr>
          <w:p>
            <w:pPr>
              <w:jc w:val="left"/>
              <w:rPr>
                <w:rFonts w:ascii="宋体" w:hAnsi="宋体" w:cs="宋体"/>
                <w:szCs w:val="24"/>
              </w:rPr>
            </w:pPr>
            <w:r>
              <w:rPr>
                <w:rFonts w:ascii="宋体" w:hAnsi="宋体" w:cs="宋体"/>
                <w:szCs w:val="24"/>
              </w:rPr>
              <w:t>风量：7000m3/h冷量：79.9kw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pPr>
              <w:jc w:val="center"/>
              <w:rPr>
                <w:rFonts w:ascii="宋体" w:hAnsi="宋体" w:cs="宋体"/>
                <w:szCs w:val="24"/>
              </w:rPr>
            </w:pPr>
            <w:r>
              <w:rPr>
                <w:rFonts w:ascii="宋体" w:hAnsi="宋体" w:cs="宋体"/>
                <w:szCs w:val="24"/>
              </w:rPr>
              <w:t>15F</w:t>
            </w:r>
          </w:p>
        </w:tc>
        <w:tc>
          <w:tcPr>
            <w:tcW w:w="1560" w:type="dxa"/>
            <w:vMerge w:val="continue"/>
            <w:vAlign w:val="center"/>
          </w:tcPr>
          <w:p>
            <w:pPr>
              <w:jc w:val="center"/>
              <w:rPr>
                <w:rFonts w:ascii="宋体" w:hAnsi="宋体" w:cs="宋体"/>
                <w:szCs w:val="24"/>
              </w:rPr>
            </w:pPr>
          </w:p>
        </w:tc>
        <w:tc>
          <w:tcPr>
            <w:tcW w:w="850" w:type="dxa"/>
            <w:vAlign w:val="center"/>
          </w:tcPr>
          <w:p>
            <w:pPr>
              <w:jc w:val="center"/>
              <w:rPr>
                <w:rFonts w:ascii="宋体" w:hAnsi="宋体" w:cs="宋体"/>
                <w:szCs w:val="24"/>
              </w:rPr>
            </w:pPr>
            <w:r>
              <w:rPr>
                <w:rFonts w:ascii="宋体" w:hAnsi="宋体" w:cs="宋体"/>
                <w:szCs w:val="24"/>
              </w:rPr>
              <w:t>1台</w:t>
            </w:r>
          </w:p>
        </w:tc>
        <w:tc>
          <w:tcPr>
            <w:tcW w:w="1843" w:type="dxa"/>
            <w:vAlign w:val="center"/>
          </w:tcPr>
          <w:p>
            <w:pPr>
              <w:jc w:val="center"/>
              <w:rPr>
                <w:rFonts w:ascii="宋体" w:hAnsi="宋体" w:cs="宋体"/>
                <w:szCs w:val="24"/>
              </w:rPr>
            </w:pPr>
            <w:r>
              <w:rPr>
                <w:rFonts w:ascii="宋体" w:hAnsi="宋体" w:cs="宋体"/>
                <w:szCs w:val="24"/>
              </w:rPr>
              <w:t>7-FAU-15F-1</w:t>
            </w:r>
          </w:p>
        </w:tc>
        <w:tc>
          <w:tcPr>
            <w:tcW w:w="3544" w:type="dxa"/>
            <w:vAlign w:val="center"/>
          </w:tcPr>
          <w:p>
            <w:pPr>
              <w:jc w:val="left"/>
              <w:rPr>
                <w:rFonts w:ascii="宋体" w:hAnsi="宋体" w:cs="宋体"/>
                <w:szCs w:val="24"/>
              </w:rPr>
            </w:pPr>
            <w:r>
              <w:rPr>
                <w:rFonts w:ascii="宋体" w:hAnsi="宋体" w:cs="宋体"/>
                <w:szCs w:val="24"/>
              </w:rPr>
              <w:t>风量：8000m3/h冷量：90.7kw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pPr>
              <w:jc w:val="center"/>
              <w:rPr>
                <w:rFonts w:ascii="宋体" w:hAnsi="宋体" w:cs="宋体"/>
                <w:szCs w:val="24"/>
              </w:rPr>
            </w:pPr>
            <w:r>
              <w:rPr>
                <w:rFonts w:ascii="宋体" w:hAnsi="宋体" w:cs="宋体"/>
                <w:szCs w:val="24"/>
              </w:rPr>
              <w:t>14F</w:t>
            </w:r>
          </w:p>
        </w:tc>
        <w:tc>
          <w:tcPr>
            <w:tcW w:w="1560" w:type="dxa"/>
            <w:vMerge w:val="continue"/>
            <w:vAlign w:val="center"/>
          </w:tcPr>
          <w:p>
            <w:pPr>
              <w:jc w:val="center"/>
              <w:rPr>
                <w:rFonts w:ascii="宋体" w:hAnsi="宋体" w:cs="宋体"/>
                <w:szCs w:val="24"/>
              </w:rPr>
            </w:pPr>
          </w:p>
        </w:tc>
        <w:tc>
          <w:tcPr>
            <w:tcW w:w="850" w:type="dxa"/>
            <w:vAlign w:val="center"/>
          </w:tcPr>
          <w:p>
            <w:pPr>
              <w:jc w:val="center"/>
              <w:rPr>
                <w:rFonts w:ascii="宋体" w:hAnsi="宋体" w:cs="宋体"/>
                <w:szCs w:val="24"/>
              </w:rPr>
            </w:pPr>
            <w:r>
              <w:rPr>
                <w:rFonts w:ascii="宋体" w:hAnsi="宋体" w:cs="宋体"/>
                <w:szCs w:val="24"/>
              </w:rPr>
              <w:t>1台</w:t>
            </w:r>
          </w:p>
        </w:tc>
        <w:tc>
          <w:tcPr>
            <w:tcW w:w="1843" w:type="dxa"/>
            <w:vAlign w:val="center"/>
          </w:tcPr>
          <w:p>
            <w:pPr>
              <w:jc w:val="center"/>
              <w:rPr>
                <w:rFonts w:ascii="宋体" w:hAnsi="宋体" w:cs="宋体"/>
                <w:szCs w:val="24"/>
              </w:rPr>
            </w:pPr>
            <w:r>
              <w:rPr>
                <w:rFonts w:ascii="宋体" w:hAnsi="宋体" w:cs="宋体"/>
                <w:szCs w:val="24"/>
              </w:rPr>
              <w:t>9-FAU-14F-1</w:t>
            </w:r>
          </w:p>
        </w:tc>
        <w:tc>
          <w:tcPr>
            <w:tcW w:w="3544" w:type="dxa"/>
            <w:vAlign w:val="center"/>
          </w:tcPr>
          <w:p>
            <w:pPr>
              <w:jc w:val="left"/>
              <w:rPr>
                <w:rFonts w:ascii="宋体" w:hAnsi="宋体" w:cs="宋体"/>
                <w:szCs w:val="24"/>
              </w:rPr>
            </w:pPr>
            <w:r>
              <w:rPr>
                <w:rFonts w:ascii="宋体" w:hAnsi="宋体" w:cs="宋体"/>
                <w:szCs w:val="24"/>
              </w:rPr>
              <w:t>风量：7000m3/h冷量：79.9kw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pPr>
              <w:jc w:val="center"/>
              <w:rPr>
                <w:rFonts w:ascii="宋体" w:hAnsi="宋体" w:cs="宋体"/>
                <w:szCs w:val="24"/>
              </w:rPr>
            </w:pPr>
            <w:r>
              <w:rPr>
                <w:rFonts w:ascii="宋体" w:hAnsi="宋体" w:cs="宋体"/>
                <w:szCs w:val="24"/>
              </w:rPr>
              <w:t>13F</w:t>
            </w:r>
          </w:p>
        </w:tc>
        <w:tc>
          <w:tcPr>
            <w:tcW w:w="1560" w:type="dxa"/>
            <w:vMerge w:val="continue"/>
            <w:vAlign w:val="center"/>
          </w:tcPr>
          <w:p>
            <w:pPr>
              <w:jc w:val="center"/>
              <w:rPr>
                <w:rFonts w:ascii="宋体" w:hAnsi="宋体" w:cs="宋体"/>
                <w:szCs w:val="24"/>
              </w:rPr>
            </w:pPr>
          </w:p>
        </w:tc>
        <w:tc>
          <w:tcPr>
            <w:tcW w:w="850" w:type="dxa"/>
            <w:vAlign w:val="center"/>
          </w:tcPr>
          <w:p>
            <w:pPr>
              <w:jc w:val="center"/>
              <w:rPr>
                <w:rFonts w:ascii="宋体" w:hAnsi="宋体" w:cs="宋体"/>
                <w:szCs w:val="24"/>
              </w:rPr>
            </w:pPr>
            <w:r>
              <w:rPr>
                <w:rFonts w:ascii="宋体" w:hAnsi="宋体" w:cs="宋体"/>
                <w:szCs w:val="24"/>
              </w:rPr>
              <w:t>1台</w:t>
            </w:r>
          </w:p>
        </w:tc>
        <w:tc>
          <w:tcPr>
            <w:tcW w:w="1843" w:type="dxa"/>
            <w:vAlign w:val="center"/>
          </w:tcPr>
          <w:p>
            <w:pPr>
              <w:jc w:val="center"/>
              <w:rPr>
                <w:rFonts w:ascii="宋体" w:hAnsi="宋体" w:cs="宋体"/>
                <w:szCs w:val="24"/>
              </w:rPr>
            </w:pPr>
            <w:r>
              <w:rPr>
                <w:rFonts w:ascii="宋体" w:hAnsi="宋体" w:cs="宋体"/>
                <w:szCs w:val="24"/>
              </w:rPr>
              <w:t>9-FAU-13F-1</w:t>
            </w:r>
          </w:p>
        </w:tc>
        <w:tc>
          <w:tcPr>
            <w:tcW w:w="3544" w:type="dxa"/>
            <w:vAlign w:val="center"/>
          </w:tcPr>
          <w:p>
            <w:pPr>
              <w:jc w:val="left"/>
              <w:rPr>
                <w:rFonts w:ascii="宋体" w:hAnsi="宋体" w:cs="宋体"/>
                <w:szCs w:val="24"/>
              </w:rPr>
            </w:pPr>
            <w:r>
              <w:rPr>
                <w:rFonts w:ascii="宋体" w:hAnsi="宋体" w:cs="宋体"/>
                <w:szCs w:val="24"/>
              </w:rPr>
              <w:t>风量：7000m3/h冷量：79.9kw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restart"/>
            <w:vAlign w:val="center"/>
          </w:tcPr>
          <w:p>
            <w:pPr>
              <w:jc w:val="center"/>
              <w:rPr>
                <w:rFonts w:ascii="宋体" w:hAnsi="宋体" w:cs="宋体"/>
                <w:szCs w:val="24"/>
              </w:rPr>
            </w:pPr>
            <w:r>
              <w:rPr>
                <w:rFonts w:ascii="宋体" w:hAnsi="宋体" w:cs="宋体"/>
                <w:szCs w:val="24"/>
              </w:rPr>
              <w:t>12F</w:t>
            </w:r>
          </w:p>
        </w:tc>
        <w:tc>
          <w:tcPr>
            <w:tcW w:w="1560" w:type="dxa"/>
            <w:vMerge w:val="restart"/>
            <w:vAlign w:val="center"/>
          </w:tcPr>
          <w:p>
            <w:pPr>
              <w:jc w:val="center"/>
              <w:rPr>
                <w:rFonts w:ascii="宋体" w:hAnsi="宋体" w:cs="宋体"/>
                <w:szCs w:val="24"/>
              </w:rPr>
            </w:pPr>
            <w:r>
              <w:rPr>
                <w:rFonts w:ascii="宋体" w:hAnsi="宋体" w:cs="宋体"/>
                <w:szCs w:val="24"/>
              </w:rPr>
              <w:t>热回收机组</w:t>
            </w:r>
          </w:p>
        </w:tc>
        <w:tc>
          <w:tcPr>
            <w:tcW w:w="850" w:type="dxa"/>
            <w:vMerge w:val="restart"/>
            <w:vAlign w:val="center"/>
          </w:tcPr>
          <w:p>
            <w:pPr>
              <w:jc w:val="center"/>
              <w:rPr>
                <w:rFonts w:ascii="宋体" w:hAnsi="宋体" w:cs="宋体"/>
                <w:szCs w:val="24"/>
              </w:rPr>
            </w:pPr>
            <w:r>
              <w:rPr>
                <w:rFonts w:ascii="宋体" w:hAnsi="宋体" w:cs="宋体"/>
                <w:szCs w:val="24"/>
              </w:rPr>
              <w:t>3台</w:t>
            </w:r>
          </w:p>
        </w:tc>
        <w:tc>
          <w:tcPr>
            <w:tcW w:w="1843" w:type="dxa"/>
            <w:vAlign w:val="center"/>
          </w:tcPr>
          <w:p>
            <w:pPr>
              <w:jc w:val="center"/>
              <w:rPr>
                <w:rFonts w:ascii="宋体" w:hAnsi="宋体" w:cs="宋体"/>
                <w:szCs w:val="24"/>
              </w:rPr>
            </w:pPr>
            <w:r>
              <w:rPr>
                <w:rFonts w:ascii="宋体" w:hAnsi="宋体" w:cs="宋体"/>
                <w:szCs w:val="24"/>
              </w:rPr>
              <w:t>13-AHR-12F-1</w:t>
            </w:r>
          </w:p>
        </w:tc>
        <w:tc>
          <w:tcPr>
            <w:tcW w:w="3544" w:type="dxa"/>
            <w:vAlign w:val="center"/>
          </w:tcPr>
          <w:p>
            <w:pPr>
              <w:jc w:val="center"/>
              <w:rPr>
                <w:rFonts w:ascii="宋体" w:hAnsi="宋体" w:cs="宋体"/>
                <w:szCs w:val="24"/>
              </w:rPr>
            </w:pPr>
            <w:r>
              <w:rPr>
                <w:rFonts w:ascii="宋体" w:hAnsi="宋体" w:cs="宋体"/>
                <w:szCs w:val="24"/>
              </w:rPr>
              <w:t>风量：33500m3/h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vAlign w:val="center"/>
          </w:tcPr>
          <w:p>
            <w:pPr>
              <w:jc w:val="center"/>
              <w:rPr>
                <w:rFonts w:ascii="宋体" w:hAnsi="宋体" w:cs="宋体"/>
                <w:szCs w:val="24"/>
              </w:rPr>
            </w:pPr>
          </w:p>
        </w:tc>
        <w:tc>
          <w:tcPr>
            <w:tcW w:w="1560" w:type="dxa"/>
            <w:vMerge w:val="continue"/>
            <w:vAlign w:val="center"/>
          </w:tcPr>
          <w:p>
            <w:pPr>
              <w:jc w:val="center"/>
              <w:rPr>
                <w:rFonts w:ascii="宋体" w:hAnsi="宋体" w:cs="宋体"/>
                <w:szCs w:val="24"/>
              </w:rPr>
            </w:pPr>
          </w:p>
        </w:tc>
        <w:tc>
          <w:tcPr>
            <w:tcW w:w="850" w:type="dxa"/>
            <w:vMerge w:val="continue"/>
            <w:vAlign w:val="center"/>
          </w:tcPr>
          <w:p>
            <w:pPr>
              <w:jc w:val="center"/>
              <w:rPr>
                <w:rFonts w:ascii="宋体" w:hAnsi="宋体" w:cs="宋体"/>
                <w:szCs w:val="24"/>
              </w:rPr>
            </w:pPr>
          </w:p>
        </w:tc>
        <w:tc>
          <w:tcPr>
            <w:tcW w:w="1843" w:type="dxa"/>
            <w:vAlign w:val="center"/>
          </w:tcPr>
          <w:p>
            <w:pPr>
              <w:jc w:val="center"/>
              <w:rPr>
                <w:rFonts w:ascii="宋体" w:hAnsi="宋体" w:cs="宋体"/>
                <w:szCs w:val="24"/>
              </w:rPr>
            </w:pPr>
            <w:r>
              <w:rPr>
                <w:rFonts w:ascii="宋体" w:hAnsi="宋体" w:cs="宋体"/>
                <w:szCs w:val="24"/>
              </w:rPr>
              <w:t>13-AHR-12F-2</w:t>
            </w:r>
          </w:p>
        </w:tc>
        <w:tc>
          <w:tcPr>
            <w:tcW w:w="3544" w:type="dxa"/>
            <w:vAlign w:val="center"/>
          </w:tcPr>
          <w:p>
            <w:pPr>
              <w:jc w:val="center"/>
              <w:rPr>
                <w:rFonts w:ascii="宋体" w:hAnsi="宋体" w:cs="宋体"/>
                <w:szCs w:val="24"/>
              </w:rPr>
            </w:pPr>
            <w:r>
              <w:rPr>
                <w:rFonts w:ascii="宋体" w:hAnsi="宋体" w:cs="宋体"/>
                <w:szCs w:val="24"/>
              </w:rPr>
              <w:t>风量：33500m3/h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50" w:type="dxa"/>
            <w:vMerge w:val="continue"/>
            <w:vAlign w:val="center"/>
          </w:tcPr>
          <w:p>
            <w:pPr>
              <w:jc w:val="center"/>
              <w:rPr>
                <w:rFonts w:ascii="宋体" w:hAnsi="宋体" w:cs="宋体"/>
                <w:szCs w:val="24"/>
              </w:rPr>
            </w:pPr>
          </w:p>
        </w:tc>
        <w:tc>
          <w:tcPr>
            <w:tcW w:w="1560" w:type="dxa"/>
            <w:vMerge w:val="continue"/>
            <w:vAlign w:val="center"/>
          </w:tcPr>
          <w:p>
            <w:pPr>
              <w:jc w:val="center"/>
              <w:rPr>
                <w:rFonts w:ascii="宋体" w:hAnsi="宋体" w:cs="宋体"/>
                <w:szCs w:val="24"/>
              </w:rPr>
            </w:pPr>
          </w:p>
        </w:tc>
        <w:tc>
          <w:tcPr>
            <w:tcW w:w="850" w:type="dxa"/>
            <w:vMerge w:val="continue"/>
            <w:vAlign w:val="center"/>
          </w:tcPr>
          <w:p>
            <w:pPr>
              <w:jc w:val="center"/>
              <w:rPr>
                <w:rFonts w:ascii="宋体" w:hAnsi="宋体" w:cs="宋体"/>
                <w:szCs w:val="24"/>
              </w:rPr>
            </w:pPr>
          </w:p>
        </w:tc>
        <w:tc>
          <w:tcPr>
            <w:tcW w:w="1843" w:type="dxa"/>
            <w:vAlign w:val="center"/>
          </w:tcPr>
          <w:p>
            <w:pPr>
              <w:jc w:val="center"/>
              <w:rPr>
                <w:rFonts w:ascii="宋体" w:hAnsi="宋体" w:cs="宋体"/>
                <w:szCs w:val="24"/>
              </w:rPr>
            </w:pPr>
            <w:r>
              <w:rPr>
                <w:rFonts w:ascii="宋体" w:hAnsi="宋体" w:cs="宋体"/>
                <w:szCs w:val="24"/>
              </w:rPr>
              <w:t>14-AHR-12F-3</w:t>
            </w:r>
          </w:p>
        </w:tc>
        <w:tc>
          <w:tcPr>
            <w:tcW w:w="3544" w:type="dxa"/>
            <w:vAlign w:val="center"/>
          </w:tcPr>
          <w:p>
            <w:pPr>
              <w:jc w:val="center"/>
              <w:rPr>
                <w:rFonts w:ascii="宋体" w:hAnsi="宋体" w:cs="宋体"/>
                <w:szCs w:val="24"/>
              </w:rPr>
            </w:pPr>
            <w:r>
              <w:rPr>
                <w:rFonts w:ascii="宋体" w:hAnsi="宋体" w:cs="宋体"/>
                <w:szCs w:val="24"/>
              </w:rPr>
              <w:t>风量：51000m3/h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vMerge w:val="continue"/>
            <w:vAlign w:val="center"/>
          </w:tcPr>
          <w:p>
            <w:pPr>
              <w:jc w:val="center"/>
              <w:rPr>
                <w:rFonts w:ascii="宋体" w:hAnsi="宋体" w:cs="宋体"/>
                <w:szCs w:val="24"/>
              </w:rPr>
            </w:pPr>
          </w:p>
        </w:tc>
        <w:tc>
          <w:tcPr>
            <w:tcW w:w="1560" w:type="dxa"/>
            <w:vAlign w:val="center"/>
          </w:tcPr>
          <w:p>
            <w:pPr>
              <w:jc w:val="center"/>
              <w:rPr>
                <w:rFonts w:ascii="宋体" w:hAnsi="宋体" w:cs="宋体"/>
                <w:szCs w:val="24"/>
              </w:rPr>
            </w:pPr>
            <w:r>
              <w:rPr>
                <w:rFonts w:ascii="宋体" w:hAnsi="宋体" w:cs="宋体"/>
                <w:szCs w:val="24"/>
              </w:rPr>
              <w:t>水-水换热机组</w:t>
            </w:r>
          </w:p>
        </w:tc>
        <w:tc>
          <w:tcPr>
            <w:tcW w:w="850" w:type="dxa"/>
            <w:vAlign w:val="center"/>
          </w:tcPr>
          <w:p>
            <w:pPr>
              <w:jc w:val="center"/>
              <w:rPr>
                <w:rFonts w:ascii="宋体" w:hAnsi="宋体" w:cs="宋体"/>
                <w:szCs w:val="24"/>
              </w:rPr>
            </w:pPr>
            <w:r>
              <w:rPr>
                <w:rFonts w:ascii="宋体" w:hAnsi="宋体" w:cs="宋体"/>
                <w:szCs w:val="24"/>
              </w:rPr>
              <w:t>1台</w:t>
            </w:r>
          </w:p>
        </w:tc>
        <w:tc>
          <w:tcPr>
            <w:tcW w:w="1843" w:type="dxa"/>
            <w:vAlign w:val="center"/>
          </w:tcPr>
          <w:p>
            <w:pPr>
              <w:jc w:val="center"/>
              <w:rPr>
                <w:rFonts w:ascii="宋体" w:hAnsi="宋体" w:cs="宋体"/>
                <w:szCs w:val="24"/>
              </w:rPr>
            </w:pPr>
          </w:p>
        </w:tc>
        <w:tc>
          <w:tcPr>
            <w:tcW w:w="3544" w:type="dxa"/>
            <w:vAlign w:val="center"/>
          </w:tcPr>
          <w:p>
            <w:pPr>
              <w:jc w:val="left"/>
              <w:rPr>
                <w:rFonts w:ascii="宋体" w:hAnsi="宋体" w:cs="宋体"/>
                <w:szCs w:val="24"/>
              </w:rPr>
            </w:pPr>
            <w:r>
              <w:rPr>
                <w:rFonts w:ascii="宋体" w:hAnsi="宋体" w:cs="宋体"/>
                <w:szCs w:val="24"/>
              </w:rPr>
              <w:t>总供热量：27MW，最高工作压力：16MPa，电机总功率:7x3KW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50" w:type="dxa"/>
            <w:vMerge w:val="continue"/>
            <w:vAlign w:val="center"/>
          </w:tcPr>
          <w:p>
            <w:pPr>
              <w:jc w:val="center"/>
              <w:rPr>
                <w:rFonts w:ascii="宋体" w:hAnsi="宋体" w:cs="宋体"/>
                <w:szCs w:val="24"/>
              </w:rPr>
            </w:pPr>
          </w:p>
        </w:tc>
        <w:tc>
          <w:tcPr>
            <w:tcW w:w="1560" w:type="dxa"/>
            <w:vAlign w:val="center"/>
          </w:tcPr>
          <w:p>
            <w:pPr>
              <w:jc w:val="center"/>
              <w:rPr>
                <w:rFonts w:ascii="宋体" w:hAnsi="宋体" w:cs="宋体"/>
                <w:szCs w:val="24"/>
              </w:rPr>
            </w:pPr>
            <w:r>
              <w:rPr>
                <w:rFonts w:ascii="宋体" w:hAnsi="宋体" w:cs="宋体"/>
                <w:szCs w:val="24"/>
              </w:rPr>
              <w:t>板式换热器</w:t>
            </w:r>
          </w:p>
        </w:tc>
        <w:tc>
          <w:tcPr>
            <w:tcW w:w="850" w:type="dxa"/>
            <w:vAlign w:val="center"/>
          </w:tcPr>
          <w:p>
            <w:pPr>
              <w:jc w:val="center"/>
              <w:rPr>
                <w:rFonts w:ascii="宋体" w:hAnsi="宋体" w:cs="宋体"/>
                <w:szCs w:val="24"/>
              </w:rPr>
            </w:pPr>
            <w:r>
              <w:rPr>
                <w:rFonts w:ascii="宋体" w:hAnsi="宋体" w:cs="宋体"/>
                <w:szCs w:val="24"/>
              </w:rPr>
              <w:t>2台</w:t>
            </w:r>
          </w:p>
        </w:tc>
        <w:tc>
          <w:tcPr>
            <w:tcW w:w="1843" w:type="dxa"/>
            <w:vAlign w:val="center"/>
          </w:tcPr>
          <w:p>
            <w:pPr>
              <w:jc w:val="center"/>
              <w:rPr>
                <w:rFonts w:ascii="宋体" w:hAnsi="宋体" w:cs="宋体"/>
                <w:szCs w:val="24"/>
              </w:rPr>
            </w:pPr>
          </w:p>
        </w:tc>
        <w:tc>
          <w:tcPr>
            <w:tcW w:w="3544" w:type="dxa"/>
            <w:vAlign w:val="center"/>
          </w:tcPr>
          <w:p>
            <w:pPr>
              <w:jc w:val="left"/>
              <w:rPr>
                <w:rFonts w:ascii="宋体" w:hAnsi="宋体" w:cs="宋体"/>
                <w:szCs w:val="24"/>
              </w:rPr>
            </w:pPr>
            <w:r>
              <w:rPr>
                <w:rFonts w:ascii="宋体" w:hAnsi="宋体" w:cs="宋体"/>
                <w:szCs w:val="24"/>
              </w:rPr>
              <w:t>设计压力:1.6MPaG,设计温度：140℃，试验压力：2.08MPaG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0" w:type="dxa"/>
            <w:vMerge w:val="continue"/>
            <w:vAlign w:val="center"/>
          </w:tcPr>
          <w:p>
            <w:pPr>
              <w:jc w:val="center"/>
              <w:rPr>
                <w:rFonts w:ascii="宋体" w:hAnsi="宋体" w:cs="宋体"/>
                <w:szCs w:val="24"/>
              </w:rPr>
            </w:pPr>
          </w:p>
        </w:tc>
        <w:tc>
          <w:tcPr>
            <w:tcW w:w="1560" w:type="dxa"/>
            <w:vAlign w:val="center"/>
          </w:tcPr>
          <w:p>
            <w:pPr>
              <w:jc w:val="center"/>
              <w:rPr>
                <w:rFonts w:ascii="宋体" w:hAnsi="宋体" w:cs="宋体"/>
                <w:szCs w:val="24"/>
              </w:rPr>
            </w:pPr>
            <w:r>
              <w:rPr>
                <w:rFonts w:ascii="宋体" w:hAnsi="宋体" w:cs="宋体"/>
                <w:szCs w:val="24"/>
              </w:rPr>
              <w:t>循环水泵</w:t>
            </w:r>
          </w:p>
        </w:tc>
        <w:tc>
          <w:tcPr>
            <w:tcW w:w="850" w:type="dxa"/>
            <w:vAlign w:val="center"/>
          </w:tcPr>
          <w:p>
            <w:pPr>
              <w:jc w:val="center"/>
              <w:rPr>
                <w:rFonts w:ascii="宋体" w:hAnsi="宋体" w:cs="宋体"/>
                <w:szCs w:val="24"/>
              </w:rPr>
            </w:pPr>
            <w:r>
              <w:rPr>
                <w:rFonts w:ascii="宋体" w:hAnsi="宋体" w:cs="宋体"/>
                <w:szCs w:val="24"/>
              </w:rPr>
              <w:t>3台</w:t>
            </w:r>
          </w:p>
        </w:tc>
        <w:tc>
          <w:tcPr>
            <w:tcW w:w="1843" w:type="dxa"/>
            <w:vAlign w:val="center"/>
          </w:tcPr>
          <w:p>
            <w:pPr>
              <w:jc w:val="center"/>
              <w:rPr>
                <w:rFonts w:ascii="宋体" w:hAnsi="宋体" w:cs="宋体"/>
                <w:szCs w:val="24"/>
              </w:rPr>
            </w:pPr>
          </w:p>
        </w:tc>
        <w:tc>
          <w:tcPr>
            <w:tcW w:w="3544" w:type="dxa"/>
            <w:vAlign w:val="center"/>
          </w:tcPr>
          <w:p>
            <w:pPr>
              <w:jc w:val="left"/>
              <w:rPr>
                <w:rFonts w:ascii="宋体" w:hAnsi="宋体" w:cs="宋体"/>
                <w:szCs w:val="24"/>
              </w:rPr>
            </w:pPr>
            <w:r>
              <w:rPr>
                <w:rFonts w:ascii="宋体" w:hAnsi="宋体" w:cs="宋体"/>
                <w:szCs w:val="24"/>
              </w:rPr>
              <w:t>流量：245m³/h，扬程：32m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pPr>
              <w:jc w:val="center"/>
              <w:rPr>
                <w:rFonts w:ascii="宋体" w:hAnsi="宋体" w:cs="宋体"/>
                <w:szCs w:val="24"/>
              </w:rPr>
            </w:pPr>
            <w:r>
              <w:rPr>
                <w:rFonts w:ascii="宋体" w:hAnsi="宋体" w:cs="宋体"/>
                <w:szCs w:val="24"/>
              </w:rPr>
              <w:t>11F</w:t>
            </w:r>
          </w:p>
        </w:tc>
        <w:tc>
          <w:tcPr>
            <w:tcW w:w="1560" w:type="dxa"/>
            <w:vMerge w:val="restart"/>
            <w:vAlign w:val="center"/>
          </w:tcPr>
          <w:p>
            <w:pPr>
              <w:jc w:val="center"/>
              <w:rPr>
                <w:rFonts w:ascii="宋体" w:hAnsi="宋体" w:cs="宋体"/>
                <w:szCs w:val="24"/>
              </w:rPr>
            </w:pPr>
            <w:r>
              <w:rPr>
                <w:rFonts w:ascii="宋体" w:hAnsi="宋体" w:cs="宋体"/>
                <w:szCs w:val="24"/>
              </w:rPr>
              <w:t>新风空调机组</w:t>
            </w:r>
          </w:p>
          <w:p>
            <w:pPr>
              <w:jc w:val="center"/>
              <w:rPr>
                <w:rFonts w:ascii="宋体" w:hAnsi="宋体" w:cs="宋体"/>
                <w:szCs w:val="24"/>
              </w:rPr>
            </w:pPr>
          </w:p>
        </w:tc>
        <w:tc>
          <w:tcPr>
            <w:tcW w:w="850" w:type="dxa"/>
            <w:vAlign w:val="center"/>
          </w:tcPr>
          <w:p>
            <w:pPr>
              <w:jc w:val="center"/>
              <w:rPr>
                <w:rFonts w:ascii="宋体" w:hAnsi="宋体" w:cs="宋体"/>
                <w:szCs w:val="24"/>
              </w:rPr>
            </w:pPr>
            <w:r>
              <w:rPr>
                <w:rFonts w:ascii="宋体" w:hAnsi="宋体" w:cs="宋体"/>
                <w:szCs w:val="24"/>
              </w:rPr>
              <w:t>1台</w:t>
            </w:r>
          </w:p>
        </w:tc>
        <w:tc>
          <w:tcPr>
            <w:tcW w:w="1843" w:type="dxa"/>
            <w:vAlign w:val="center"/>
          </w:tcPr>
          <w:p>
            <w:pPr>
              <w:jc w:val="center"/>
              <w:rPr>
                <w:rFonts w:ascii="宋体" w:hAnsi="宋体" w:cs="宋体"/>
                <w:szCs w:val="24"/>
              </w:rPr>
            </w:pPr>
            <w:r>
              <w:rPr>
                <w:rFonts w:ascii="宋体" w:hAnsi="宋体" w:cs="宋体"/>
                <w:szCs w:val="24"/>
              </w:rPr>
              <w:t>7-FAU-11F-1</w:t>
            </w:r>
          </w:p>
        </w:tc>
        <w:tc>
          <w:tcPr>
            <w:tcW w:w="3544" w:type="dxa"/>
            <w:vAlign w:val="center"/>
          </w:tcPr>
          <w:p>
            <w:pPr>
              <w:jc w:val="left"/>
              <w:rPr>
                <w:rFonts w:ascii="宋体" w:hAnsi="宋体" w:cs="宋体"/>
                <w:szCs w:val="24"/>
              </w:rPr>
            </w:pPr>
            <w:r>
              <w:rPr>
                <w:rFonts w:ascii="宋体" w:hAnsi="宋体" w:cs="宋体"/>
                <w:szCs w:val="24"/>
              </w:rPr>
              <w:t>风量：8000m3/h冷量：90.7kw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pPr>
              <w:jc w:val="center"/>
              <w:rPr>
                <w:rFonts w:ascii="宋体" w:hAnsi="宋体" w:cs="宋体"/>
                <w:bCs/>
                <w:szCs w:val="24"/>
              </w:rPr>
            </w:pPr>
            <w:r>
              <w:rPr>
                <w:rFonts w:ascii="宋体" w:hAnsi="宋体" w:cs="宋体"/>
                <w:bCs/>
                <w:szCs w:val="24"/>
              </w:rPr>
              <w:t>10F</w:t>
            </w:r>
          </w:p>
        </w:tc>
        <w:tc>
          <w:tcPr>
            <w:tcW w:w="1560" w:type="dxa"/>
            <w:vMerge w:val="continue"/>
            <w:vAlign w:val="center"/>
          </w:tcPr>
          <w:p>
            <w:pPr>
              <w:jc w:val="center"/>
              <w:rPr>
                <w:rFonts w:ascii="宋体" w:hAnsi="宋体" w:cs="宋体"/>
                <w:bCs/>
                <w:szCs w:val="24"/>
              </w:rPr>
            </w:pPr>
          </w:p>
        </w:tc>
        <w:tc>
          <w:tcPr>
            <w:tcW w:w="850" w:type="dxa"/>
            <w:vAlign w:val="center"/>
          </w:tcPr>
          <w:p>
            <w:pPr>
              <w:jc w:val="center"/>
              <w:rPr>
                <w:rFonts w:ascii="宋体" w:hAnsi="宋体" w:cs="宋体"/>
                <w:bCs/>
                <w:szCs w:val="24"/>
              </w:rPr>
            </w:pPr>
            <w:r>
              <w:rPr>
                <w:rFonts w:ascii="宋体" w:hAnsi="宋体" w:cs="宋体"/>
                <w:bCs/>
                <w:szCs w:val="24"/>
              </w:rPr>
              <w:t>1台</w:t>
            </w:r>
          </w:p>
        </w:tc>
        <w:tc>
          <w:tcPr>
            <w:tcW w:w="1843" w:type="dxa"/>
            <w:vAlign w:val="center"/>
          </w:tcPr>
          <w:p>
            <w:pPr>
              <w:jc w:val="center"/>
              <w:rPr>
                <w:rFonts w:ascii="宋体" w:hAnsi="宋体" w:cs="宋体"/>
                <w:bCs/>
                <w:szCs w:val="24"/>
              </w:rPr>
            </w:pPr>
            <w:r>
              <w:rPr>
                <w:rFonts w:ascii="宋体" w:hAnsi="宋体" w:cs="宋体"/>
                <w:bCs/>
                <w:szCs w:val="24"/>
              </w:rPr>
              <w:t>9-FAU-10F-1</w:t>
            </w:r>
          </w:p>
        </w:tc>
        <w:tc>
          <w:tcPr>
            <w:tcW w:w="3544" w:type="dxa"/>
            <w:vAlign w:val="center"/>
          </w:tcPr>
          <w:p>
            <w:pPr>
              <w:jc w:val="left"/>
              <w:rPr>
                <w:rFonts w:ascii="宋体" w:hAnsi="宋体" w:cs="宋体"/>
                <w:bCs/>
                <w:szCs w:val="24"/>
              </w:rPr>
            </w:pPr>
            <w:r>
              <w:rPr>
                <w:rFonts w:ascii="宋体" w:hAnsi="宋体" w:cs="宋体"/>
                <w:bCs/>
                <w:szCs w:val="24"/>
              </w:rPr>
              <w:t>风量：7000m3/h冷量：79.9kw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pPr>
              <w:jc w:val="center"/>
              <w:rPr>
                <w:rFonts w:ascii="宋体" w:hAnsi="宋体" w:cs="宋体"/>
                <w:bCs/>
                <w:szCs w:val="24"/>
              </w:rPr>
            </w:pPr>
            <w:r>
              <w:rPr>
                <w:rFonts w:ascii="宋体" w:hAnsi="宋体" w:cs="宋体"/>
                <w:bCs/>
                <w:szCs w:val="24"/>
              </w:rPr>
              <w:t>9F</w:t>
            </w:r>
          </w:p>
        </w:tc>
        <w:tc>
          <w:tcPr>
            <w:tcW w:w="1560" w:type="dxa"/>
            <w:vMerge w:val="continue"/>
            <w:vAlign w:val="center"/>
          </w:tcPr>
          <w:p>
            <w:pPr>
              <w:jc w:val="center"/>
              <w:rPr>
                <w:rFonts w:ascii="宋体" w:hAnsi="宋体" w:cs="宋体"/>
                <w:bCs/>
                <w:szCs w:val="24"/>
              </w:rPr>
            </w:pPr>
          </w:p>
        </w:tc>
        <w:tc>
          <w:tcPr>
            <w:tcW w:w="850" w:type="dxa"/>
            <w:vAlign w:val="center"/>
          </w:tcPr>
          <w:p>
            <w:pPr>
              <w:jc w:val="center"/>
              <w:rPr>
                <w:rFonts w:ascii="宋体" w:hAnsi="宋体" w:cs="宋体"/>
                <w:bCs/>
                <w:szCs w:val="24"/>
              </w:rPr>
            </w:pPr>
            <w:r>
              <w:rPr>
                <w:rFonts w:ascii="宋体" w:hAnsi="宋体" w:cs="宋体"/>
                <w:bCs/>
                <w:szCs w:val="24"/>
              </w:rPr>
              <w:t>1台</w:t>
            </w:r>
          </w:p>
        </w:tc>
        <w:tc>
          <w:tcPr>
            <w:tcW w:w="1843" w:type="dxa"/>
            <w:vAlign w:val="center"/>
          </w:tcPr>
          <w:p>
            <w:pPr>
              <w:jc w:val="center"/>
              <w:rPr>
                <w:rFonts w:ascii="宋体" w:hAnsi="宋体" w:cs="宋体"/>
                <w:bCs/>
                <w:szCs w:val="24"/>
              </w:rPr>
            </w:pPr>
            <w:r>
              <w:rPr>
                <w:rFonts w:ascii="宋体" w:hAnsi="宋体" w:cs="宋体"/>
                <w:bCs/>
                <w:szCs w:val="24"/>
              </w:rPr>
              <w:t>9-FAU-9F-1</w:t>
            </w:r>
          </w:p>
        </w:tc>
        <w:tc>
          <w:tcPr>
            <w:tcW w:w="3544" w:type="dxa"/>
            <w:vAlign w:val="center"/>
          </w:tcPr>
          <w:p>
            <w:pPr>
              <w:jc w:val="left"/>
              <w:rPr>
                <w:rFonts w:ascii="宋体" w:hAnsi="宋体" w:cs="宋体"/>
                <w:bCs/>
                <w:szCs w:val="24"/>
              </w:rPr>
            </w:pPr>
            <w:r>
              <w:rPr>
                <w:rFonts w:ascii="宋体" w:hAnsi="宋体" w:cs="宋体"/>
                <w:bCs/>
                <w:szCs w:val="24"/>
              </w:rPr>
              <w:t>风量：7000m3/h冷量：79.9kw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pPr>
              <w:jc w:val="center"/>
              <w:rPr>
                <w:rFonts w:ascii="宋体" w:hAnsi="宋体" w:cs="宋体"/>
                <w:bCs/>
                <w:szCs w:val="24"/>
              </w:rPr>
            </w:pPr>
            <w:r>
              <w:rPr>
                <w:rFonts w:ascii="宋体" w:hAnsi="宋体" w:cs="宋体"/>
                <w:bCs/>
                <w:szCs w:val="24"/>
              </w:rPr>
              <w:t>8F</w:t>
            </w:r>
          </w:p>
        </w:tc>
        <w:tc>
          <w:tcPr>
            <w:tcW w:w="1560" w:type="dxa"/>
            <w:vMerge w:val="continue"/>
            <w:vAlign w:val="center"/>
          </w:tcPr>
          <w:p>
            <w:pPr>
              <w:jc w:val="center"/>
              <w:rPr>
                <w:rFonts w:ascii="宋体" w:hAnsi="宋体" w:cs="宋体"/>
                <w:bCs/>
                <w:szCs w:val="24"/>
              </w:rPr>
            </w:pPr>
          </w:p>
        </w:tc>
        <w:tc>
          <w:tcPr>
            <w:tcW w:w="850" w:type="dxa"/>
            <w:vAlign w:val="center"/>
          </w:tcPr>
          <w:p>
            <w:pPr>
              <w:jc w:val="center"/>
              <w:rPr>
                <w:rFonts w:ascii="宋体" w:hAnsi="宋体" w:cs="宋体"/>
                <w:bCs/>
                <w:szCs w:val="24"/>
              </w:rPr>
            </w:pPr>
            <w:r>
              <w:rPr>
                <w:rFonts w:ascii="宋体" w:hAnsi="宋体" w:cs="宋体"/>
                <w:bCs/>
                <w:szCs w:val="24"/>
              </w:rPr>
              <w:t>1台</w:t>
            </w:r>
          </w:p>
        </w:tc>
        <w:tc>
          <w:tcPr>
            <w:tcW w:w="1843" w:type="dxa"/>
            <w:vAlign w:val="center"/>
          </w:tcPr>
          <w:p>
            <w:pPr>
              <w:jc w:val="center"/>
              <w:rPr>
                <w:rFonts w:ascii="宋体" w:hAnsi="宋体" w:cs="宋体"/>
                <w:bCs/>
                <w:szCs w:val="24"/>
              </w:rPr>
            </w:pPr>
            <w:r>
              <w:rPr>
                <w:rFonts w:ascii="宋体" w:hAnsi="宋体" w:cs="宋体"/>
                <w:bCs/>
                <w:szCs w:val="24"/>
              </w:rPr>
              <w:t>7-FAU-8F-1</w:t>
            </w:r>
          </w:p>
        </w:tc>
        <w:tc>
          <w:tcPr>
            <w:tcW w:w="3544" w:type="dxa"/>
            <w:vAlign w:val="center"/>
          </w:tcPr>
          <w:p>
            <w:pPr>
              <w:jc w:val="left"/>
              <w:rPr>
                <w:rFonts w:ascii="宋体" w:hAnsi="宋体" w:cs="宋体"/>
                <w:bCs/>
                <w:szCs w:val="24"/>
              </w:rPr>
            </w:pPr>
            <w:r>
              <w:rPr>
                <w:rFonts w:ascii="宋体" w:hAnsi="宋体" w:cs="宋体"/>
                <w:bCs/>
                <w:szCs w:val="24"/>
              </w:rPr>
              <w:t>风量：8000m3/h冷量：90.7kw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pPr>
              <w:jc w:val="center"/>
              <w:rPr>
                <w:rFonts w:ascii="宋体" w:hAnsi="宋体" w:cs="宋体"/>
                <w:bCs/>
                <w:szCs w:val="24"/>
              </w:rPr>
            </w:pPr>
            <w:r>
              <w:rPr>
                <w:rFonts w:ascii="宋体" w:hAnsi="宋体" w:cs="宋体"/>
                <w:bCs/>
                <w:szCs w:val="24"/>
              </w:rPr>
              <w:t>7F</w:t>
            </w:r>
          </w:p>
        </w:tc>
        <w:tc>
          <w:tcPr>
            <w:tcW w:w="1560" w:type="dxa"/>
            <w:vMerge w:val="continue"/>
            <w:vAlign w:val="center"/>
          </w:tcPr>
          <w:p>
            <w:pPr>
              <w:jc w:val="center"/>
              <w:rPr>
                <w:rFonts w:ascii="宋体" w:hAnsi="宋体" w:cs="宋体"/>
                <w:bCs/>
                <w:szCs w:val="24"/>
              </w:rPr>
            </w:pPr>
          </w:p>
        </w:tc>
        <w:tc>
          <w:tcPr>
            <w:tcW w:w="850" w:type="dxa"/>
            <w:vAlign w:val="center"/>
          </w:tcPr>
          <w:p>
            <w:pPr>
              <w:jc w:val="center"/>
              <w:rPr>
                <w:rFonts w:ascii="宋体" w:hAnsi="宋体" w:cs="宋体"/>
                <w:bCs/>
                <w:szCs w:val="24"/>
              </w:rPr>
            </w:pPr>
            <w:r>
              <w:rPr>
                <w:rFonts w:ascii="宋体" w:hAnsi="宋体" w:cs="宋体"/>
                <w:bCs/>
                <w:szCs w:val="24"/>
              </w:rPr>
              <w:t>1台</w:t>
            </w:r>
          </w:p>
        </w:tc>
        <w:tc>
          <w:tcPr>
            <w:tcW w:w="1843" w:type="dxa"/>
            <w:vAlign w:val="center"/>
          </w:tcPr>
          <w:p>
            <w:pPr>
              <w:jc w:val="center"/>
              <w:rPr>
                <w:rFonts w:ascii="宋体" w:hAnsi="宋体" w:cs="宋体"/>
                <w:bCs/>
                <w:szCs w:val="24"/>
              </w:rPr>
            </w:pPr>
            <w:r>
              <w:rPr>
                <w:rFonts w:ascii="宋体" w:hAnsi="宋体" w:cs="宋体"/>
                <w:bCs/>
                <w:szCs w:val="24"/>
              </w:rPr>
              <w:t>9-FAU-7F-1</w:t>
            </w:r>
          </w:p>
        </w:tc>
        <w:tc>
          <w:tcPr>
            <w:tcW w:w="3544" w:type="dxa"/>
            <w:vAlign w:val="center"/>
          </w:tcPr>
          <w:p>
            <w:pPr>
              <w:jc w:val="left"/>
              <w:rPr>
                <w:rFonts w:ascii="宋体" w:hAnsi="宋体" w:cs="宋体"/>
                <w:bCs/>
                <w:szCs w:val="24"/>
              </w:rPr>
            </w:pPr>
            <w:r>
              <w:rPr>
                <w:rFonts w:ascii="宋体" w:hAnsi="宋体" w:cs="宋体"/>
                <w:bCs/>
                <w:szCs w:val="24"/>
              </w:rPr>
              <w:t>风量：7000m3/h冷量：79.9kw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pPr>
              <w:jc w:val="center"/>
              <w:rPr>
                <w:rFonts w:ascii="宋体" w:hAnsi="宋体" w:cs="宋体"/>
                <w:bCs/>
                <w:szCs w:val="24"/>
              </w:rPr>
            </w:pPr>
            <w:r>
              <w:rPr>
                <w:rFonts w:ascii="宋体" w:hAnsi="宋体" w:cs="宋体"/>
                <w:bCs/>
                <w:szCs w:val="24"/>
              </w:rPr>
              <w:t>6F</w:t>
            </w:r>
          </w:p>
        </w:tc>
        <w:tc>
          <w:tcPr>
            <w:tcW w:w="1560" w:type="dxa"/>
            <w:vMerge w:val="continue"/>
            <w:vAlign w:val="center"/>
          </w:tcPr>
          <w:p>
            <w:pPr>
              <w:jc w:val="center"/>
              <w:rPr>
                <w:rFonts w:ascii="宋体" w:hAnsi="宋体" w:cs="宋体"/>
                <w:bCs/>
                <w:szCs w:val="24"/>
              </w:rPr>
            </w:pPr>
          </w:p>
        </w:tc>
        <w:tc>
          <w:tcPr>
            <w:tcW w:w="850" w:type="dxa"/>
            <w:vAlign w:val="center"/>
          </w:tcPr>
          <w:p>
            <w:pPr>
              <w:jc w:val="center"/>
              <w:rPr>
                <w:rFonts w:ascii="宋体" w:hAnsi="宋体" w:cs="宋体"/>
                <w:bCs/>
                <w:szCs w:val="24"/>
              </w:rPr>
            </w:pPr>
            <w:r>
              <w:rPr>
                <w:rFonts w:ascii="宋体" w:hAnsi="宋体" w:cs="宋体"/>
                <w:bCs/>
                <w:szCs w:val="24"/>
              </w:rPr>
              <w:t>1台</w:t>
            </w:r>
          </w:p>
        </w:tc>
        <w:tc>
          <w:tcPr>
            <w:tcW w:w="1843" w:type="dxa"/>
            <w:vAlign w:val="center"/>
          </w:tcPr>
          <w:p>
            <w:pPr>
              <w:jc w:val="center"/>
              <w:rPr>
                <w:rFonts w:ascii="宋体" w:hAnsi="宋体" w:cs="宋体"/>
                <w:bCs/>
                <w:szCs w:val="24"/>
              </w:rPr>
            </w:pPr>
            <w:r>
              <w:rPr>
                <w:rFonts w:ascii="宋体" w:hAnsi="宋体" w:cs="宋体"/>
                <w:bCs/>
                <w:szCs w:val="24"/>
              </w:rPr>
              <w:t>9-FAU-6F-1</w:t>
            </w:r>
          </w:p>
        </w:tc>
        <w:tc>
          <w:tcPr>
            <w:tcW w:w="3544" w:type="dxa"/>
            <w:vAlign w:val="center"/>
          </w:tcPr>
          <w:p>
            <w:pPr>
              <w:jc w:val="left"/>
              <w:rPr>
                <w:rFonts w:ascii="宋体" w:hAnsi="宋体" w:cs="宋体"/>
                <w:bCs/>
                <w:szCs w:val="24"/>
              </w:rPr>
            </w:pPr>
            <w:r>
              <w:rPr>
                <w:rFonts w:ascii="宋体" w:hAnsi="宋体" w:cs="宋体"/>
                <w:bCs/>
                <w:szCs w:val="24"/>
              </w:rPr>
              <w:t>风量：7000m3/h冷量：79.9kw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pPr>
              <w:jc w:val="center"/>
              <w:rPr>
                <w:rFonts w:ascii="宋体" w:hAnsi="宋体" w:cs="宋体"/>
                <w:bCs/>
                <w:szCs w:val="24"/>
              </w:rPr>
            </w:pPr>
            <w:r>
              <w:rPr>
                <w:rFonts w:ascii="宋体" w:hAnsi="宋体" w:cs="宋体"/>
                <w:bCs/>
                <w:szCs w:val="24"/>
              </w:rPr>
              <w:t>5F</w:t>
            </w:r>
          </w:p>
        </w:tc>
        <w:tc>
          <w:tcPr>
            <w:tcW w:w="1560" w:type="dxa"/>
            <w:vMerge w:val="continue"/>
            <w:vAlign w:val="center"/>
          </w:tcPr>
          <w:p>
            <w:pPr>
              <w:jc w:val="center"/>
              <w:rPr>
                <w:rFonts w:ascii="宋体" w:hAnsi="宋体" w:cs="宋体"/>
                <w:bCs/>
                <w:szCs w:val="24"/>
              </w:rPr>
            </w:pPr>
          </w:p>
        </w:tc>
        <w:tc>
          <w:tcPr>
            <w:tcW w:w="850" w:type="dxa"/>
            <w:vAlign w:val="center"/>
          </w:tcPr>
          <w:p>
            <w:pPr>
              <w:jc w:val="center"/>
              <w:rPr>
                <w:rFonts w:ascii="宋体" w:hAnsi="宋体" w:cs="宋体"/>
                <w:bCs/>
                <w:szCs w:val="24"/>
              </w:rPr>
            </w:pPr>
            <w:r>
              <w:rPr>
                <w:rFonts w:ascii="宋体" w:hAnsi="宋体" w:cs="宋体"/>
                <w:bCs/>
                <w:szCs w:val="24"/>
              </w:rPr>
              <w:t>1台</w:t>
            </w:r>
          </w:p>
        </w:tc>
        <w:tc>
          <w:tcPr>
            <w:tcW w:w="1843" w:type="dxa"/>
            <w:vAlign w:val="center"/>
          </w:tcPr>
          <w:p>
            <w:pPr>
              <w:jc w:val="center"/>
              <w:rPr>
                <w:rFonts w:ascii="宋体" w:hAnsi="宋体" w:cs="宋体"/>
                <w:bCs/>
                <w:szCs w:val="24"/>
              </w:rPr>
            </w:pPr>
            <w:r>
              <w:rPr>
                <w:rFonts w:ascii="宋体" w:hAnsi="宋体" w:cs="宋体"/>
                <w:bCs/>
                <w:szCs w:val="24"/>
              </w:rPr>
              <w:t>7-FAU-5F-1</w:t>
            </w:r>
          </w:p>
        </w:tc>
        <w:tc>
          <w:tcPr>
            <w:tcW w:w="3544" w:type="dxa"/>
            <w:vAlign w:val="center"/>
          </w:tcPr>
          <w:p>
            <w:pPr>
              <w:jc w:val="left"/>
              <w:rPr>
                <w:rFonts w:ascii="宋体" w:hAnsi="宋体" w:cs="宋体"/>
                <w:bCs/>
                <w:szCs w:val="24"/>
              </w:rPr>
            </w:pPr>
            <w:r>
              <w:rPr>
                <w:rFonts w:ascii="宋体" w:hAnsi="宋体" w:cs="宋体"/>
                <w:bCs/>
                <w:szCs w:val="24"/>
              </w:rPr>
              <w:t>风量：8000m3/h冷量：90.7kw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pPr>
              <w:jc w:val="center"/>
              <w:rPr>
                <w:rFonts w:ascii="宋体" w:hAnsi="宋体" w:cs="宋体"/>
                <w:bCs/>
                <w:szCs w:val="24"/>
              </w:rPr>
            </w:pPr>
            <w:r>
              <w:rPr>
                <w:rFonts w:ascii="宋体" w:hAnsi="宋体" w:cs="宋体"/>
                <w:bCs/>
                <w:szCs w:val="24"/>
              </w:rPr>
              <w:t>4F</w:t>
            </w:r>
          </w:p>
        </w:tc>
        <w:tc>
          <w:tcPr>
            <w:tcW w:w="1560" w:type="dxa"/>
            <w:vMerge w:val="continue"/>
            <w:vAlign w:val="center"/>
          </w:tcPr>
          <w:p>
            <w:pPr>
              <w:jc w:val="center"/>
              <w:rPr>
                <w:rFonts w:ascii="宋体" w:hAnsi="宋体" w:cs="宋体"/>
                <w:bCs/>
                <w:szCs w:val="24"/>
              </w:rPr>
            </w:pPr>
          </w:p>
        </w:tc>
        <w:tc>
          <w:tcPr>
            <w:tcW w:w="850" w:type="dxa"/>
            <w:vAlign w:val="center"/>
          </w:tcPr>
          <w:p>
            <w:pPr>
              <w:jc w:val="center"/>
              <w:rPr>
                <w:rFonts w:ascii="宋体" w:hAnsi="宋体" w:cs="宋体"/>
                <w:bCs/>
                <w:szCs w:val="24"/>
              </w:rPr>
            </w:pPr>
            <w:r>
              <w:rPr>
                <w:rFonts w:ascii="宋体" w:hAnsi="宋体" w:cs="宋体"/>
                <w:bCs/>
                <w:szCs w:val="24"/>
              </w:rPr>
              <w:t>1台</w:t>
            </w:r>
          </w:p>
        </w:tc>
        <w:tc>
          <w:tcPr>
            <w:tcW w:w="1843" w:type="dxa"/>
            <w:vAlign w:val="center"/>
          </w:tcPr>
          <w:p>
            <w:pPr>
              <w:jc w:val="center"/>
              <w:rPr>
                <w:rFonts w:ascii="宋体" w:hAnsi="宋体" w:cs="宋体"/>
                <w:bCs/>
                <w:szCs w:val="24"/>
              </w:rPr>
            </w:pPr>
            <w:r>
              <w:rPr>
                <w:rFonts w:ascii="宋体" w:hAnsi="宋体" w:cs="宋体"/>
                <w:bCs/>
                <w:szCs w:val="24"/>
              </w:rPr>
              <w:t>7-FAU-4F-1</w:t>
            </w:r>
          </w:p>
        </w:tc>
        <w:tc>
          <w:tcPr>
            <w:tcW w:w="3544" w:type="dxa"/>
            <w:vAlign w:val="center"/>
          </w:tcPr>
          <w:p>
            <w:pPr>
              <w:jc w:val="left"/>
              <w:rPr>
                <w:rFonts w:ascii="宋体" w:hAnsi="宋体" w:cs="宋体"/>
                <w:bCs/>
                <w:szCs w:val="24"/>
              </w:rPr>
            </w:pPr>
            <w:r>
              <w:rPr>
                <w:rFonts w:ascii="宋体" w:hAnsi="宋体" w:cs="宋体"/>
                <w:bCs/>
                <w:szCs w:val="24"/>
              </w:rPr>
              <w:t>风量：8000m3/h冷量：90.7kw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restart"/>
            <w:vAlign w:val="center"/>
          </w:tcPr>
          <w:p>
            <w:pPr>
              <w:jc w:val="center"/>
              <w:rPr>
                <w:rFonts w:ascii="宋体" w:hAnsi="宋体" w:cs="宋体"/>
                <w:bCs/>
                <w:szCs w:val="24"/>
              </w:rPr>
            </w:pPr>
            <w:r>
              <w:rPr>
                <w:rFonts w:ascii="宋体" w:hAnsi="宋体" w:cs="宋体"/>
                <w:bCs/>
                <w:szCs w:val="24"/>
              </w:rPr>
              <w:t>3F</w:t>
            </w:r>
          </w:p>
        </w:tc>
        <w:tc>
          <w:tcPr>
            <w:tcW w:w="1560" w:type="dxa"/>
            <w:vMerge w:val="continue"/>
            <w:vAlign w:val="center"/>
          </w:tcPr>
          <w:p>
            <w:pPr>
              <w:jc w:val="center"/>
              <w:rPr>
                <w:rFonts w:ascii="宋体" w:hAnsi="宋体" w:cs="宋体"/>
                <w:bCs/>
                <w:szCs w:val="24"/>
              </w:rPr>
            </w:pPr>
          </w:p>
        </w:tc>
        <w:tc>
          <w:tcPr>
            <w:tcW w:w="850" w:type="dxa"/>
            <w:vMerge w:val="restart"/>
            <w:vAlign w:val="center"/>
          </w:tcPr>
          <w:p>
            <w:pPr>
              <w:jc w:val="center"/>
              <w:rPr>
                <w:rFonts w:ascii="宋体" w:hAnsi="宋体" w:cs="宋体"/>
                <w:bCs/>
                <w:szCs w:val="24"/>
              </w:rPr>
            </w:pPr>
            <w:r>
              <w:rPr>
                <w:rFonts w:ascii="宋体" w:hAnsi="宋体" w:cs="宋体"/>
                <w:bCs/>
                <w:szCs w:val="24"/>
              </w:rPr>
              <w:t>2台</w:t>
            </w:r>
          </w:p>
        </w:tc>
        <w:tc>
          <w:tcPr>
            <w:tcW w:w="1843" w:type="dxa"/>
            <w:vAlign w:val="center"/>
          </w:tcPr>
          <w:p>
            <w:pPr>
              <w:jc w:val="center"/>
              <w:rPr>
                <w:rFonts w:ascii="宋体" w:hAnsi="宋体" w:cs="宋体"/>
                <w:bCs/>
                <w:szCs w:val="24"/>
              </w:rPr>
            </w:pPr>
            <w:r>
              <w:rPr>
                <w:rFonts w:ascii="宋体" w:hAnsi="宋体" w:cs="宋体"/>
                <w:bCs/>
                <w:szCs w:val="24"/>
              </w:rPr>
              <w:t>8-FAU-3F-1</w:t>
            </w:r>
          </w:p>
        </w:tc>
        <w:tc>
          <w:tcPr>
            <w:tcW w:w="3544" w:type="dxa"/>
            <w:vAlign w:val="center"/>
          </w:tcPr>
          <w:p>
            <w:pPr>
              <w:jc w:val="left"/>
              <w:rPr>
                <w:rFonts w:ascii="宋体" w:hAnsi="宋体" w:cs="宋体"/>
                <w:bCs/>
                <w:szCs w:val="24"/>
              </w:rPr>
            </w:pPr>
            <w:r>
              <w:rPr>
                <w:rFonts w:ascii="宋体" w:hAnsi="宋体" w:cs="宋体"/>
                <w:bCs/>
                <w:szCs w:val="24"/>
              </w:rPr>
              <w:t>风量：6000m3/h冷量：68.5kw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vAlign w:val="center"/>
          </w:tcPr>
          <w:p>
            <w:pPr>
              <w:jc w:val="center"/>
              <w:rPr>
                <w:rFonts w:ascii="宋体" w:hAnsi="宋体" w:cs="宋体"/>
                <w:bCs/>
                <w:szCs w:val="24"/>
              </w:rPr>
            </w:pPr>
          </w:p>
        </w:tc>
        <w:tc>
          <w:tcPr>
            <w:tcW w:w="1560" w:type="dxa"/>
            <w:vMerge w:val="continue"/>
            <w:vAlign w:val="center"/>
          </w:tcPr>
          <w:p>
            <w:pPr>
              <w:jc w:val="center"/>
              <w:rPr>
                <w:rFonts w:ascii="宋体" w:hAnsi="宋体" w:cs="宋体"/>
                <w:bCs/>
                <w:szCs w:val="24"/>
              </w:rPr>
            </w:pPr>
          </w:p>
        </w:tc>
        <w:tc>
          <w:tcPr>
            <w:tcW w:w="850" w:type="dxa"/>
            <w:vMerge w:val="continue"/>
            <w:vAlign w:val="center"/>
          </w:tcPr>
          <w:p>
            <w:pPr>
              <w:jc w:val="center"/>
              <w:rPr>
                <w:rFonts w:ascii="宋体" w:hAnsi="宋体" w:cs="宋体"/>
                <w:bCs/>
                <w:szCs w:val="24"/>
              </w:rPr>
            </w:pPr>
          </w:p>
        </w:tc>
        <w:tc>
          <w:tcPr>
            <w:tcW w:w="1843" w:type="dxa"/>
            <w:vAlign w:val="center"/>
          </w:tcPr>
          <w:p>
            <w:pPr>
              <w:jc w:val="center"/>
              <w:rPr>
                <w:rFonts w:ascii="宋体" w:hAnsi="宋体" w:cs="宋体"/>
                <w:bCs/>
                <w:szCs w:val="24"/>
              </w:rPr>
            </w:pPr>
            <w:r>
              <w:rPr>
                <w:rFonts w:ascii="宋体" w:hAnsi="宋体" w:cs="宋体"/>
                <w:bCs/>
                <w:szCs w:val="24"/>
              </w:rPr>
              <w:t>7-FAU-3F-2</w:t>
            </w:r>
          </w:p>
        </w:tc>
        <w:tc>
          <w:tcPr>
            <w:tcW w:w="3544" w:type="dxa"/>
            <w:vAlign w:val="center"/>
          </w:tcPr>
          <w:p>
            <w:pPr>
              <w:jc w:val="left"/>
              <w:rPr>
                <w:rFonts w:ascii="宋体" w:hAnsi="宋体" w:cs="宋体"/>
                <w:bCs/>
                <w:szCs w:val="24"/>
              </w:rPr>
            </w:pPr>
            <w:r>
              <w:rPr>
                <w:rFonts w:ascii="宋体" w:hAnsi="宋体" w:cs="宋体"/>
                <w:bCs/>
                <w:szCs w:val="24"/>
              </w:rPr>
              <w:t>风量：8000m3/h冷量：90.7kw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0" w:type="dxa"/>
            <w:vAlign w:val="center"/>
          </w:tcPr>
          <w:p>
            <w:pPr>
              <w:jc w:val="center"/>
              <w:rPr>
                <w:rFonts w:ascii="宋体" w:hAnsi="宋体" w:cs="宋体"/>
                <w:bCs/>
                <w:szCs w:val="24"/>
              </w:rPr>
            </w:pPr>
            <w:r>
              <w:rPr>
                <w:rFonts w:ascii="宋体" w:hAnsi="宋体" w:cs="宋体"/>
                <w:bCs/>
                <w:szCs w:val="24"/>
              </w:rPr>
              <w:t>2F</w:t>
            </w:r>
          </w:p>
        </w:tc>
        <w:tc>
          <w:tcPr>
            <w:tcW w:w="1560" w:type="dxa"/>
            <w:vAlign w:val="center"/>
          </w:tcPr>
          <w:p>
            <w:pPr>
              <w:jc w:val="center"/>
              <w:rPr>
                <w:rFonts w:ascii="宋体" w:hAnsi="宋体" w:cs="宋体"/>
                <w:bCs/>
                <w:szCs w:val="24"/>
              </w:rPr>
            </w:pPr>
          </w:p>
        </w:tc>
        <w:tc>
          <w:tcPr>
            <w:tcW w:w="850" w:type="dxa"/>
            <w:vAlign w:val="center"/>
          </w:tcPr>
          <w:p>
            <w:pPr>
              <w:jc w:val="center"/>
              <w:rPr>
                <w:rFonts w:ascii="宋体" w:hAnsi="宋体" w:cs="宋体"/>
                <w:bCs/>
                <w:szCs w:val="24"/>
              </w:rPr>
            </w:pPr>
            <w:r>
              <w:rPr>
                <w:rFonts w:ascii="宋体" w:hAnsi="宋体" w:cs="宋体"/>
                <w:bCs/>
                <w:szCs w:val="24"/>
              </w:rPr>
              <w:t>1台</w:t>
            </w:r>
          </w:p>
        </w:tc>
        <w:tc>
          <w:tcPr>
            <w:tcW w:w="1843" w:type="dxa"/>
            <w:vAlign w:val="center"/>
          </w:tcPr>
          <w:p>
            <w:pPr>
              <w:jc w:val="center"/>
              <w:rPr>
                <w:rFonts w:ascii="宋体" w:hAnsi="宋体" w:cs="宋体"/>
                <w:bCs/>
                <w:szCs w:val="24"/>
              </w:rPr>
            </w:pPr>
            <w:r>
              <w:rPr>
                <w:rFonts w:ascii="宋体" w:hAnsi="宋体" w:cs="宋体"/>
                <w:bCs/>
                <w:szCs w:val="24"/>
              </w:rPr>
              <w:t>7-FAU-2F-1</w:t>
            </w:r>
          </w:p>
        </w:tc>
        <w:tc>
          <w:tcPr>
            <w:tcW w:w="3544" w:type="dxa"/>
            <w:vAlign w:val="center"/>
          </w:tcPr>
          <w:p>
            <w:pPr>
              <w:jc w:val="left"/>
              <w:rPr>
                <w:rFonts w:ascii="宋体" w:hAnsi="宋体" w:cs="宋体"/>
                <w:bCs/>
                <w:szCs w:val="24"/>
              </w:rPr>
            </w:pPr>
            <w:r>
              <w:rPr>
                <w:rFonts w:ascii="宋体" w:hAnsi="宋体" w:cs="宋体"/>
                <w:bCs/>
                <w:szCs w:val="24"/>
              </w:rPr>
              <w:t>风量：8000m3/h冷量：90.7kw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restart"/>
            <w:vAlign w:val="center"/>
          </w:tcPr>
          <w:p>
            <w:pPr>
              <w:jc w:val="center"/>
              <w:rPr>
                <w:rFonts w:ascii="宋体" w:hAnsi="宋体" w:cs="宋体"/>
                <w:bCs/>
                <w:szCs w:val="24"/>
              </w:rPr>
            </w:pPr>
            <w:r>
              <w:rPr>
                <w:rFonts w:ascii="宋体" w:hAnsi="宋体" w:cs="宋体"/>
                <w:bCs/>
                <w:szCs w:val="24"/>
              </w:rPr>
              <w:t>1F</w:t>
            </w:r>
          </w:p>
        </w:tc>
        <w:tc>
          <w:tcPr>
            <w:tcW w:w="1560" w:type="dxa"/>
            <w:vMerge w:val="restart"/>
            <w:vAlign w:val="center"/>
          </w:tcPr>
          <w:p>
            <w:pPr>
              <w:jc w:val="center"/>
              <w:rPr>
                <w:rFonts w:ascii="宋体" w:hAnsi="宋体" w:cs="宋体"/>
                <w:bCs/>
                <w:szCs w:val="24"/>
              </w:rPr>
            </w:pPr>
          </w:p>
        </w:tc>
        <w:tc>
          <w:tcPr>
            <w:tcW w:w="850" w:type="dxa"/>
            <w:vMerge w:val="restart"/>
            <w:vAlign w:val="center"/>
          </w:tcPr>
          <w:p>
            <w:pPr>
              <w:jc w:val="center"/>
              <w:rPr>
                <w:rFonts w:ascii="宋体" w:hAnsi="宋体" w:cs="宋体"/>
                <w:bCs/>
                <w:szCs w:val="24"/>
              </w:rPr>
            </w:pPr>
            <w:r>
              <w:rPr>
                <w:rFonts w:ascii="宋体" w:hAnsi="宋体" w:cs="宋体"/>
                <w:bCs/>
                <w:szCs w:val="24"/>
              </w:rPr>
              <w:t>4台</w:t>
            </w:r>
          </w:p>
        </w:tc>
        <w:tc>
          <w:tcPr>
            <w:tcW w:w="1843" w:type="dxa"/>
            <w:vAlign w:val="center"/>
          </w:tcPr>
          <w:p>
            <w:pPr>
              <w:jc w:val="center"/>
              <w:rPr>
                <w:rFonts w:ascii="宋体" w:hAnsi="宋体" w:cs="宋体"/>
                <w:bCs/>
                <w:szCs w:val="24"/>
              </w:rPr>
            </w:pPr>
            <w:r>
              <w:rPr>
                <w:rFonts w:ascii="宋体" w:hAnsi="宋体" w:cs="宋体"/>
                <w:bCs/>
                <w:szCs w:val="24"/>
              </w:rPr>
              <w:t>5-FAU-1F-1</w:t>
            </w:r>
          </w:p>
        </w:tc>
        <w:tc>
          <w:tcPr>
            <w:tcW w:w="3544" w:type="dxa"/>
            <w:vAlign w:val="center"/>
          </w:tcPr>
          <w:p>
            <w:pPr>
              <w:jc w:val="left"/>
              <w:rPr>
                <w:rFonts w:ascii="宋体" w:hAnsi="宋体" w:cs="宋体"/>
                <w:bCs/>
                <w:szCs w:val="24"/>
              </w:rPr>
            </w:pPr>
            <w:r>
              <w:rPr>
                <w:rFonts w:ascii="宋体" w:hAnsi="宋体" w:cs="宋体"/>
                <w:bCs/>
                <w:szCs w:val="24"/>
              </w:rPr>
              <w:t>风量：3000m3/h冷量：34.2kw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vAlign w:val="center"/>
          </w:tcPr>
          <w:p>
            <w:pPr>
              <w:jc w:val="center"/>
              <w:rPr>
                <w:rFonts w:ascii="宋体" w:hAnsi="宋体" w:cs="宋体"/>
                <w:bCs/>
                <w:szCs w:val="24"/>
              </w:rPr>
            </w:pPr>
          </w:p>
        </w:tc>
        <w:tc>
          <w:tcPr>
            <w:tcW w:w="1560" w:type="dxa"/>
            <w:vMerge w:val="continue"/>
            <w:vAlign w:val="center"/>
          </w:tcPr>
          <w:p>
            <w:pPr>
              <w:jc w:val="center"/>
              <w:rPr>
                <w:rFonts w:ascii="宋体" w:hAnsi="宋体" w:cs="宋体"/>
                <w:bCs/>
                <w:szCs w:val="24"/>
              </w:rPr>
            </w:pPr>
          </w:p>
        </w:tc>
        <w:tc>
          <w:tcPr>
            <w:tcW w:w="850" w:type="dxa"/>
            <w:vMerge w:val="continue"/>
            <w:vAlign w:val="center"/>
          </w:tcPr>
          <w:p>
            <w:pPr>
              <w:jc w:val="center"/>
              <w:rPr>
                <w:rFonts w:ascii="宋体" w:hAnsi="宋体" w:cs="宋体"/>
                <w:bCs/>
                <w:szCs w:val="24"/>
              </w:rPr>
            </w:pPr>
          </w:p>
        </w:tc>
        <w:tc>
          <w:tcPr>
            <w:tcW w:w="1843" w:type="dxa"/>
            <w:vAlign w:val="center"/>
          </w:tcPr>
          <w:p>
            <w:pPr>
              <w:jc w:val="center"/>
              <w:rPr>
                <w:rFonts w:ascii="宋体" w:hAnsi="宋体" w:cs="宋体"/>
                <w:bCs/>
                <w:szCs w:val="24"/>
              </w:rPr>
            </w:pPr>
            <w:r>
              <w:rPr>
                <w:rFonts w:ascii="宋体" w:hAnsi="宋体" w:cs="宋体"/>
                <w:bCs/>
                <w:szCs w:val="24"/>
              </w:rPr>
              <w:t>5-FAU-1F-2</w:t>
            </w:r>
          </w:p>
        </w:tc>
        <w:tc>
          <w:tcPr>
            <w:tcW w:w="3544" w:type="dxa"/>
            <w:vAlign w:val="center"/>
          </w:tcPr>
          <w:p>
            <w:pPr>
              <w:jc w:val="left"/>
              <w:rPr>
                <w:rFonts w:ascii="宋体" w:hAnsi="宋体" w:cs="宋体"/>
                <w:bCs/>
                <w:szCs w:val="24"/>
              </w:rPr>
            </w:pPr>
            <w:r>
              <w:rPr>
                <w:rFonts w:ascii="宋体" w:hAnsi="宋体" w:cs="宋体"/>
                <w:bCs/>
                <w:szCs w:val="24"/>
              </w:rPr>
              <w:t>风量：3000m3/h冷量：34.2kw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vAlign w:val="center"/>
          </w:tcPr>
          <w:p>
            <w:pPr>
              <w:jc w:val="center"/>
              <w:rPr>
                <w:rFonts w:ascii="宋体" w:hAnsi="宋体" w:cs="宋体"/>
                <w:bCs/>
                <w:szCs w:val="24"/>
              </w:rPr>
            </w:pPr>
          </w:p>
        </w:tc>
        <w:tc>
          <w:tcPr>
            <w:tcW w:w="1560" w:type="dxa"/>
            <w:vMerge w:val="continue"/>
            <w:vAlign w:val="center"/>
          </w:tcPr>
          <w:p>
            <w:pPr>
              <w:jc w:val="center"/>
              <w:rPr>
                <w:rFonts w:ascii="宋体" w:hAnsi="宋体" w:cs="宋体"/>
                <w:bCs/>
                <w:szCs w:val="24"/>
              </w:rPr>
            </w:pPr>
          </w:p>
        </w:tc>
        <w:tc>
          <w:tcPr>
            <w:tcW w:w="850" w:type="dxa"/>
            <w:vMerge w:val="continue"/>
            <w:vAlign w:val="center"/>
          </w:tcPr>
          <w:p>
            <w:pPr>
              <w:jc w:val="center"/>
              <w:rPr>
                <w:rFonts w:ascii="宋体" w:hAnsi="宋体" w:cs="宋体"/>
                <w:bCs/>
                <w:szCs w:val="24"/>
              </w:rPr>
            </w:pPr>
          </w:p>
        </w:tc>
        <w:tc>
          <w:tcPr>
            <w:tcW w:w="1843" w:type="dxa"/>
            <w:vAlign w:val="center"/>
          </w:tcPr>
          <w:p>
            <w:pPr>
              <w:jc w:val="center"/>
              <w:rPr>
                <w:rFonts w:ascii="宋体" w:hAnsi="宋体" w:cs="宋体"/>
                <w:bCs/>
                <w:szCs w:val="24"/>
              </w:rPr>
            </w:pPr>
            <w:r>
              <w:rPr>
                <w:rFonts w:ascii="宋体" w:hAnsi="宋体" w:cs="宋体"/>
                <w:bCs/>
                <w:szCs w:val="24"/>
              </w:rPr>
              <w:t>6-FAU-1F-3</w:t>
            </w:r>
          </w:p>
        </w:tc>
        <w:tc>
          <w:tcPr>
            <w:tcW w:w="3544" w:type="dxa"/>
            <w:vAlign w:val="center"/>
          </w:tcPr>
          <w:p>
            <w:pPr>
              <w:jc w:val="left"/>
              <w:rPr>
                <w:rFonts w:ascii="宋体" w:hAnsi="宋体" w:cs="宋体"/>
                <w:bCs/>
                <w:szCs w:val="24"/>
              </w:rPr>
            </w:pPr>
            <w:r>
              <w:rPr>
                <w:rFonts w:ascii="宋体" w:hAnsi="宋体" w:cs="宋体"/>
                <w:bCs/>
                <w:szCs w:val="24"/>
              </w:rPr>
              <w:t>风量：2000m3/h冷量：23.2kw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vAlign w:val="center"/>
          </w:tcPr>
          <w:p>
            <w:pPr>
              <w:jc w:val="center"/>
              <w:rPr>
                <w:rFonts w:ascii="宋体" w:hAnsi="宋体" w:cs="宋体"/>
                <w:bCs/>
                <w:szCs w:val="24"/>
              </w:rPr>
            </w:pPr>
          </w:p>
        </w:tc>
        <w:tc>
          <w:tcPr>
            <w:tcW w:w="1560" w:type="dxa"/>
            <w:vMerge w:val="continue"/>
            <w:vAlign w:val="center"/>
          </w:tcPr>
          <w:p>
            <w:pPr>
              <w:jc w:val="center"/>
              <w:rPr>
                <w:rFonts w:ascii="宋体" w:hAnsi="宋体" w:cs="宋体"/>
                <w:bCs/>
                <w:szCs w:val="24"/>
              </w:rPr>
            </w:pPr>
          </w:p>
        </w:tc>
        <w:tc>
          <w:tcPr>
            <w:tcW w:w="850" w:type="dxa"/>
            <w:vMerge w:val="continue"/>
            <w:vAlign w:val="center"/>
          </w:tcPr>
          <w:p>
            <w:pPr>
              <w:jc w:val="center"/>
              <w:rPr>
                <w:rFonts w:ascii="宋体" w:hAnsi="宋体" w:cs="宋体"/>
                <w:bCs/>
                <w:szCs w:val="24"/>
              </w:rPr>
            </w:pPr>
          </w:p>
        </w:tc>
        <w:tc>
          <w:tcPr>
            <w:tcW w:w="1843" w:type="dxa"/>
            <w:vAlign w:val="center"/>
          </w:tcPr>
          <w:p>
            <w:pPr>
              <w:jc w:val="center"/>
              <w:rPr>
                <w:rFonts w:ascii="宋体" w:hAnsi="宋体" w:cs="宋体"/>
                <w:bCs/>
                <w:szCs w:val="24"/>
              </w:rPr>
            </w:pPr>
            <w:r>
              <w:rPr>
                <w:rFonts w:ascii="宋体" w:hAnsi="宋体" w:cs="宋体"/>
                <w:bCs/>
                <w:szCs w:val="24"/>
              </w:rPr>
              <w:t>6-FAU-1F-4</w:t>
            </w:r>
          </w:p>
        </w:tc>
        <w:tc>
          <w:tcPr>
            <w:tcW w:w="3544" w:type="dxa"/>
            <w:vAlign w:val="center"/>
          </w:tcPr>
          <w:p>
            <w:pPr>
              <w:jc w:val="left"/>
              <w:rPr>
                <w:rFonts w:ascii="宋体" w:hAnsi="宋体" w:cs="宋体"/>
                <w:bCs/>
                <w:szCs w:val="24"/>
              </w:rPr>
            </w:pPr>
            <w:r>
              <w:rPr>
                <w:rFonts w:ascii="宋体" w:hAnsi="宋体" w:cs="宋体"/>
                <w:bCs/>
                <w:szCs w:val="24"/>
              </w:rPr>
              <w:t>风量：2000m3/h冷量：23.2kw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vAlign w:val="center"/>
          </w:tcPr>
          <w:p>
            <w:pPr>
              <w:jc w:val="center"/>
              <w:rPr>
                <w:rFonts w:ascii="宋体" w:hAnsi="宋体" w:cs="宋体"/>
                <w:bCs/>
                <w:szCs w:val="24"/>
              </w:rPr>
            </w:pPr>
          </w:p>
        </w:tc>
        <w:tc>
          <w:tcPr>
            <w:tcW w:w="1560" w:type="dxa"/>
            <w:vMerge w:val="restart"/>
            <w:vAlign w:val="center"/>
          </w:tcPr>
          <w:p>
            <w:pPr>
              <w:jc w:val="center"/>
              <w:rPr>
                <w:rFonts w:ascii="宋体" w:hAnsi="宋体" w:cs="宋体"/>
                <w:bCs/>
                <w:szCs w:val="24"/>
              </w:rPr>
            </w:pPr>
            <w:r>
              <w:rPr>
                <w:rFonts w:ascii="宋体" w:hAnsi="宋体" w:cs="宋体"/>
                <w:bCs/>
                <w:szCs w:val="24"/>
              </w:rPr>
              <w:t>组合式空调机组</w:t>
            </w:r>
          </w:p>
        </w:tc>
        <w:tc>
          <w:tcPr>
            <w:tcW w:w="850" w:type="dxa"/>
            <w:vMerge w:val="restart"/>
            <w:vAlign w:val="center"/>
          </w:tcPr>
          <w:p>
            <w:pPr>
              <w:jc w:val="center"/>
              <w:rPr>
                <w:rFonts w:ascii="宋体" w:hAnsi="宋体" w:cs="宋体"/>
                <w:bCs/>
                <w:szCs w:val="24"/>
              </w:rPr>
            </w:pPr>
            <w:r>
              <w:rPr>
                <w:rFonts w:ascii="宋体" w:hAnsi="宋体" w:cs="宋体"/>
                <w:bCs/>
                <w:szCs w:val="24"/>
              </w:rPr>
              <w:t>4台</w:t>
            </w:r>
          </w:p>
        </w:tc>
        <w:tc>
          <w:tcPr>
            <w:tcW w:w="1843" w:type="dxa"/>
            <w:vAlign w:val="center"/>
          </w:tcPr>
          <w:p>
            <w:pPr>
              <w:jc w:val="center"/>
              <w:rPr>
                <w:rFonts w:ascii="宋体" w:hAnsi="宋体" w:cs="宋体"/>
                <w:bCs/>
                <w:szCs w:val="24"/>
              </w:rPr>
            </w:pPr>
            <w:r>
              <w:rPr>
                <w:rFonts w:ascii="宋体" w:hAnsi="宋体" w:cs="宋体"/>
                <w:bCs/>
                <w:szCs w:val="24"/>
              </w:rPr>
              <w:t>19-AHU-1F-1</w:t>
            </w:r>
          </w:p>
        </w:tc>
        <w:tc>
          <w:tcPr>
            <w:tcW w:w="3544" w:type="dxa"/>
            <w:vAlign w:val="center"/>
          </w:tcPr>
          <w:p>
            <w:pPr>
              <w:jc w:val="left"/>
              <w:rPr>
                <w:rFonts w:ascii="宋体" w:hAnsi="宋体" w:cs="宋体"/>
                <w:bCs/>
                <w:szCs w:val="24"/>
              </w:rPr>
            </w:pPr>
            <w:r>
              <w:rPr>
                <w:rFonts w:ascii="宋体" w:hAnsi="宋体" w:cs="宋体"/>
                <w:bCs/>
                <w:szCs w:val="24"/>
              </w:rPr>
              <w:t>风量：12000m3/h冷量：90.6kw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vAlign w:val="center"/>
          </w:tcPr>
          <w:p>
            <w:pPr>
              <w:jc w:val="center"/>
              <w:rPr>
                <w:rFonts w:ascii="宋体" w:hAnsi="宋体" w:cs="宋体"/>
                <w:bCs/>
                <w:szCs w:val="24"/>
              </w:rPr>
            </w:pPr>
          </w:p>
        </w:tc>
        <w:tc>
          <w:tcPr>
            <w:tcW w:w="1560" w:type="dxa"/>
            <w:vMerge w:val="continue"/>
            <w:vAlign w:val="center"/>
          </w:tcPr>
          <w:p>
            <w:pPr>
              <w:jc w:val="center"/>
              <w:rPr>
                <w:rFonts w:ascii="宋体" w:hAnsi="宋体" w:cs="宋体"/>
                <w:bCs/>
                <w:szCs w:val="24"/>
              </w:rPr>
            </w:pPr>
          </w:p>
        </w:tc>
        <w:tc>
          <w:tcPr>
            <w:tcW w:w="850" w:type="dxa"/>
            <w:vMerge w:val="continue"/>
            <w:vAlign w:val="center"/>
          </w:tcPr>
          <w:p>
            <w:pPr>
              <w:jc w:val="center"/>
              <w:rPr>
                <w:rFonts w:ascii="宋体" w:hAnsi="宋体" w:cs="宋体"/>
                <w:bCs/>
                <w:szCs w:val="24"/>
              </w:rPr>
            </w:pPr>
          </w:p>
        </w:tc>
        <w:tc>
          <w:tcPr>
            <w:tcW w:w="1843" w:type="dxa"/>
            <w:vAlign w:val="center"/>
          </w:tcPr>
          <w:p>
            <w:pPr>
              <w:jc w:val="center"/>
              <w:rPr>
                <w:rFonts w:ascii="宋体" w:hAnsi="宋体" w:cs="宋体"/>
                <w:bCs/>
                <w:szCs w:val="24"/>
              </w:rPr>
            </w:pPr>
            <w:r>
              <w:rPr>
                <w:rFonts w:ascii="宋体" w:hAnsi="宋体" w:cs="宋体"/>
                <w:bCs/>
                <w:szCs w:val="24"/>
              </w:rPr>
              <w:t>19-AHU-1F-2</w:t>
            </w:r>
          </w:p>
        </w:tc>
        <w:tc>
          <w:tcPr>
            <w:tcW w:w="3544" w:type="dxa"/>
            <w:vAlign w:val="center"/>
          </w:tcPr>
          <w:p>
            <w:pPr>
              <w:jc w:val="left"/>
              <w:rPr>
                <w:rFonts w:ascii="宋体" w:hAnsi="宋体" w:cs="宋体"/>
                <w:bCs/>
                <w:szCs w:val="24"/>
              </w:rPr>
            </w:pPr>
            <w:r>
              <w:rPr>
                <w:rFonts w:ascii="宋体" w:hAnsi="宋体" w:cs="宋体"/>
                <w:bCs/>
                <w:szCs w:val="24"/>
              </w:rPr>
              <w:t>风量：12000m3/h冷量：90.6kw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vAlign w:val="center"/>
          </w:tcPr>
          <w:p>
            <w:pPr>
              <w:jc w:val="center"/>
              <w:rPr>
                <w:rFonts w:ascii="宋体" w:hAnsi="宋体" w:cs="宋体"/>
                <w:bCs/>
                <w:szCs w:val="24"/>
              </w:rPr>
            </w:pPr>
          </w:p>
        </w:tc>
        <w:tc>
          <w:tcPr>
            <w:tcW w:w="1560" w:type="dxa"/>
            <w:vMerge w:val="continue"/>
            <w:vAlign w:val="center"/>
          </w:tcPr>
          <w:p>
            <w:pPr>
              <w:jc w:val="center"/>
              <w:rPr>
                <w:rFonts w:ascii="宋体" w:hAnsi="宋体" w:cs="宋体"/>
                <w:bCs/>
                <w:szCs w:val="24"/>
              </w:rPr>
            </w:pPr>
          </w:p>
        </w:tc>
        <w:tc>
          <w:tcPr>
            <w:tcW w:w="850" w:type="dxa"/>
            <w:vMerge w:val="continue"/>
            <w:vAlign w:val="center"/>
          </w:tcPr>
          <w:p>
            <w:pPr>
              <w:jc w:val="center"/>
              <w:rPr>
                <w:rFonts w:ascii="宋体" w:hAnsi="宋体" w:cs="宋体"/>
                <w:bCs/>
                <w:szCs w:val="24"/>
              </w:rPr>
            </w:pPr>
          </w:p>
        </w:tc>
        <w:tc>
          <w:tcPr>
            <w:tcW w:w="1843" w:type="dxa"/>
            <w:vAlign w:val="center"/>
          </w:tcPr>
          <w:p>
            <w:pPr>
              <w:jc w:val="center"/>
              <w:rPr>
                <w:rFonts w:ascii="宋体" w:hAnsi="宋体" w:cs="宋体"/>
                <w:bCs/>
                <w:szCs w:val="24"/>
              </w:rPr>
            </w:pPr>
            <w:r>
              <w:rPr>
                <w:rFonts w:ascii="宋体" w:hAnsi="宋体" w:cs="宋体"/>
                <w:bCs/>
                <w:szCs w:val="24"/>
              </w:rPr>
              <w:t>20-AHU-1F-3</w:t>
            </w:r>
          </w:p>
        </w:tc>
        <w:tc>
          <w:tcPr>
            <w:tcW w:w="3544" w:type="dxa"/>
            <w:vAlign w:val="center"/>
          </w:tcPr>
          <w:p>
            <w:pPr>
              <w:jc w:val="left"/>
              <w:rPr>
                <w:rFonts w:ascii="宋体" w:hAnsi="宋体" w:cs="宋体"/>
                <w:bCs/>
                <w:szCs w:val="24"/>
              </w:rPr>
            </w:pPr>
            <w:r>
              <w:rPr>
                <w:rFonts w:ascii="宋体" w:hAnsi="宋体" w:cs="宋体"/>
                <w:bCs/>
                <w:szCs w:val="24"/>
              </w:rPr>
              <w:t>风量：5000m3/h冷量：38.4kw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vAlign w:val="center"/>
          </w:tcPr>
          <w:p>
            <w:pPr>
              <w:jc w:val="center"/>
              <w:rPr>
                <w:rFonts w:ascii="宋体" w:hAnsi="宋体" w:cs="宋体"/>
                <w:bCs/>
                <w:szCs w:val="24"/>
              </w:rPr>
            </w:pPr>
          </w:p>
        </w:tc>
        <w:tc>
          <w:tcPr>
            <w:tcW w:w="1560" w:type="dxa"/>
            <w:vMerge w:val="continue"/>
            <w:vAlign w:val="center"/>
          </w:tcPr>
          <w:p>
            <w:pPr>
              <w:jc w:val="center"/>
              <w:rPr>
                <w:rFonts w:ascii="宋体" w:hAnsi="宋体" w:cs="宋体"/>
                <w:bCs/>
                <w:szCs w:val="24"/>
              </w:rPr>
            </w:pPr>
          </w:p>
        </w:tc>
        <w:tc>
          <w:tcPr>
            <w:tcW w:w="850" w:type="dxa"/>
            <w:vMerge w:val="continue"/>
            <w:vAlign w:val="center"/>
          </w:tcPr>
          <w:p>
            <w:pPr>
              <w:jc w:val="center"/>
              <w:rPr>
                <w:rFonts w:ascii="宋体" w:hAnsi="宋体" w:cs="宋体"/>
                <w:bCs/>
                <w:szCs w:val="24"/>
              </w:rPr>
            </w:pPr>
          </w:p>
        </w:tc>
        <w:tc>
          <w:tcPr>
            <w:tcW w:w="1843" w:type="dxa"/>
            <w:vAlign w:val="center"/>
          </w:tcPr>
          <w:p>
            <w:pPr>
              <w:jc w:val="center"/>
              <w:rPr>
                <w:rFonts w:ascii="宋体" w:hAnsi="宋体" w:cs="宋体"/>
                <w:bCs/>
                <w:szCs w:val="24"/>
              </w:rPr>
            </w:pPr>
            <w:r>
              <w:rPr>
                <w:rFonts w:ascii="宋体" w:hAnsi="宋体" w:cs="宋体"/>
                <w:bCs/>
                <w:szCs w:val="24"/>
              </w:rPr>
              <w:t>20-AHU-1F-4</w:t>
            </w:r>
          </w:p>
        </w:tc>
        <w:tc>
          <w:tcPr>
            <w:tcW w:w="3544" w:type="dxa"/>
            <w:vAlign w:val="center"/>
          </w:tcPr>
          <w:p>
            <w:pPr>
              <w:jc w:val="left"/>
              <w:rPr>
                <w:rFonts w:ascii="宋体" w:hAnsi="宋体" w:cs="宋体"/>
                <w:bCs/>
                <w:szCs w:val="24"/>
              </w:rPr>
            </w:pPr>
            <w:r>
              <w:rPr>
                <w:rFonts w:ascii="宋体" w:hAnsi="宋体" w:cs="宋体"/>
                <w:bCs/>
                <w:szCs w:val="24"/>
              </w:rPr>
              <w:t>风量：5000m3/h冷量：38.4kw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restart"/>
            <w:vAlign w:val="center"/>
          </w:tcPr>
          <w:p>
            <w:pPr>
              <w:jc w:val="center"/>
              <w:rPr>
                <w:rFonts w:ascii="宋体" w:hAnsi="宋体" w:cs="宋体"/>
                <w:bCs/>
                <w:szCs w:val="24"/>
              </w:rPr>
            </w:pPr>
            <w:r>
              <w:rPr>
                <w:rFonts w:ascii="宋体" w:hAnsi="宋体" w:cs="宋体"/>
                <w:bCs/>
                <w:szCs w:val="24"/>
              </w:rPr>
              <w:t>B1</w:t>
            </w:r>
          </w:p>
        </w:tc>
        <w:tc>
          <w:tcPr>
            <w:tcW w:w="1560" w:type="dxa"/>
            <w:vMerge w:val="restart"/>
            <w:vAlign w:val="center"/>
          </w:tcPr>
          <w:p>
            <w:pPr>
              <w:jc w:val="center"/>
              <w:rPr>
                <w:rFonts w:ascii="宋体" w:hAnsi="宋体" w:cs="宋体"/>
                <w:bCs/>
                <w:szCs w:val="24"/>
              </w:rPr>
            </w:pPr>
            <w:r>
              <w:rPr>
                <w:rFonts w:ascii="宋体" w:hAnsi="宋体" w:cs="宋体"/>
                <w:bCs/>
                <w:szCs w:val="24"/>
              </w:rPr>
              <w:t>新风空调机组</w:t>
            </w:r>
          </w:p>
        </w:tc>
        <w:tc>
          <w:tcPr>
            <w:tcW w:w="850" w:type="dxa"/>
            <w:vMerge w:val="restart"/>
            <w:vAlign w:val="center"/>
          </w:tcPr>
          <w:p>
            <w:pPr>
              <w:jc w:val="center"/>
              <w:rPr>
                <w:rFonts w:ascii="宋体" w:hAnsi="宋体" w:cs="宋体"/>
                <w:bCs/>
                <w:szCs w:val="24"/>
              </w:rPr>
            </w:pPr>
            <w:r>
              <w:rPr>
                <w:rFonts w:ascii="宋体" w:hAnsi="宋体" w:cs="宋体"/>
                <w:bCs/>
                <w:szCs w:val="24"/>
              </w:rPr>
              <w:t>4台</w:t>
            </w:r>
          </w:p>
        </w:tc>
        <w:tc>
          <w:tcPr>
            <w:tcW w:w="1843" w:type="dxa"/>
            <w:vAlign w:val="center"/>
          </w:tcPr>
          <w:p>
            <w:pPr>
              <w:jc w:val="center"/>
              <w:rPr>
                <w:rFonts w:ascii="宋体" w:hAnsi="宋体" w:cs="宋体"/>
                <w:bCs/>
                <w:szCs w:val="24"/>
              </w:rPr>
            </w:pPr>
            <w:r>
              <w:rPr>
                <w:rFonts w:ascii="宋体" w:hAnsi="宋体" w:cs="宋体"/>
                <w:bCs/>
                <w:szCs w:val="24"/>
              </w:rPr>
              <w:t>11-FAU-B1F-1</w:t>
            </w:r>
          </w:p>
        </w:tc>
        <w:tc>
          <w:tcPr>
            <w:tcW w:w="3544" w:type="dxa"/>
            <w:vAlign w:val="center"/>
          </w:tcPr>
          <w:p>
            <w:pPr>
              <w:jc w:val="left"/>
              <w:rPr>
                <w:rFonts w:ascii="宋体" w:hAnsi="宋体" w:cs="宋体"/>
                <w:bCs/>
                <w:szCs w:val="24"/>
              </w:rPr>
            </w:pPr>
            <w:r>
              <w:rPr>
                <w:rFonts w:ascii="宋体" w:hAnsi="宋体" w:cs="宋体"/>
                <w:bCs/>
                <w:szCs w:val="24"/>
              </w:rPr>
              <w:t>风量：30000m3/h冷量：399.7kw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vAlign w:val="center"/>
          </w:tcPr>
          <w:p>
            <w:pPr>
              <w:jc w:val="center"/>
              <w:rPr>
                <w:rFonts w:ascii="宋体" w:hAnsi="宋体" w:cs="宋体"/>
                <w:bCs/>
                <w:szCs w:val="24"/>
              </w:rPr>
            </w:pPr>
          </w:p>
        </w:tc>
        <w:tc>
          <w:tcPr>
            <w:tcW w:w="1560" w:type="dxa"/>
            <w:vMerge w:val="continue"/>
            <w:vAlign w:val="center"/>
          </w:tcPr>
          <w:p>
            <w:pPr>
              <w:jc w:val="center"/>
              <w:rPr>
                <w:rFonts w:ascii="宋体" w:hAnsi="宋体" w:cs="宋体"/>
                <w:bCs/>
                <w:szCs w:val="24"/>
              </w:rPr>
            </w:pPr>
          </w:p>
        </w:tc>
        <w:tc>
          <w:tcPr>
            <w:tcW w:w="850" w:type="dxa"/>
            <w:vMerge w:val="continue"/>
            <w:vAlign w:val="center"/>
          </w:tcPr>
          <w:p>
            <w:pPr>
              <w:jc w:val="center"/>
              <w:rPr>
                <w:rFonts w:ascii="宋体" w:hAnsi="宋体" w:cs="宋体"/>
                <w:bCs/>
                <w:szCs w:val="24"/>
              </w:rPr>
            </w:pPr>
          </w:p>
        </w:tc>
        <w:tc>
          <w:tcPr>
            <w:tcW w:w="1843" w:type="dxa"/>
            <w:vAlign w:val="center"/>
          </w:tcPr>
          <w:p>
            <w:pPr>
              <w:jc w:val="center"/>
              <w:rPr>
                <w:rFonts w:ascii="宋体" w:hAnsi="宋体" w:cs="宋体"/>
                <w:bCs/>
                <w:szCs w:val="24"/>
              </w:rPr>
            </w:pPr>
            <w:r>
              <w:rPr>
                <w:rFonts w:ascii="宋体" w:hAnsi="宋体" w:cs="宋体"/>
                <w:bCs/>
                <w:szCs w:val="24"/>
              </w:rPr>
              <w:t>11-FAU-B1F-2</w:t>
            </w:r>
          </w:p>
        </w:tc>
        <w:tc>
          <w:tcPr>
            <w:tcW w:w="3544" w:type="dxa"/>
            <w:vAlign w:val="center"/>
          </w:tcPr>
          <w:p>
            <w:pPr>
              <w:jc w:val="left"/>
              <w:rPr>
                <w:rFonts w:ascii="宋体" w:hAnsi="宋体" w:cs="宋体"/>
                <w:bCs/>
                <w:szCs w:val="24"/>
              </w:rPr>
            </w:pPr>
            <w:r>
              <w:rPr>
                <w:rFonts w:ascii="宋体" w:hAnsi="宋体" w:cs="宋体"/>
                <w:bCs/>
                <w:szCs w:val="24"/>
              </w:rPr>
              <w:t>风量：30000m3/h冷量：399.7kw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850" w:type="dxa"/>
            <w:vMerge w:val="continue"/>
            <w:vAlign w:val="center"/>
          </w:tcPr>
          <w:p>
            <w:pPr>
              <w:jc w:val="center"/>
              <w:rPr>
                <w:rFonts w:ascii="宋体" w:hAnsi="宋体" w:cs="宋体"/>
                <w:bCs/>
                <w:szCs w:val="24"/>
              </w:rPr>
            </w:pPr>
          </w:p>
        </w:tc>
        <w:tc>
          <w:tcPr>
            <w:tcW w:w="1560" w:type="dxa"/>
            <w:vMerge w:val="continue"/>
            <w:vAlign w:val="center"/>
          </w:tcPr>
          <w:p>
            <w:pPr>
              <w:jc w:val="center"/>
              <w:rPr>
                <w:rFonts w:ascii="宋体" w:hAnsi="宋体" w:cs="宋体"/>
                <w:bCs/>
                <w:szCs w:val="24"/>
              </w:rPr>
            </w:pPr>
          </w:p>
        </w:tc>
        <w:tc>
          <w:tcPr>
            <w:tcW w:w="850" w:type="dxa"/>
            <w:vMerge w:val="continue"/>
            <w:vAlign w:val="center"/>
          </w:tcPr>
          <w:p>
            <w:pPr>
              <w:jc w:val="center"/>
              <w:rPr>
                <w:rFonts w:ascii="宋体" w:hAnsi="宋体" w:cs="宋体"/>
                <w:bCs/>
                <w:szCs w:val="24"/>
              </w:rPr>
            </w:pPr>
          </w:p>
        </w:tc>
        <w:tc>
          <w:tcPr>
            <w:tcW w:w="1843" w:type="dxa"/>
            <w:vAlign w:val="center"/>
          </w:tcPr>
          <w:p>
            <w:pPr>
              <w:jc w:val="center"/>
              <w:rPr>
                <w:rFonts w:ascii="宋体" w:hAnsi="宋体" w:cs="宋体"/>
                <w:bCs/>
                <w:szCs w:val="24"/>
              </w:rPr>
            </w:pPr>
            <w:r>
              <w:rPr>
                <w:rFonts w:ascii="宋体" w:hAnsi="宋体" w:cs="宋体"/>
                <w:bCs/>
                <w:szCs w:val="24"/>
              </w:rPr>
              <w:t>12-FAU-B1F-5</w:t>
            </w:r>
          </w:p>
        </w:tc>
        <w:tc>
          <w:tcPr>
            <w:tcW w:w="3544" w:type="dxa"/>
            <w:vAlign w:val="center"/>
          </w:tcPr>
          <w:p>
            <w:pPr>
              <w:jc w:val="left"/>
              <w:rPr>
                <w:rFonts w:ascii="宋体" w:hAnsi="宋体" w:cs="宋体"/>
                <w:bCs/>
                <w:szCs w:val="24"/>
              </w:rPr>
            </w:pPr>
            <w:r>
              <w:rPr>
                <w:rFonts w:ascii="宋体" w:hAnsi="宋体" w:cs="宋体"/>
                <w:bCs/>
                <w:szCs w:val="24"/>
              </w:rPr>
              <w:t>风量：4000m3/h冷量：46.4kw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vAlign w:val="center"/>
          </w:tcPr>
          <w:p>
            <w:pPr>
              <w:jc w:val="center"/>
              <w:rPr>
                <w:rFonts w:ascii="宋体" w:hAnsi="宋体" w:cs="宋体"/>
                <w:bCs/>
                <w:szCs w:val="24"/>
              </w:rPr>
            </w:pPr>
          </w:p>
        </w:tc>
        <w:tc>
          <w:tcPr>
            <w:tcW w:w="1560" w:type="dxa"/>
            <w:vMerge w:val="continue"/>
            <w:vAlign w:val="center"/>
          </w:tcPr>
          <w:p>
            <w:pPr>
              <w:jc w:val="center"/>
              <w:rPr>
                <w:rFonts w:ascii="宋体" w:hAnsi="宋体" w:cs="宋体"/>
                <w:bCs/>
                <w:szCs w:val="24"/>
              </w:rPr>
            </w:pPr>
          </w:p>
        </w:tc>
        <w:tc>
          <w:tcPr>
            <w:tcW w:w="850" w:type="dxa"/>
            <w:vMerge w:val="continue"/>
            <w:vAlign w:val="center"/>
          </w:tcPr>
          <w:p>
            <w:pPr>
              <w:jc w:val="center"/>
              <w:rPr>
                <w:rFonts w:ascii="宋体" w:hAnsi="宋体" w:cs="宋体"/>
                <w:bCs/>
                <w:szCs w:val="24"/>
              </w:rPr>
            </w:pPr>
          </w:p>
        </w:tc>
        <w:tc>
          <w:tcPr>
            <w:tcW w:w="1843" w:type="dxa"/>
            <w:vAlign w:val="center"/>
          </w:tcPr>
          <w:p>
            <w:pPr>
              <w:jc w:val="center"/>
              <w:rPr>
                <w:rFonts w:ascii="宋体" w:hAnsi="宋体" w:cs="宋体"/>
                <w:bCs/>
                <w:szCs w:val="24"/>
              </w:rPr>
            </w:pPr>
            <w:r>
              <w:rPr>
                <w:rFonts w:ascii="宋体" w:hAnsi="宋体" w:cs="宋体"/>
                <w:bCs/>
                <w:szCs w:val="24"/>
              </w:rPr>
              <w:t>12-FAU-B1F-6</w:t>
            </w:r>
          </w:p>
        </w:tc>
        <w:tc>
          <w:tcPr>
            <w:tcW w:w="3544" w:type="dxa"/>
            <w:vAlign w:val="center"/>
          </w:tcPr>
          <w:p>
            <w:pPr>
              <w:jc w:val="left"/>
              <w:rPr>
                <w:rFonts w:ascii="宋体" w:hAnsi="宋体" w:cs="宋体"/>
                <w:bCs/>
                <w:szCs w:val="24"/>
              </w:rPr>
            </w:pPr>
            <w:r>
              <w:rPr>
                <w:rFonts w:ascii="宋体" w:hAnsi="宋体" w:cs="宋体"/>
                <w:bCs/>
                <w:szCs w:val="24"/>
              </w:rPr>
              <w:t>风量：4000m3/h冷量：46.4kw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vAlign w:val="center"/>
          </w:tcPr>
          <w:p>
            <w:pPr>
              <w:jc w:val="center"/>
              <w:rPr>
                <w:rFonts w:ascii="宋体" w:hAnsi="宋体" w:cs="宋体"/>
                <w:bCs/>
                <w:szCs w:val="24"/>
              </w:rPr>
            </w:pPr>
          </w:p>
        </w:tc>
        <w:tc>
          <w:tcPr>
            <w:tcW w:w="1560" w:type="dxa"/>
            <w:vMerge w:val="restart"/>
            <w:vAlign w:val="center"/>
          </w:tcPr>
          <w:p>
            <w:pPr>
              <w:jc w:val="center"/>
              <w:rPr>
                <w:rFonts w:ascii="宋体" w:hAnsi="宋体" w:cs="宋体"/>
                <w:bCs/>
                <w:szCs w:val="24"/>
              </w:rPr>
            </w:pPr>
            <w:r>
              <w:rPr>
                <w:rFonts w:ascii="宋体" w:hAnsi="宋体" w:cs="宋体"/>
                <w:bCs/>
                <w:szCs w:val="24"/>
              </w:rPr>
              <w:t>组合式空调机组</w:t>
            </w:r>
          </w:p>
        </w:tc>
        <w:tc>
          <w:tcPr>
            <w:tcW w:w="850" w:type="dxa"/>
            <w:vMerge w:val="restart"/>
            <w:vAlign w:val="center"/>
          </w:tcPr>
          <w:p>
            <w:pPr>
              <w:jc w:val="center"/>
              <w:rPr>
                <w:rFonts w:ascii="宋体" w:hAnsi="宋体" w:cs="宋体"/>
                <w:bCs/>
                <w:szCs w:val="24"/>
              </w:rPr>
            </w:pPr>
            <w:r>
              <w:rPr>
                <w:rFonts w:ascii="宋体" w:hAnsi="宋体" w:cs="宋体"/>
                <w:bCs/>
                <w:szCs w:val="24"/>
              </w:rPr>
              <w:t>4台</w:t>
            </w:r>
          </w:p>
        </w:tc>
        <w:tc>
          <w:tcPr>
            <w:tcW w:w="1843" w:type="dxa"/>
            <w:vAlign w:val="center"/>
          </w:tcPr>
          <w:p>
            <w:pPr>
              <w:jc w:val="center"/>
              <w:rPr>
                <w:rFonts w:ascii="宋体" w:hAnsi="宋体" w:cs="宋体"/>
                <w:bCs/>
                <w:szCs w:val="24"/>
              </w:rPr>
            </w:pPr>
            <w:r>
              <w:rPr>
                <w:rFonts w:ascii="宋体" w:hAnsi="宋体" w:cs="宋体"/>
                <w:bCs/>
                <w:szCs w:val="24"/>
              </w:rPr>
              <w:t>18-AHU-B1F-1</w:t>
            </w:r>
          </w:p>
        </w:tc>
        <w:tc>
          <w:tcPr>
            <w:tcW w:w="3544" w:type="dxa"/>
            <w:vAlign w:val="center"/>
          </w:tcPr>
          <w:p>
            <w:pPr>
              <w:jc w:val="left"/>
              <w:rPr>
                <w:rFonts w:ascii="宋体" w:hAnsi="宋体" w:cs="宋体"/>
                <w:bCs/>
                <w:szCs w:val="24"/>
              </w:rPr>
            </w:pPr>
            <w:r>
              <w:rPr>
                <w:rFonts w:ascii="宋体" w:hAnsi="宋体" w:cs="宋体"/>
                <w:bCs/>
                <w:szCs w:val="24"/>
              </w:rPr>
              <w:t>风量：25000m3/h冷量：256.2kw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vAlign w:val="center"/>
          </w:tcPr>
          <w:p>
            <w:pPr>
              <w:jc w:val="center"/>
              <w:rPr>
                <w:rFonts w:ascii="宋体" w:hAnsi="宋体" w:cs="宋体"/>
                <w:bCs/>
                <w:szCs w:val="24"/>
              </w:rPr>
            </w:pPr>
          </w:p>
        </w:tc>
        <w:tc>
          <w:tcPr>
            <w:tcW w:w="1560" w:type="dxa"/>
            <w:vMerge w:val="continue"/>
            <w:vAlign w:val="center"/>
          </w:tcPr>
          <w:p>
            <w:pPr>
              <w:jc w:val="center"/>
              <w:rPr>
                <w:rFonts w:ascii="宋体" w:hAnsi="宋体" w:cs="宋体"/>
                <w:bCs/>
                <w:szCs w:val="24"/>
              </w:rPr>
            </w:pPr>
          </w:p>
        </w:tc>
        <w:tc>
          <w:tcPr>
            <w:tcW w:w="850" w:type="dxa"/>
            <w:vMerge w:val="continue"/>
            <w:vAlign w:val="center"/>
          </w:tcPr>
          <w:p>
            <w:pPr>
              <w:jc w:val="center"/>
              <w:rPr>
                <w:rFonts w:ascii="宋体" w:hAnsi="宋体" w:cs="宋体"/>
                <w:bCs/>
                <w:szCs w:val="24"/>
              </w:rPr>
            </w:pPr>
          </w:p>
        </w:tc>
        <w:tc>
          <w:tcPr>
            <w:tcW w:w="1843" w:type="dxa"/>
            <w:vAlign w:val="center"/>
          </w:tcPr>
          <w:p>
            <w:pPr>
              <w:jc w:val="center"/>
              <w:rPr>
                <w:rFonts w:ascii="宋体" w:hAnsi="宋体" w:cs="宋体"/>
                <w:bCs/>
                <w:szCs w:val="24"/>
              </w:rPr>
            </w:pPr>
            <w:r>
              <w:rPr>
                <w:rFonts w:ascii="宋体" w:hAnsi="宋体" w:cs="宋体"/>
                <w:bCs/>
                <w:szCs w:val="24"/>
              </w:rPr>
              <w:t>18-AHU-B1F-2</w:t>
            </w:r>
          </w:p>
        </w:tc>
        <w:tc>
          <w:tcPr>
            <w:tcW w:w="3544" w:type="dxa"/>
            <w:vAlign w:val="center"/>
          </w:tcPr>
          <w:p>
            <w:pPr>
              <w:jc w:val="left"/>
              <w:rPr>
                <w:rFonts w:ascii="宋体" w:hAnsi="宋体" w:cs="宋体"/>
                <w:bCs/>
                <w:szCs w:val="24"/>
              </w:rPr>
            </w:pPr>
            <w:r>
              <w:rPr>
                <w:rFonts w:ascii="宋体" w:hAnsi="宋体" w:cs="宋体"/>
                <w:bCs/>
                <w:szCs w:val="24"/>
              </w:rPr>
              <w:t>风量：25000m3/h冷量：256.2kw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50" w:type="dxa"/>
            <w:vMerge w:val="continue"/>
            <w:vAlign w:val="center"/>
          </w:tcPr>
          <w:p>
            <w:pPr>
              <w:jc w:val="center"/>
              <w:rPr>
                <w:rFonts w:ascii="宋体" w:hAnsi="宋体" w:cs="宋体"/>
                <w:bCs/>
                <w:szCs w:val="24"/>
              </w:rPr>
            </w:pPr>
          </w:p>
        </w:tc>
        <w:tc>
          <w:tcPr>
            <w:tcW w:w="1560" w:type="dxa"/>
            <w:vMerge w:val="continue"/>
            <w:vAlign w:val="center"/>
          </w:tcPr>
          <w:p>
            <w:pPr>
              <w:jc w:val="center"/>
              <w:rPr>
                <w:rFonts w:ascii="宋体" w:hAnsi="宋体" w:cs="宋体"/>
                <w:bCs/>
                <w:szCs w:val="24"/>
              </w:rPr>
            </w:pPr>
          </w:p>
        </w:tc>
        <w:tc>
          <w:tcPr>
            <w:tcW w:w="850" w:type="dxa"/>
            <w:vMerge w:val="continue"/>
            <w:vAlign w:val="center"/>
          </w:tcPr>
          <w:p>
            <w:pPr>
              <w:jc w:val="center"/>
              <w:rPr>
                <w:rFonts w:ascii="宋体" w:hAnsi="宋体" w:cs="宋体"/>
                <w:bCs/>
                <w:szCs w:val="24"/>
              </w:rPr>
            </w:pPr>
          </w:p>
        </w:tc>
        <w:tc>
          <w:tcPr>
            <w:tcW w:w="1843" w:type="dxa"/>
            <w:vAlign w:val="center"/>
          </w:tcPr>
          <w:p>
            <w:pPr>
              <w:jc w:val="center"/>
              <w:rPr>
                <w:rFonts w:ascii="宋体" w:hAnsi="宋体" w:cs="宋体"/>
                <w:bCs/>
                <w:szCs w:val="24"/>
              </w:rPr>
            </w:pPr>
            <w:r>
              <w:rPr>
                <w:rFonts w:ascii="宋体" w:hAnsi="宋体" w:cs="宋体"/>
                <w:bCs/>
                <w:szCs w:val="24"/>
              </w:rPr>
              <w:t>21-AHU-B1F-3</w:t>
            </w:r>
          </w:p>
        </w:tc>
        <w:tc>
          <w:tcPr>
            <w:tcW w:w="3544" w:type="dxa"/>
            <w:vAlign w:val="center"/>
          </w:tcPr>
          <w:p>
            <w:pPr>
              <w:jc w:val="left"/>
              <w:rPr>
                <w:rFonts w:ascii="宋体" w:hAnsi="宋体" w:cs="宋体"/>
                <w:bCs/>
                <w:szCs w:val="24"/>
              </w:rPr>
            </w:pPr>
            <w:r>
              <w:rPr>
                <w:rFonts w:ascii="宋体" w:hAnsi="宋体" w:cs="宋体"/>
                <w:bCs/>
                <w:szCs w:val="24"/>
              </w:rPr>
              <w:t>风量：30000m3/h冷量：258.9kw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50" w:type="dxa"/>
            <w:vMerge w:val="continue"/>
            <w:vAlign w:val="center"/>
          </w:tcPr>
          <w:p>
            <w:pPr>
              <w:jc w:val="center"/>
              <w:rPr>
                <w:rFonts w:ascii="宋体" w:hAnsi="宋体" w:cs="宋体"/>
                <w:bCs/>
                <w:szCs w:val="24"/>
              </w:rPr>
            </w:pPr>
          </w:p>
        </w:tc>
        <w:tc>
          <w:tcPr>
            <w:tcW w:w="1560" w:type="dxa"/>
            <w:vMerge w:val="continue"/>
            <w:vAlign w:val="center"/>
          </w:tcPr>
          <w:p>
            <w:pPr>
              <w:jc w:val="center"/>
              <w:rPr>
                <w:rFonts w:ascii="宋体" w:hAnsi="宋体" w:cs="宋体"/>
                <w:bCs/>
                <w:szCs w:val="24"/>
              </w:rPr>
            </w:pPr>
          </w:p>
        </w:tc>
        <w:tc>
          <w:tcPr>
            <w:tcW w:w="850" w:type="dxa"/>
            <w:vMerge w:val="continue"/>
            <w:vAlign w:val="center"/>
          </w:tcPr>
          <w:p>
            <w:pPr>
              <w:jc w:val="center"/>
              <w:rPr>
                <w:rFonts w:ascii="宋体" w:hAnsi="宋体" w:cs="宋体"/>
                <w:bCs/>
                <w:szCs w:val="24"/>
              </w:rPr>
            </w:pPr>
          </w:p>
        </w:tc>
        <w:tc>
          <w:tcPr>
            <w:tcW w:w="1843" w:type="dxa"/>
            <w:vAlign w:val="center"/>
          </w:tcPr>
          <w:p>
            <w:pPr>
              <w:jc w:val="center"/>
              <w:rPr>
                <w:rFonts w:ascii="宋体" w:hAnsi="宋体" w:cs="宋体"/>
                <w:bCs/>
                <w:szCs w:val="24"/>
              </w:rPr>
            </w:pPr>
            <w:r>
              <w:rPr>
                <w:rFonts w:ascii="宋体" w:hAnsi="宋体" w:cs="宋体"/>
                <w:bCs/>
                <w:szCs w:val="24"/>
              </w:rPr>
              <w:t>AHU-B1F-4</w:t>
            </w:r>
          </w:p>
        </w:tc>
        <w:tc>
          <w:tcPr>
            <w:tcW w:w="3544" w:type="dxa"/>
            <w:vAlign w:val="center"/>
          </w:tcPr>
          <w:p>
            <w:pPr>
              <w:jc w:val="left"/>
              <w:rPr>
                <w:rFonts w:ascii="宋体" w:hAnsi="宋体" w:cs="宋体"/>
                <w:bCs/>
                <w:szCs w:val="24"/>
              </w:rPr>
            </w:pPr>
            <w:r>
              <w:rPr>
                <w:rFonts w:ascii="宋体" w:hAnsi="宋体" w:cs="宋体"/>
                <w:bCs/>
                <w:szCs w:val="24"/>
              </w:rPr>
              <w:t>风量：25000m3/h冷量：256.2kw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vAlign w:val="center"/>
          </w:tcPr>
          <w:p>
            <w:pPr>
              <w:jc w:val="center"/>
              <w:rPr>
                <w:rFonts w:ascii="宋体" w:hAnsi="宋体" w:cs="宋体"/>
                <w:bCs/>
                <w:szCs w:val="24"/>
              </w:rPr>
            </w:pPr>
          </w:p>
        </w:tc>
        <w:tc>
          <w:tcPr>
            <w:tcW w:w="1560" w:type="dxa"/>
            <w:vAlign w:val="center"/>
          </w:tcPr>
          <w:p>
            <w:pPr>
              <w:jc w:val="center"/>
              <w:rPr>
                <w:rFonts w:ascii="宋体" w:hAnsi="宋体" w:cs="宋体"/>
                <w:bCs/>
                <w:szCs w:val="24"/>
              </w:rPr>
            </w:pPr>
            <w:r>
              <w:rPr>
                <w:rFonts w:ascii="宋体" w:hAnsi="宋体" w:cs="宋体"/>
                <w:bCs/>
                <w:szCs w:val="24"/>
              </w:rPr>
              <w:t>吊顶式热回收机组</w:t>
            </w:r>
          </w:p>
        </w:tc>
        <w:tc>
          <w:tcPr>
            <w:tcW w:w="850" w:type="dxa"/>
            <w:vAlign w:val="center"/>
          </w:tcPr>
          <w:p>
            <w:pPr>
              <w:jc w:val="center"/>
              <w:rPr>
                <w:rFonts w:ascii="宋体" w:hAnsi="宋体" w:cs="宋体"/>
                <w:bCs/>
                <w:szCs w:val="24"/>
              </w:rPr>
            </w:pPr>
            <w:r>
              <w:rPr>
                <w:rFonts w:ascii="宋体" w:hAnsi="宋体" w:cs="宋体"/>
                <w:bCs/>
                <w:szCs w:val="24"/>
              </w:rPr>
              <w:t>1台</w:t>
            </w:r>
          </w:p>
        </w:tc>
        <w:tc>
          <w:tcPr>
            <w:tcW w:w="1843" w:type="dxa"/>
            <w:vAlign w:val="center"/>
          </w:tcPr>
          <w:p>
            <w:pPr>
              <w:jc w:val="center"/>
              <w:rPr>
                <w:rFonts w:ascii="宋体" w:hAnsi="宋体" w:cs="宋体"/>
                <w:bCs/>
                <w:szCs w:val="24"/>
              </w:rPr>
            </w:pPr>
            <w:r>
              <w:rPr>
                <w:rFonts w:ascii="宋体" w:hAnsi="宋体" w:cs="宋体"/>
                <w:bCs/>
                <w:szCs w:val="24"/>
              </w:rPr>
              <w:t>HRU-B1F-1</w:t>
            </w:r>
          </w:p>
        </w:tc>
        <w:tc>
          <w:tcPr>
            <w:tcW w:w="3544" w:type="dxa"/>
            <w:vAlign w:val="center"/>
          </w:tcPr>
          <w:p>
            <w:pPr>
              <w:jc w:val="left"/>
              <w:rPr>
                <w:rFonts w:ascii="宋体" w:hAnsi="宋体" w:cs="宋体"/>
                <w:bCs/>
                <w:szCs w:val="24"/>
              </w:rPr>
            </w:pPr>
            <w:r>
              <w:rPr>
                <w:rFonts w:ascii="宋体" w:hAnsi="宋体" w:cs="宋体"/>
                <w:bCs/>
                <w:szCs w:val="24"/>
              </w:rPr>
              <w:t>风量：3000m3/h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restart"/>
            <w:vAlign w:val="center"/>
          </w:tcPr>
          <w:p>
            <w:pPr>
              <w:jc w:val="center"/>
              <w:rPr>
                <w:rFonts w:ascii="宋体" w:hAnsi="宋体" w:cs="宋体"/>
                <w:b/>
                <w:bCs/>
                <w:szCs w:val="24"/>
              </w:rPr>
            </w:pPr>
            <w:r>
              <w:rPr>
                <w:rFonts w:ascii="宋体" w:hAnsi="宋体" w:cs="宋体"/>
                <w:b/>
                <w:bCs/>
                <w:szCs w:val="24"/>
              </w:rPr>
              <w:t>合计</w:t>
            </w:r>
          </w:p>
        </w:tc>
        <w:tc>
          <w:tcPr>
            <w:tcW w:w="1560" w:type="dxa"/>
            <w:vAlign w:val="center"/>
          </w:tcPr>
          <w:p>
            <w:pPr>
              <w:jc w:val="center"/>
              <w:rPr>
                <w:rFonts w:ascii="宋体" w:hAnsi="宋体" w:cs="宋体"/>
                <w:b/>
                <w:bCs/>
                <w:szCs w:val="24"/>
              </w:rPr>
            </w:pPr>
            <w:r>
              <w:rPr>
                <w:rFonts w:ascii="宋体" w:hAnsi="宋体" w:cs="宋体"/>
                <w:b/>
                <w:bCs/>
                <w:szCs w:val="24"/>
              </w:rPr>
              <w:t>新风空调机组</w:t>
            </w:r>
          </w:p>
        </w:tc>
        <w:tc>
          <w:tcPr>
            <w:tcW w:w="6237" w:type="dxa"/>
            <w:gridSpan w:val="3"/>
            <w:vAlign w:val="center"/>
          </w:tcPr>
          <w:p>
            <w:pPr>
              <w:jc w:val="center"/>
              <w:rPr>
                <w:rFonts w:ascii="宋体" w:hAnsi="宋体" w:cs="宋体"/>
                <w:b/>
                <w:bCs/>
                <w:szCs w:val="24"/>
              </w:rPr>
            </w:pPr>
            <w:r>
              <w:rPr>
                <w:rFonts w:ascii="宋体" w:hAnsi="宋体" w:cs="宋体"/>
                <w:b/>
                <w:bCs/>
                <w:szCs w:val="24"/>
              </w:rPr>
              <w:t>27台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Merge w:val="continue"/>
            <w:vAlign w:val="center"/>
          </w:tcPr>
          <w:p>
            <w:pPr>
              <w:jc w:val="center"/>
              <w:rPr>
                <w:rFonts w:ascii="宋体" w:hAnsi="宋体" w:cs="宋体"/>
                <w:b/>
                <w:bCs/>
                <w:szCs w:val="24"/>
              </w:rPr>
            </w:pPr>
          </w:p>
        </w:tc>
        <w:tc>
          <w:tcPr>
            <w:tcW w:w="1560" w:type="dxa"/>
            <w:vAlign w:val="center"/>
          </w:tcPr>
          <w:p>
            <w:pPr>
              <w:jc w:val="center"/>
              <w:rPr>
                <w:rFonts w:ascii="宋体" w:hAnsi="宋体" w:cs="宋体"/>
                <w:b/>
                <w:bCs/>
                <w:szCs w:val="24"/>
              </w:rPr>
            </w:pPr>
            <w:r>
              <w:rPr>
                <w:rFonts w:ascii="宋体" w:hAnsi="宋体" w:cs="宋体"/>
                <w:b/>
                <w:bCs/>
                <w:szCs w:val="24"/>
              </w:rPr>
              <w:t>组合式空调机组</w:t>
            </w:r>
          </w:p>
        </w:tc>
        <w:tc>
          <w:tcPr>
            <w:tcW w:w="6237" w:type="dxa"/>
            <w:gridSpan w:val="3"/>
            <w:vAlign w:val="center"/>
          </w:tcPr>
          <w:p>
            <w:pPr>
              <w:jc w:val="center"/>
              <w:rPr>
                <w:rFonts w:ascii="宋体" w:hAnsi="宋体" w:cs="宋体"/>
                <w:b/>
                <w:bCs/>
                <w:szCs w:val="24"/>
              </w:rPr>
            </w:pPr>
            <w:r>
              <w:rPr>
                <w:rFonts w:ascii="宋体" w:hAnsi="宋体" w:cs="宋体"/>
                <w:b/>
                <w:bCs/>
                <w:szCs w:val="24"/>
              </w:rPr>
              <w:t>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850" w:type="dxa"/>
            <w:vMerge w:val="continue"/>
            <w:vAlign w:val="center"/>
          </w:tcPr>
          <w:p>
            <w:pPr>
              <w:jc w:val="center"/>
              <w:rPr>
                <w:rFonts w:ascii="宋体" w:hAnsi="宋体" w:cs="宋体"/>
                <w:b/>
                <w:bCs/>
                <w:szCs w:val="24"/>
              </w:rPr>
            </w:pPr>
          </w:p>
        </w:tc>
        <w:tc>
          <w:tcPr>
            <w:tcW w:w="1560" w:type="dxa"/>
            <w:vAlign w:val="center"/>
          </w:tcPr>
          <w:p>
            <w:pPr>
              <w:jc w:val="center"/>
              <w:rPr>
                <w:rFonts w:ascii="宋体" w:hAnsi="宋体" w:cs="宋体"/>
                <w:b/>
                <w:bCs/>
                <w:szCs w:val="24"/>
              </w:rPr>
            </w:pPr>
            <w:r>
              <w:rPr>
                <w:rFonts w:ascii="宋体" w:hAnsi="宋体" w:cs="宋体"/>
                <w:b/>
                <w:bCs/>
                <w:szCs w:val="24"/>
              </w:rPr>
              <w:t>热回收机组</w:t>
            </w:r>
          </w:p>
        </w:tc>
        <w:tc>
          <w:tcPr>
            <w:tcW w:w="6237" w:type="dxa"/>
            <w:gridSpan w:val="3"/>
            <w:vAlign w:val="center"/>
          </w:tcPr>
          <w:p>
            <w:pPr>
              <w:jc w:val="center"/>
              <w:rPr>
                <w:rFonts w:ascii="宋体" w:hAnsi="宋体" w:cs="宋体"/>
                <w:b/>
                <w:bCs/>
                <w:szCs w:val="24"/>
              </w:rPr>
            </w:pPr>
            <w:r>
              <w:rPr>
                <w:rFonts w:ascii="宋体" w:hAnsi="宋体" w:cs="宋体"/>
                <w:b/>
                <w:bCs/>
                <w:szCs w:val="24"/>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50" w:type="dxa"/>
            <w:vMerge w:val="continue"/>
            <w:vAlign w:val="center"/>
          </w:tcPr>
          <w:p>
            <w:pPr>
              <w:jc w:val="center"/>
              <w:rPr>
                <w:rFonts w:ascii="宋体" w:hAnsi="宋体" w:cs="宋体"/>
                <w:b/>
                <w:bCs/>
                <w:szCs w:val="24"/>
              </w:rPr>
            </w:pPr>
          </w:p>
        </w:tc>
        <w:tc>
          <w:tcPr>
            <w:tcW w:w="1560" w:type="dxa"/>
            <w:vAlign w:val="center"/>
          </w:tcPr>
          <w:p>
            <w:pPr>
              <w:jc w:val="center"/>
              <w:rPr>
                <w:rFonts w:ascii="宋体" w:hAnsi="宋体" w:cs="宋体"/>
                <w:b/>
                <w:bCs/>
                <w:szCs w:val="24"/>
              </w:rPr>
            </w:pPr>
            <w:r>
              <w:rPr>
                <w:rFonts w:ascii="宋体" w:hAnsi="宋体" w:cs="宋体"/>
                <w:b/>
                <w:bCs/>
                <w:szCs w:val="24"/>
              </w:rPr>
              <w:t>水-水换热机组</w:t>
            </w:r>
          </w:p>
        </w:tc>
        <w:tc>
          <w:tcPr>
            <w:tcW w:w="6237" w:type="dxa"/>
            <w:gridSpan w:val="3"/>
            <w:vAlign w:val="center"/>
          </w:tcPr>
          <w:p>
            <w:pPr>
              <w:jc w:val="center"/>
              <w:rPr>
                <w:rFonts w:ascii="宋体" w:hAnsi="宋体" w:cs="宋体"/>
                <w:b/>
                <w:bCs/>
                <w:szCs w:val="24"/>
              </w:rPr>
            </w:pPr>
            <w:r>
              <w:rPr>
                <w:rFonts w:ascii="宋体" w:hAnsi="宋体" w:cs="宋体"/>
                <w:b/>
                <w:bCs/>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50" w:type="dxa"/>
            <w:vMerge w:val="continue"/>
            <w:vAlign w:val="center"/>
          </w:tcPr>
          <w:p>
            <w:pPr>
              <w:jc w:val="center"/>
              <w:rPr>
                <w:rFonts w:ascii="宋体" w:hAnsi="宋体" w:cs="宋体"/>
                <w:b/>
                <w:bCs/>
                <w:szCs w:val="24"/>
              </w:rPr>
            </w:pPr>
          </w:p>
        </w:tc>
        <w:tc>
          <w:tcPr>
            <w:tcW w:w="1560" w:type="dxa"/>
            <w:vAlign w:val="center"/>
          </w:tcPr>
          <w:p>
            <w:pPr>
              <w:jc w:val="center"/>
              <w:rPr>
                <w:rFonts w:ascii="宋体" w:hAnsi="宋体" w:cs="宋体"/>
                <w:b/>
                <w:bCs/>
                <w:szCs w:val="24"/>
              </w:rPr>
            </w:pPr>
            <w:r>
              <w:rPr>
                <w:rFonts w:ascii="宋体" w:hAnsi="宋体" w:cs="宋体"/>
                <w:b/>
                <w:bCs/>
                <w:szCs w:val="24"/>
              </w:rPr>
              <w:t>板式换热器</w:t>
            </w:r>
          </w:p>
        </w:tc>
        <w:tc>
          <w:tcPr>
            <w:tcW w:w="6237" w:type="dxa"/>
            <w:gridSpan w:val="3"/>
            <w:vAlign w:val="center"/>
          </w:tcPr>
          <w:p>
            <w:pPr>
              <w:jc w:val="center"/>
              <w:rPr>
                <w:rFonts w:ascii="宋体" w:hAnsi="宋体" w:cs="宋体"/>
                <w:b/>
                <w:bCs/>
                <w:szCs w:val="24"/>
              </w:rPr>
            </w:pPr>
            <w:r>
              <w:rPr>
                <w:rFonts w:ascii="宋体" w:hAnsi="宋体" w:cs="宋体"/>
                <w:b/>
                <w:bCs/>
                <w:szCs w:val="24"/>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50" w:type="dxa"/>
            <w:vMerge w:val="continue"/>
            <w:vAlign w:val="center"/>
          </w:tcPr>
          <w:p>
            <w:pPr>
              <w:jc w:val="center"/>
              <w:rPr>
                <w:rFonts w:ascii="宋体" w:hAnsi="宋体" w:cs="宋体"/>
                <w:b/>
                <w:bCs/>
                <w:szCs w:val="24"/>
              </w:rPr>
            </w:pPr>
          </w:p>
        </w:tc>
        <w:tc>
          <w:tcPr>
            <w:tcW w:w="1560" w:type="dxa"/>
            <w:vAlign w:val="center"/>
          </w:tcPr>
          <w:p>
            <w:pPr>
              <w:jc w:val="center"/>
              <w:rPr>
                <w:rFonts w:ascii="宋体" w:hAnsi="宋体" w:cs="宋体"/>
                <w:b/>
                <w:bCs/>
                <w:szCs w:val="24"/>
              </w:rPr>
            </w:pPr>
            <w:r>
              <w:rPr>
                <w:rFonts w:ascii="宋体" w:hAnsi="宋体" w:cs="宋体"/>
                <w:b/>
                <w:bCs/>
                <w:szCs w:val="24"/>
              </w:rPr>
              <w:t>循环水泵</w:t>
            </w:r>
          </w:p>
        </w:tc>
        <w:tc>
          <w:tcPr>
            <w:tcW w:w="6237" w:type="dxa"/>
            <w:gridSpan w:val="3"/>
            <w:vAlign w:val="center"/>
          </w:tcPr>
          <w:p>
            <w:pPr>
              <w:jc w:val="center"/>
              <w:rPr>
                <w:rFonts w:ascii="宋体" w:hAnsi="宋体" w:cs="宋体"/>
                <w:b/>
                <w:bCs/>
                <w:szCs w:val="24"/>
              </w:rPr>
            </w:pPr>
            <w:r>
              <w:rPr>
                <w:rFonts w:ascii="宋体" w:hAnsi="宋体" w:cs="宋体"/>
                <w:b/>
                <w:bCs/>
                <w:szCs w:val="24"/>
              </w:rPr>
              <w:t>3台</w:t>
            </w:r>
          </w:p>
        </w:tc>
      </w:tr>
    </w:tbl>
    <w:p>
      <w:pPr>
        <w:rPr>
          <w:rFonts w:ascii="宋体" w:hAnsi="宋体" w:cs="宋体"/>
          <w:b/>
          <w:szCs w:val="24"/>
        </w:rPr>
      </w:pPr>
    </w:p>
    <w:p>
      <w:pPr>
        <w:spacing w:line="288" w:lineRule="auto"/>
        <w:jc w:val="left"/>
        <w:rPr>
          <w:rFonts w:ascii="宋体" w:hAnsi="宋体" w:cs="宋体"/>
          <w:bCs/>
          <w:szCs w:val="24"/>
        </w:rPr>
      </w:pPr>
      <w:r>
        <w:rPr>
          <w:rFonts w:hint="eastAsia" w:ascii="宋体" w:hAnsi="宋体" w:cs="宋体"/>
          <w:bCs/>
          <w:szCs w:val="24"/>
        </w:rPr>
        <w:t>（3）科技大厦低区冷冻机房设备数量</w:t>
      </w:r>
    </w:p>
    <w:tbl>
      <w:tblPr>
        <w:tblStyle w:val="26"/>
        <w:tblW w:w="8835"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4"/>
        <w:gridCol w:w="2841"/>
        <w:gridCol w:w="2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004" w:type="dxa"/>
          </w:tcPr>
          <w:p>
            <w:pPr>
              <w:spacing w:line="360" w:lineRule="auto"/>
              <w:jc w:val="center"/>
              <w:rPr>
                <w:rFonts w:ascii="宋体" w:hAnsi="宋体" w:cs="宋体"/>
                <w:bCs/>
                <w:szCs w:val="24"/>
              </w:rPr>
            </w:pPr>
            <w:r>
              <w:rPr>
                <w:rFonts w:ascii="宋体" w:hAnsi="宋体" w:cs="宋体"/>
                <w:bCs/>
                <w:szCs w:val="24"/>
              </w:rPr>
              <w:t>LG水冷离心式冷水机组</w:t>
            </w:r>
          </w:p>
        </w:tc>
        <w:tc>
          <w:tcPr>
            <w:tcW w:w="2841" w:type="dxa"/>
          </w:tcPr>
          <w:p>
            <w:pPr>
              <w:spacing w:line="360" w:lineRule="auto"/>
              <w:jc w:val="center"/>
              <w:rPr>
                <w:rFonts w:ascii="宋体" w:hAnsi="宋体" w:cs="宋体"/>
                <w:bCs/>
                <w:szCs w:val="24"/>
              </w:rPr>
            </w:pPr>
            <w:r>
              <w:rPr>
                <w:rFonts w:ascii="宋体" w:hAnsi="宋体" w:cs="宋体"/>
                <w:bCs/>
                <w:szCs w:val="24"/>
              </w:rPr>
              <w:t>2台</w:t>
            </w:r>
          </w:p>
        </w:tc>
        <w:tc>
          <w:tcPr>
            <w:tcW w:w="2990" w:type="dxa"/>
          </w:tcPr>
          <w:p>
            <w:pPr>
              <w:spacing w:line="360" w:lineRule="auto"/>
              <w:jc w:val="center"/>
              <w:rPr>
                <w:rFonts w:ascii="宋体" w:hAnsi="宋体" w:cs="宋体"/>
                <w:bCs/>
                <w:szCs w:val="24"/>
              </w:rPr>
            </w:pPr>
            <w:r>
              <w:rPr>
                <w:rFonts w:ascii="宋体" w:hAnsi="宋体" w:cs="宋体"/>
                <w:bCs/>
                <w:szCs w:val="24"/>
              </w:rPr>
              <w:t>额定制冷量1100RT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4" w:type="dxa"/>
          </w:tcPr>
          <w:p>
            <w:pPr>
              <w:spacing w:line="360" w:lineRule="auto"/>
              <w:jc w:val="center"/>
              <w:rPr>
                <w:rFonts w:ascii="宋体" w:hAnsi="宋体" w:cs="宋体"/>
                <w:bCs/>
                <w:szCs w:val="24"/>
              </w:rPr>
            </w:pPr>
            <w:r>
              <w:rPr>
                <w:rFonts w:ascii="宋体" w:hAnsi="宋体" w:cs="宋体"/>
                <w:bCs/>
                <w:szCs w:val="24"/>
              </w:rPr>
              <w:t>LG水冷螺杆式冷水机组</w:t>
            </w:r>
          </w:p>
        </w:tc>
        <w:tc>
          <w:tcPr>
            <w:tcW w:w="2841" w:type="dxa"/>
          </w:tcPr>
          <w:p>
            <w:pPr>
              <w:spacing w:line="360" w:lineRule="auto"/>
              <w:jc w:val="center"/>
              <w:rPr>
                <w:rFonts w:ascii="宋体" w:hAnsi="宋体" w:cs="宋体"/>
                <w:bCs/>
                <w:szCs w:val="24"/>
              </w:rPr>
            </w:pPr>
            <w:r>
              <w:rPr>
                <w:rFonts w:ascii="宋体" w:hAnsi="宋体" w:cs="宋体"/>
                <w:bCs/>
                <w:szCs w:val="24"/>
              </w:rPr>
              <w:t>1台</w:t>
            </w:r>
          </w:p>
        </w:tc>
        <w:tc>
          <w:tcPr>
            <w:tcW w:w="2990" w:type="dxa"/>
          </w:tcPr>
          <w:p>
            <w:pPr>
              <w:spacing w:line="360" w:lineRule="auto"/>
              <w:jc w:val="center"/>
              <w:rPr>
                <w:rFonts w:ascii="宋体" w:hAnsi="宋体" w:cs="宋体"/>
                <w:bCs/>
                <w:szCs w:val="24"/>
              </w:rPr>
            </w:pPr>
            <w:r>
              <w:rPr>
                <w:rFonts w:ascii="宋体" w:hAnsi="宋体" w:cs="宋体"/>
                <w:bCs/>
                <w:szCs w:val="24"/>
              </w:rPr>
              <w:t>额定制冷量500RT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004" w:type="dxa"/>
            <w:vMerge w:val="restart"/>
          </w:tcPr>
          <w:p>
            <w:pPr>
              <w:spacing w:line="360" w:lineRule="auto"/>
              <w:jc w:val="center"/>
              <w:rPr>
                <w:rFonts w:ascii="宋体" w:hAnsi="宋体" w:cs="宋体"/>
                <w:bCs/>
                <w:szCs w:val="24"/>
              </w:rPr>
            </w:pPr>
            <w:r>
              <w:rPr>
                <w:rFonts w:ascii="宋体" w:hAnsi="宋体" w:cs="宋体"/>
                <w:bCs/>
                <w:szCs w:val="24"/>
              </w:rPr>
              <w:t>冷却塔</w:t>
            </w:r>
          </w:p>
        </w:tc>
        <w:tc>
          <w:tcPr>
            <w:tcW w:w="2841" w:type="dxa"/>
          </w:tcPr>
          <w:p>
            <w:pPr>
              <w:spacing w:line="360" w:lineRule="auto"/>
              <w:jc w:val="center"/>
              <w:rPr>
                <w:rFonts w:ascii="宋体" w:hAnsi="宋体" w:cs="宋体"/>
                <w:bCs/>
                <w:szCs w:val="24"/>
              </w:rPr>
            </w:pPr>
            <w:r>
              <w:rPr>
                <w:rFonts w:ascii="宋体" w:hAnsi="宋体" w:cs="宋体"/>
                <w:bCs/>
                <w:szCs w:val="24"/>
              </w:rPr>
              <w:t>10台</w:t>
            </w:r>
          </w:p>
        </w:tc>
        <w:tc>
          <w:tcPr>
            <w:tcW w:w="2990" w:type="dxa"/>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CDW-875ASY-X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004" w:type="dxa"/>
            <w:vMerge w:val="continue"/>
          </w:tcPr>
          <w:p>
            <w:pPr>
              <w:spacing w:line="360" w:lineRule="auto"/>
              <w:jc w:val="center"/>
              <w:rPr>
                <w:rFonts w:ascii="宋体" w:hAnsi="宋体" w:cs="宋体"/>
                <w:bCs/>
                <w:szCs w:val="24"/>
              </w:rPr>
            </w:pPr>
          </w:p>
        </w:tc>
        <w:tc>
          <w:tcPr>
            <w:tcW w:w="2841" w:type="dxa"/>
          </w:tcPr>
          <w:p>
            <w:pPr>
              <w:spacing w:line="360" w:lineRule="auto"/>
              <w:jc w:val="center"/>
              <w:rPr>
                <w:rFonts w:ascii="宋体" w:hAnsi="宋体" w:cs="宋体"/>
                <w:bCs/>
                <w:szCs w:val="24"/>
              </w:rPr>
            </w:pPr>
            <w:r>
              <w:rPr>
                <w:rFonts w:ascii="宋体" w:hAnsi="宋体" w:cs="宋体"/>
                <w:bCs/>
                <w:szCs w:val="24"/>
              </w:rPr>
              <w:t>2台</w:t>
            </w:r>
          </w:p>
        </w:tc>
        <w:tc>
          <w:tcPr>
            <w:tcW w:w="2990" w:type="dxa"/>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CDW-200ASY-X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004" w:type="dxa"/>
          </w:tcPr>
          <w:p>
            <w:pPr>
              <w:spacing w:line="360" w:lineRule="auto"/>
              <w:jc w:val="center"/>
              <w:rPr>
                <w:rFonts w:ascii="宋体" w:hAnsi="宋体" w:cs="宋体"/>
                <w:bCs/>
                <w:szCs w:val="24"/>
              </w:rPr>
            </w:pPr>
            <w:r>
              <w:rPr>
                <w:rFonts w:ascii="宋体" w:hAnsi="宋体" w:cs="宋体"/>
                <w:bCs/>
                <w:szCs w:val="24"/>
              </w:rPr>
              <w:t>冷却水泵</w:t>
            </w:r>
          </w:p>
        </w:tc>
        <w:tc>
          <w:tcPr>
            <w:tcW w:w="2841" w:type="dxa"/>
          </w:tcPr>
          <w:p>
            <w:pPr>
              <w:spacing w:line="360" w:lineRule="auto"/>
              <w:jc w:val="center"/>
              <w:rPr>
                <w:rFonts w:ascii="宋体" w:hAnsi="宋体" w:cs="宋体"/>
                <w:bCs/>
                <w:szCs w:val="24"/>
              </w:rPr>
            </w:pPr>
            <w:r>
              <w:rPr>
                <w:rFonts w:ascii="宋体" w:hAnsi="宋体" w:cs="宋体"/>
                <w:bCs/>
                <w:szCs w:val="24"/>
              </w:rPr>
              <w:t>9台</w:t>
            </w:r>
          </w:p>
        </w:tc>
        <w:tc>
          <w:tcPr>
            <w:tcW w:w="2990" w:type="dxa"/>
          </w:tcPr>
          <w:p>
            <w:pPr>
              <w:spacing w:line="360" w:lineRule="auto"/>
              <w:jc w:val="center"/>
              <w:rPr>
                <w:rFonts w:ascii="宋体" w:hAnsi="宋体" w:cs="宋体"/>
                <w:bCs/>
                <w:szCs w:val="24"/>
              </w:rPr>
            </w:pPr>
            <w:r>
              <w:rPr>
                <w:rFonts w:ascii="宋体" w:hAnsi="宋体" w:cs="宋体"/>
                <w:bCs/>
                <w:szCs w:val="24"/>
              </w:rPr>
              <w:t>流量：870m³/h，扬程25m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004" w:type="dxa"/>
          </w:tcPr>
          <w:p>
            <w:pPr>
              <w:spacing w:line="360" w:lineRule="auto"/>
              <w:jc w:val="center"/>
              <w:rPr>
                <w:rFonts w:ascii="宋体" w:hAnsi="宋体" w:cs="宋体"/>
                <w:bCs/>
                <w:szCs w:val="24"/>
              </w:rPr>
            </w:pPr>
            <w:r>
              <w:rPr>
                <w:rFonts w:ascii="宋体" w:hAnsi="宋体" w:cs="宋体"/>
                <w:bCs/>
                <w:szCs w:val="24"/>
              </w:rPr>
              <w:t>冷冻水泵</w:t>
            </w:r>
          </w:p>
        </w:tc>
        <w:tc>
          <w:tcPr>
            <w:tcW w:w="2841" w:type="dxa"/>
          </w:tcPr>
          <w:p>
            <w:pPr>
              <w:spacing w:line="360" w:lineRule="auto"/>
              <w:jc w:val="center"/>
              <w:rPr>
                <w:rFonts w:ascii="宋体" w:hAnsi="宋体" w:cs="宋体"/>
                <w:bCs/>
                <w:szCs w:val="24"/>
              </w:rPr>
            </w:pPr>
            <w:r>
              <w:rPr>
                <w:rFonts w:ascii="宋体" w:hAnsi="宋体" w:cs="宋体"/>
                <w:bCs/>
                <w:szCs w:val="24"/>
              </w:rPr>
              <w:t>9台</w:t>
            </w:r>
          </w:p>
        </w:tc>
        <w:tc>
          <w:tcPr>
            <w:tcW w:w="2990" w:type="dxa"/>
          </w:tcPr>
          <w:p>
            <w:pPr>
              <w:spacing w:line="360" w:lineRule="auto"/>
              <w:jc w:val="center"/>
              <w:rPr>
                <w:rFonts w:ascii="宋体" w:hAnsi="宋体" w:cs="宋体"/>
                <w:bCs/>
                <w:szCs w:val="24"/>
              </w:rPr>
            </w:pPr>
            <w:r>
              <w:rPr>
                <w:rFonts w:ascii="宋体" w:hAnsi="宋体" w:cs="宋体"/>
                <w:bCs/>
                <w:szCs w:val="24"/>
              </w:rPr>
              <w:t>流量330m³/h，扬程32m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004" w:type="dxa"/>
            <w:vAlign w:val="center"/>
          </w:tcPr>
          <w:p>
            <w:pPr>
              <w:spacing w:line="360" w:lineRule="auto"/>
              <w:jc w:val="center"/>
              <w:rPr>
                <w:rFonts w:ascii="宋体" w:hAnsi="宋体" w:cs="宋体"/>
                <w:kern w:val="0"/>
                <w:szCs w:val="24"/>
              </w:rPr>
            </w:pPr>
            <w:r>
              <w:rPr>
                <w:rFonts w:ascii="宋体" w:hAnsi="宋体" w:cs="宋体"/>
                <w:kern w:val="0"/>
                <w:szCs w:val="24"/>
              </w:rPr>
              <w:t>胶球在线清洗装置</w:t>
            </w:r>
          </w:p>
        </w:tc>
        <w:tc>
          <w:tcPr>
            <w:tcW w:w="2841" w:type="dxa"/>
            <w:vAlign w:val="center"/>
          </w:tcPr>
          <w:p>
            <w:pPr>
              <w:spacing w:line="360" w:lineRule="auto"/>
              <w:jc w:val="center"/>
              <w:rPr>
                <w:rFonts w:ascii="宋体" w:hAnsi="宋体" w:cs="宋体"/>
                <w:kern w:val="0"/>
                <w:szCs w:val="24"/>
              </w:rPr>
            </w:pPr>
            <w:r>
              <w:rPr>
                <w:rFonts w:ascii="宋体" w:hAnsi="宋体" w:cs="宋体"/>
                <w:kern w:val="0"/>
                <w:szCs w:val="24"/>
              </w:rPr>
              <w:t>3套</w:t>
            </w:r>
          </w:p>
        </w:tc>
        <w:tc>
          <w:tcPr>
            <w:tcW w:w="2990" w:type="dxa"/>
            <w:vAlign w:val="center"/>
          </w:tcPr>
          <w:p>
            <w:pPr>
              <w:spacing w:line="360" w:lineRule="auto"/>
              <w:jc w:val="center"/>
              <w:rPr>
                <w:rFonts w:ascii="宋体" w:hAnsi="宋体" w:cs="宋体"/>
                <w:b/>
                <w:kern w:val="0"/>
                <w:szCs w:val="24"/>
              </w:rPr>
            </w:pPr>
          </w:p>
        </w:tc>
      </w:tr>
    </w:tbl>
    <w:p>
      <w:pPr>
        <w:spacing w:line="288" w:lineRule="auto"/>
        <w:jc w:val="left"/>
        <w:rPr>
          <w:rFonts w:ascii="宋体" w:hAnsi="宋体" w:cs="宋体"/>
          <w:kern w:val="0"/>
          <w:szCs w:val="24"/>
        </w:rPr>
      </w:pPr>
      <w:r>
        <w:rPr>
          <w:rFonts w:hint="eastAsia" w:ascii="宋体" w:hAnsi="宋体" w:cs="宋体"/>
          <w:kern w:val="0"/>
          <w:szCs w:val="24"/>
        </w:rPr>
        <w:t>（4）营销中心设备数量</w:t>
      </w:r>
    </w:p>
    <w:tbl>
      <w:tblPr>
        <w:tblStyle w:val="26"/>
        <w:tblW w:w="87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89"/>
        <w:gridCol w:w="3969"/>
        <w:gridCol w:w="17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8" w:hRule="atLeast"/>
          <w:jc w:val="center"/>
        </w:trPr>
        <w:tc>
          <w:tcPr>
            <w:tcW w:w="3089" w:type="dxa"/>
            <w:vMerge w:val="restart"/>
            <w:tcBorders>
              <w:top w:val="single" w:color="auto" w:sz="4" w:space="0"/>
            </w:tcBorders>
            <w:vAlign w:val="center"/>
          </w:tcPr>
          <w:p>
            <w:pPr>
              <w:spacing w:line="360" w:lineRule="auto"/>
              <w:jc w:val="center"/>
              <w:rPr>
                <w:rFonts w:ascii="宋体" w:hAnsi="宋体" w:cs="宋体"/>
                <w:szCs w:val="24"/>
              </w:rPr>
            </w:pPr>
            <w:r>
              <w:rPr>
                <w:rFonts w:ascii="宋体" w:hAnsi="宋体" w:cs="宋体"/>
                <w:szCs w:val="24"/>
              </w:rPr>
              <w:t>营销中心暖通系统</w:t>
            </w:r>
          </w:p>
        </w:tc>
        <w:tc>
          <w:tcPr>
            <w:tcW w:w="3969" w:type="dxa"/>
            <w:tcBorders>
              <w:top w:val="single" w:color="auto" w:sz="4" w:space="0"/>
              <w:bottom w:val="single" w:color="auto" w:sz="4" w:space="0"/>
            </w:tcBorders>
            <w:vAlign w:val="center"/>
          </w:tcPr>
          <w:p>
            <w:pPr>
              <w:spacing w:line="360" w:lineRule="auto"/>
              <w:jc w:val="center"/>
              <w:rPr>
                <w:rFonts w:ascii="宋体" w:hAnsi="宋体" w:cs="宋体"/>
                <w:szCs w:val="24"/>
              </w:rPr>
            </w:pPr>
            <w:r>
              <w:rPr>
                <w:rFonts w:ascii="宋体" w:hAnsi="宋体" w:cs="宋体"/>
                <w:szCs w:val="24"/>
              </w:rPr>
              <w:t>风机盘管FCU-3</w:t>
            </w:r>
          </w:p>
        </w:tc>
        <w:tc>
          <w:tcPr>
            <w:tcW w:w="1738" w:type="dxa"/>
            <w:tcBorders>
              <w:top w:val="single" w:color="auto" w:sz="4" w:space="0"/>
              <w:bottom w:val="single" w:color="auto" w:sz="4" w:space="0"/>
            </w:tcBorders>
            <w:vAlign w:val="center"/>
          </w:tcPr>
          <w:p>
            <w:pPr>
              <w:spacing w:line="360" w:lineRule="auto"/>
              <w:jc w:val="center"/>
              <w:rPr>
                <w:rFonts w:ascii="宋体" w:hAnsi="宋体" w:cs="宋体"/>
                <w:szCs w:val="24"/>
              </w:rPr>
            </w:pPr>
            <w:r>
              <w:rPr>
                <w:rFonts w:ascii="宋体" w:hAnsi="宋体" w:cs="宋体"/>
                <w:szCs w:val="24"/>
              </w:rPr>
              <w:t>88台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3089" w:type="dxa"/>
            <w:vMerge w:val="continue"/>
            <w:vAlign w:val="center"/>
          </w:tcPr>
          <w:p>
            <w:pPr>
              <w:spacing w:line="360" w:lineRule="auto"/>
              <w:jc w:val="center"/>
              <w:rPr>
                <w:rFonts w:ascii="宋体" w:hAnsi="宋体" w:cs="宋体"/>
                <w:szCs w:val="24"/>
              </w:rPr>
            </w:pPr>
          </w:p>
        </w:tc>
        <w:tc>
          <w:tcPr>
            <w:tcW w:w="3969" w:type="dxa"/>
            <w:tcBorders>
              <w:top w:val="single" w:color="auto" w:sz="4" w:space="0"/>
              <w:bottom w:val="single" w:color="auto" w:sz="4" w:space="0"/>
            </w:tcBorders>
            <w:vAlign w:val="center"/>
          </w:tcPr>
          <w:p>
            <w:pPr>
              <w:spacing w:line="360" w:lineRule="auto"/>
              <w:jc w:val="center"/>
              <w:rPr>
                <w:rFonts w:ascii="宋体" w:hAnsi="宋体" w:cs="宋体"/>
                <w:szCs w:val="24"/>
              </w:rPr>
            </w:pPr>
            <w:r>
              <w:rPr>
                <w:rFonts w:ascii="宋体" w:hAnsi="宋体" w:cs="宋体"/>
                <w:szCs w:val="24"/>
              </w:rPr>
              <w:t>风机盘管FCU-4</w:t>
            </w:r>
          </w:p>
        </w:tc>
        <w:tc>
          <w:tcPr>
            <w:tcW w:w="1738" w:type="dxa"/>
            <w:tcBorders>
              <w:top w:val="single" w:color="auto" w:sz="4" w:space="0"/>
              <w:bottom w:val="single" w:color="auto" w:sz="4" w:space="0"/>
            </w:tcBorders>
            <w:vAlign w:val="center"/>
          </w:tcPr>
          <w:p>
            <w:pPr>
              <w:spacing w:line="360" w:lineRule="auto"/>
              <w:jc w:val="center"/>
              <w:rPr>
                <w:rFonts w:ascii="宋体" w:hAnsi="宋体" w:cs="宋体"/>
                <w:szCs w:val="24"/>
              </w:rPr>
            </w:pPr>
            <w:r>
              <w:rPr>
                <w:rFonts w:ascii="宋体" w:hAnsi="宋体" w:cs="宋体"/>
                <w:szCs w:val="24"/>
              </w:rPr>
              <w:t>79台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3089" w:type="dxa"/>
            <w:vMerge w:val="continue"/>
            <w:vAlign w:val="center"/>
          </w:tcPr>
          <w:p>
            <w:pPr>
              <w:spacing w:line="360" w:lineRule="auto"/>
              <w:jc w:val="center"/>
              <w:rPr>
                <w:rFonts w:ascii="宋体" w:hAnsi="宋体" w:cs="宋体"/>
                <w:szCs w:val="24"/>
              </w:rPr>
            </w:pPr>
          </w:p>
        </w:tc>
        <w:tc>
          <w:tcPr>
            <w:tcW w:w="3969" w:type="dxa"/>
            <w:tcBorders>
              <w:top w:val="single" w:color="auto" w:sz="4" w:space="0"/>
              <w:bottom w:val="single" w:color="auto" w:sz="4" w:space="0"/>
            </w:tcBorders>
            <w:vAlign w:val="center"/>
          </w:tcPr>
          <w:p>
            <w:pPr>
              <w:spacing w:line="360" w:lineRule="auto"/>
              <w:jc w:val="center"/>
              <w:rPr>
                <w:rFonts w:ascii="宋体" w:hAnsi="宋体" w:cs="宋体"/>
                <w:szCs w:val="24"/>
              </w:rPr>
            </w:pPr>
            <w:r>
              <w:rPr>
                <w:rFonts w:ascii="宋体" w:hAnsi="宋体" w:cs="宋体"/>
                <w:szCs w:val="24"/>
              </w:rPr>
              <w:t>风机盘管FCU-5</w:t>
            </w:r>
          </w:p>
        </w:tc>
        <w:tc>
          <w:tcPr>
            <w:tcW w:w="1738" w:type="dxa"/>
            <w:tcBorders>
              <w:top w:val="single" w:color="auto" w:sz="4" w:space="0"/>
              <w:bottom w:val="single" w:color="auto" w:sz="4" w:space="0"/>
            </w:tcBorders>
            <w:vAlign w:val="center"/>
          </w:tcPr>
          <w:p>
            <w:pPr>
              <w:spacing w:line="360" w:lineRule="auto"/>
              <w:jc w:val="center"/>
              <w:rPr>
                <w:rFonts w:ascii="宋体" w:hAnsi="宋体" w:cs="宋体"/>
                <w:szCs w:val="24"/>
              </w:rPr>
            </w:pPr>
            <w:r>
              <w:rPr>
                <w:rFonts w:ascii="宋体" w:hAnsi="宋体" w:cs="宋体"/>
                <w:szCs w:val="24"/>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3089" w:type="dxa"/>
            <w:vMerge w:val="continue"/>
            <w:vAlign w:val="center"/>
          </w:tcPr>
          <w:p>
            <w:pPr>
              <w:spacing w:line="360" w:lineRule="auto"/>
              <w:jc w:val="center"/>
              <w:rPr>
                <w:rFonts w:ascii="宋体" w:hAnsi="宋体" w:cs="宋体"/>
                <w:szCs w:val="24"/>
              </w:rPr>
            </w:pPr>
          </w:p>
        </w:tc>
        <w:tc>
          <w:tcPr>
            <w:tcW w:w="3969" w:type="dxa"/>
            <w:tcBorders>
              <w:top w:val="single" w:color="auto" w:sz="4" w:space="0"/>
              <w:bottom w:val="single" w:color="auto" w:sz="4" w:space="0"/>
            </w:tcBorders>
            <w:vAlign w:val="center"/>
          </w:tcPr>
          <w:p>
            <w:pPr>
              <w:spacing w:line="360" w:lineRule="auto"/>
              <w:jc w:val="center"/>
              <w:rPr>
                <w:rFonts w:ascii="宋体" w:hAnsi="宋体" w:cs="宋体"/>
                <w:szCs w:val="24"/>
              </w:rPr>
            </w:pPr>
            <w:r>
              <w:rPr>
                <w:rFonts w:ascii="宋体" w:hAnsi="宋体" w:cs="宋体"/>
                <w:szCs w:val="24"/>
              </w:rPr>
              <w:t>风机盘管FCU-6</w:t>
            </w:r>
          </w:p>
        </w:tc>
        <w:tc>
          <w:tcPr>
            <w:tcW w:w="1738" w:type="dxa"/>
            <w:tcBorders>
              <w:top w:val="single" w:color="auto" w:sz="4" w:space="0"/>
              <w:bottom w:val="single" w:color="auto" w:sz="4" w:space="0"/>
            </w:tcBorders>
            <w:vAlign w:val="center"/>
          </w:tcPr>
          <w:p>
            <w:pPr>
              <w:spacing w:line="360" w:lineRule="auto"/>
              <w:jc w:val="center"/>
              <w:rPr>
                <w:rFonts w:ascii="宋体" w:hAnsi="宋体" w:cs="宋体"/>
                <w:szCs w:val="24"/>
              </w:rPr>
            </w:pPr>
            <w:r>
              <w:rPr>
                <w:rFonts w:ascii="宋体" w:hAnsi="宋体" w:cs="宋体"/>
                <w:szCs w:val="24"/>
              </w:rPr>
              <w:t>142台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3089" w:type="dxa"/>
            <w:vMerge w:val="continue"/>
            <w:vAlign w:val="center"/>
          </w:tcPr>
          <w:p>
            <w:pPr>
              <w:spacing w:line="360" w:lineRule="auto"/>
              <w:jc w:val="center"/>
              <w:rPr>
                <w:rFonts w:ascii="宋体" w:hAnsi="宋体" w:cs="宋体"/>
                <w:szCs w:val="24"/>
              </w:rPr>
            </w:pPr>
          </w:p>
        </w:tc>
        <w:tc>
          <w:tcPr>
            <w:tcW w:w="3969" w:type="dxa"/>
            <w:tcBorders>
              <w:top w:val="single" w:color="auto" w:sz="4" w:space="0"/>
              <w:bottom w:val="single" w:color="auto" w:sz="4" w:space="0"/>
            </w:tcBorders>
            <w:vAlign w:val="center"/>
          </w:tcPr>
          <w:p>
            <w:pPr>
              <w:spacing w:line="360" w:lineRule="auto"/>
              <w:jc w:val="center"/>
              <w:rPr>
                <w:rFonts w:ascii="宋体" w:hAnsi="宋体" w:cs="宋体"/>
                <w:szCs w:val="24"/>
              </w:rPr>
            </w:pPr>
            <w:r>
              <w:rPr>
                <w:rFonts w:ascii="宋体" w:hAnsi="宋体" w:cs="宋体"/>
                <w:szCs w:val="24"/>
              </w:rPr>
              <w:t>风机盘管FCU-8</w:t>
            </w:r>
          </w:p>
        </w:tc>
        <w:tc>
          <w:tcPr>
            <w:tcW w:w="1738" w:type="dxa"/>
            <w:tcBorders>
              <w:top w:val="single" w:color="auto" w:sz="4" w:space="0"/>
              <w:bottom w:val="single" w:color="auto" w:sz="4" w:space="0"/>
            </w:tcBorders>
            <w:vAlign w:val="center"/>
          </w:tcPr>
          <w:p>
            <w:pPr>
              <w:spacing w:line="360" w:lineRule="auto"/>
              <w:jc w:val="center"/>
              <w:rPr>
                <w:rFonts w:ascii="宋体" w:hAnsi="宋体" w:cs="宋体"/>
                <w:szCs w:val="24"/>
              </w:rPr>
            </w:pPr>
            <w:r>
              <w:rPr>
                <w:rFonts w:ascii="宋体" w:hAnsi="宋体" w:cs="宋体"/>
                <w:szCs w:val="24"/>
              </w:rPr>
              <w:t>61台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3089" w:type="dxa"/>
            <w:vMerge w:val="continue"/>
            <w:vAlign w:val="center"/>
          </w:tcPr>
          <w:p>
            <w:pPr>
              <w:spacing w:line="360" w:lineRule="auto"/>
              <w:jc w:val="center"/>
              <w:rPr>
                <w:rFonts w:ascii="宋体" w:hAnsi="宋体" w:cs="宋体"/>
                <w:szCs w:val="24"/>
              </w:rPr>
            </w:pPr>
          </w:p>
        </w:tc>
        <w:tc>
          <w:tcPr>
            <w:tcW w:w="3969" w:type="dxa"/>
            <w:tcBorders>
              <w:top w:val="single" w:color="auto" w:sz="4" w:space="0"/>
              <w:bottom w:val="single" w:color="auto" w:sz="4" w:space="0"/>
            </w:tcBorders>
            <w:vAlign w:val="center"/>
          </w:tcPr>
          <w:p>
            <w:pPr>
              <w:spacing w:line="360" w:lineRule="auto"/>
              <w:jc w:val="center"/>
              <w:rPr>
                <w:rFonts w:ascii="宋体" w:hAnsi="宋体" w:cs="宋体"/>
                <w:szCs w:val="24"/>
              </w:rPr>
            </w:pPr>
            <w:r>
              <w:rPr>
                <w:rFonts w:ascii="宋体" w:hAnsi="宋体" w:cs="宋体"/>
                <w:szCs w:val="24"/>
              </w:rPr>
              <w:t>组合式空调机组AHU</w:t>
            </w:r>
          </w:p>
        </w:tc>
        <w:tc>
          <w:tcPr>
            <w:tcW w:w="1738" w:type="dxa"/>
            <w:tcBorders>
              <w:top w:val="single" w:color="auto" w:sz="4" w:space="0"/>
              <w:bottom w:val="single" w:color="auto" w:sz="4" w:space="0"/>
            </w:tcBorders>
            <w:vAlign w:val="center"/>
          </w:tcPr>
          <w:p>
            <w:pPr>
              <w:spacing w:line="360" w:lineRule="auto"/>
              <w:jc w:val="center"/>
              <w:rPr>
                <w:rFonts w:ascii="宋体" w:hAnsi="宋体" w:cs="宋体"/>
                <w:szCs w:val="24"/>
              </w:rPr>
            </w:pPr>
            <w:r>
              <w:rPr>
                <w:rFonts w:ascii="宋体" w:hAnsi="宋体" w:cs="宋体"/>
                <w:szCs w:val="24"/>
              </w:rPr>
              <w:t>9台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jc w:val="center"/>
        </w:trPr>
        <w:tc>
          <w:tcPr>
            <w:tcW w:w="3089" w:type="dxa"/>
            <w:vMerge w:val="continue"/>
            <w:vAlign w:val="center"/>
          </w:tcPr>
          <w:p>
            <w:pPr>
              <w:spacing w:line="360" w:lineRule="auto"/>
              <w:jc w:val="center"/>
              <w:rPr>
                <w:rFonts w:ascii="宋体" w:hAnsi="宋体" w:cs="宋体"/>
                <w:szCs w:val="24"/>
              </w:rPr>
            </w:pPr>
          </w:p>
        </w:tc>
        <w:tc>
          <w:tcPr>
            <w:tcW w:w="3969" w:type="dxa"/>
            <w:tcBorders>
              <w:top w:val="single" w:color="auto" w:sz="4" w:space="0"/>
              <w:bottom w:val="single" w:color="auto" w:sz="4" w:space="0"/>
            </w:tcBorders>
            <w:vAlign w:val="center"/>
          </w:tcPr>
          <w:p>
            <w:pPr>
              <w:spacing w:line="360" w:lineRule="auto"/>
              <w:jc w:val="center"/>
              <w:rPr>
                <w:rFonts w:ascii="宋体" w:hAnsi="宋体" w:cs="宋体"/>
                <w:szCs w:val="24"/>
              </w:rPr>
            </w:pPr>
            <w:r>
              <w:rPr>
                <w:rFonts w:ascii="宋体" w:hAnsi="宋体" w:cs="宋体"/>
                <w:szCs w:val="24"/>
              </w:rPr>
              <w:t>空调新风机组FAU</w:t>
            </w:r>
          </w:p>
        </w:tc>
        <w:tc>
          <w:tcPr>
            <w:tcW w:w="1738" w:type="dxa"/>
            <w:tcBorders>
              <w:top w:val="single" w:color="auto" w:sz="4" w:space="0"/>
              <w:bottom w:val="single" w:color="auto" w:sz="4" w:space="0"/>
            </w:tcBorders>
            <w:vAlign w:val="center"/>
          </w:tcPr>
          <w:p>
            <w:pPr>
              <w:spacing w:line="360" w:lineRule="auto"/>
              <w:jc w:val="center"/>
              <w:rPr>
                <w:rFonts w:ascii="宋体" w:hAnsi="宋体" w:cs="宋体"/>
                <w:szCs w:val="24"/>
              </w:rPr>
            </w:pPr>
            <w:r>
              <w:rPr>
                <w:rFonts w:ascii="宋体" w:hAnsi="宋体" w:cs="宋体"/>
                <w:szCs w:val="24"/>
              </w:rPr>
              <w:t>6台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3089" w:type="dxa"/>
            <w:vMerge w:val="continue"/>
            <w:vAlign w:val="center"/>
          </w:tcPr>
          <w:p>
            <w:pPr>
              <w:spacing w:line="360" w:lineRule="auto"/>
              <w:jc w:val="center"/>
              <w:rPr>
                <w:rFonts w:ascii="宋体" w:hAnsi="宋体" w:cs="宋体"/>
                <w:szCs w:val="24"/>
              </w:rPr>
            </w:pPr>
          </w:p>
        </w:tc>
        <w:tc>
          <w:tcPr>
            <w:tcW w:w="3969" w:type="dxa"/>
            <w:tcBorders>
              <w:top w:val="single" w:color="auto" w:sz="4" w:space="0"/>
              <w:bottom w:val="single" w:color="auto" w:sz="4" w:space="0"/>
            </w:tcBorders>
            <w:vAlign w:val="center"/>
          </w:tcPr>
          <w:p>
            <w:pPr>
              <w:spacing w:line="360" w:lineRule="auto"/>
              <w:jc w:val="center"/>
              <w:rPr>
                <w:rFonts w:ascii="宋体" w:hAnsi="宋体" w:cs="宋体"/>
                <w:szCs w:val="24"/>
              </w:rPr>
            </w:pPr>
            <w:r>
              <w:rPr>
                <w:rFonts w:ascii="宋体" w:hAnsi="宋体" w:cs="宋体"/>
                <w:szCs w:val="24"/>
              </w:rPr>
              <w:t>热回收式空调机组AHU（R）</w:t>
            </w:r>
          </w:p>
        </w:tc>
        <w:tc>
          <w:tcPr>
            <w:tcW w:w="1738" w:type="dxa"/>
            <w:tcBorders>
              <w:top w:val="single" w:color="auto" w:sz="4" w:space="0"/>
              <w:bottom w:val="single" w:color="auto" w:sz="4" w:space="0"/>
            </w:tcBorders>
            <w:vAlign w:val="center"/>
          </w:tcPr>
          <w:p>
            <w:pPr>
              <w:spacing w:line="360" w:lineRule="auto"/>
              <w:jc w:val="center"/>
              <w:rPr>
                <w:rFonts w:ascii="宋体" w:hAnsi="宋体" w:cs="宋体"/>
                <w:szCs w:val="24"/>
              </w:rPr>
            </w:pPr>
            <w:r>
              <w:rPr>
                <w:rFonts w:ascii="宋体" w:hAnsi="宋体" w:cs="宋体"/>
                <w:szCs w:val="24"/>
              </w:rPr>
              <w:t>9台</w:t>
            </w:r>
          </w:p>
        </w:tc>
      </w:tr>
    </w:tbl>
    <w:p>
      <w:pPr>
        <w:spacing w:line="360" w:lineRule="auto"/>
        <w:jc w:val="left"/>
        <w:rPr>
          <w:rFonts w:ascii="宋体" w:hAnsi="宋体" w:cs="宋体"/>
          <w:b/>
          <w:szCs w:val="24"/>
        </w:rPr>
      </w:pPr>
      <w:r>
        <w:rPr>
          <w:rFonts w:hint="eastAsia" w:ascii="宋体" w:hAnsi="宋体" w:cs="宋体"/>
          <w:b/>
          <w:bCs/>
          <w:szCs w:val="24"/>
        </w:rPr>
        <w:t>2.2、</w:t>
      </w:r>
      <w:r>
        <w:rPr>
          <w:rFonts w:hint="eastAsia" w:ascii="宋体" w:hAnsi="宋体" w:cs="宋体"/>
          <w:b/>
          <w:szCs w:val="24"/>
        </w:rPr>
        <w:t>科技大厦高区暖通系统</w:t>
      </w:r>
    </w:p>
    <w:tbl>
      <w:tblPr>
        <w:tblStyle w:val="26"/>
        <w:tblW w:w="89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05"/>
        <w:gridCol w:w="2040"/>
        <w:gridCol w:w="2309"/>
        <w:gridCol w:w="18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2805" w:type="dxa"/>
            <w:vMerge w:val="restart"/>
            <w:vAlign w:val="center"/>
          </w:tcPr>
          <w:p>
            <w:pPr>
              <w:spacing w:line="360" w:lineRule="auto"/>
              <w:rPr>
                <w:rFonts w:ascii="宋体" w:hAnsi="宋体" w:cs="宋体"/>
                <w:szCs w:val="24"/>
              </w:rPr>
            </w:pPr>
            <w:r>
              <w:rPr>
                <w:rFonts w:ascii="宋体" w:hAnsi="宋体" w:cs="宋体"/>
                <w:szCs w:val="24"/>
              </w:rPr>
              <w:t>科技大厦21F-36F暖通系统</w:t>
            </w:r>
          </w:p>
        </w:tc>
        <w:tc>
          <w:tcPr>
            <w:tcW w:w="2040" w:type="dxa"/>
            <w:vAlign w:val="center"/>
          </w:tcPr>
          <w:p>
            <w:pPr>
              <w:spacing w:line="360" w:lineRule="auto"/>
              <w:jc w:val="center"/>
              <w:rPr>
                <w:rFonts w:ascii="宋体" w:hAnsi="宋体" w:cs="宋体"/>
                <w:szCs w:val="24"/>
              </w:rPr>
            </w:pPr>
            <w:r>
              <w:rPr>
                <w:rFonts w:ascii="宋体" w:hAnsi="宋体" w:cs="宋体"/>
                <w:szCs w:val="24"/>
              </w:rPr>
              <w:t>LG螺杆式冷水机组</w:t>
            </w:r>
          </w:p>
        </w:tc>
        <w:tc>
          <w:tcPr>
            <w:tcW w:w="2309" w:type="dxa"/>
            <w:vAlign w:val="center"/>
          </w:tcPr>
          <w:p>
            <w:pPr>
              <w:spacing w:line="360" w:lineRule="auto"/>
              <w:jc w:val="center"/>
              <w:rPr>
                <w:rFonts w:ascii="宋体" w:hAnsi="宋体" w:cs="宋体"/>
                <w:szCs w:val="24"/>
              </w:rPr>
            </w:pPr>
            <w:r>
              <w:rPr>
                <w:rFonts w:ascii="宋体" w:hAnsi="宋体" w:cs="宋体"/>
                <w:szCs w:val="24"/>
              </w:rPr>
              <w:t>3台</w:t>
            </w:r>
          </w:p>
        </w:tc>
        <w:tc>
          <w:tcPr>
            <w:tcW w:w="1844" w:type="dxa"/>
            <w:vAlign w:val="center"/>
          </w:tcPr>
          <w:p>
            <w:pPr>
              <w:spacing w:line="360" w:lineRule="auto"/>
              <w:jc w:val="center"/>
              <w:rPr>
                <w:rFonts w:ascii="宋体" w:hAnsi="宋体" w:cs="宋体"/>
                <w:szCs w:val="24"/>
              </w:rPr>
            </w:pPr>
            <w:r>
              <w:rPr>
                <w:rFonts w:ascii="宋体" w:hAnsi="宋体" w:cs="宋体"/>
                <w:szCs w:val="24"/>
              </w:rPr>
              <w:t>260RT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2805" w:type="dxa"/>
            <w:vMerge w:val="continue"/>
            <w:vAlign w:val="center"/>
          </w:tcPr>
          <w:p>
            <w:pPr>
              <w:spacing w:line="360" w:lineRule="auto"/>
              <w:jc w:val="center"/>
              <w:rPr>
                <w:rFonts w:ascii="宋体" w:hAnsi="宋体" w:cs="宋体"/>
                <w:szCs w:val="24"/>
              </w:rPr>
            </w:pPr>
          </w:p>
        </w:tc>
        <w:tc>
          <w:tcPr>
            <w:tcW w:w="2040" w:type="dxa"/>
            <w:vAlign w:val="center"/>
          </w:tcPr>
          <w:p>
            <w:pPr>
              <w:spacing w:line="360" w:lineRule="auto"/>
              <w:jc w:val="center"/>
              <w:rPr>
                <w:rFonts w:ascii="宋体" w:hAnsi="宋体" w:cs="宋体"/>
                <w:szCs w:val="24"/>
              </w:rPr>
            </w:pPr>
            <w:r>
              <w:rPr>
                <w:rFonts w:ascii="宋体" w:hAnsi="宋体" w:cs="宋体"/>
                <w:szCs w:val="24"/>
              </w:rPr>
              <w:t>开式冷却塔</w:t>
            </w:r>
          </w:p>
        </w:tc>
        <w:tc>
          <w:tcPr>
            <w:tcW w:w="2309" w:type="dxa"/>
            <w:vAlign w:val="center"/>
          </w:tcPr>
          <w:p>
            <w:pPr>
              <w:spacing w:line="360" w:lineRule="auto"/>
              <w:jc w:val="center"/>
              <w:rPr>
                <w:rFonts w:ascii="宋体" w:hAnsi="宋体" w:cs="宋体"/>
                <w:szCs w:val="24"/>
              </w:rPr>
            </w:pPr>
            <w:r>
              <w:rPr>
                <w:rFonts w:ascii="宋体" w:hAnsi="宋体" w:cs="宋体"/>
                <w:szCs w:val="24"/>
              </w:rPr>
              <w:t>3台</w:t>
            </w:r>
          </w:p>
        </w:tc>
        <w:tc>
          <w:tcPr>
            <w:tcW w:w="1844" w:type="dxa"/>
            <w:vAlign w:val="center"/>
          </w:tcPr>
          <w:p>
            <w:pPr>
              <w:widowControl/>
              <w:jc w:val="center"/>
              <w:textAlignment w:val="center"/>
              <w:rPr>
                <w:rFonts w:ascii="宋体" w:hAnsi="宋体" w:cs="宋体"/>
                <w:sz w:val="22"/>
              </w:rPr>
            </w:pPr>
            <w:r>
              <w:rPr>
                <w:rFonts w:ascii="宋体" w:hAnsi="宋体" w:cs="宋体"/>
                <w:kern w:val="0"/>
                <w:sz w:val="22"/>
                <w:lang w:bidi="ar"/>
              </w:rPr>
              <w:t>CDW-200ASY-X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805" w:type="dxa"/>
            <w:vMerge w:val="continue"/>
            <w:vAlign w:val="center"/>
          </w:tcPr>
          <w:p>
            <w:pPr>
              <w:spacing w:line="360" w:lineRule="auto"/>
              <w:jc w:val="center"/>
              <w:rPr>
                <w:rFonts w:ascii="宋体" w:hAnsi="宋体" w:cs="宋体"/>
                <w:szCs w:val="24"/>
              </w:rPr>
            </w:pPr>
          </w:p>
        </w:tc>
        <w:tc>
          <w:tcPr>
            <w:tcW w:w="2040" w:type="dxa"/>
            <w:vAlign w:val="center"/>
          </w:tcPr>
          <w:p>
            <w:pPr>
              <w:spacing w:line="360" w:lineRule="auto"/>
              <w:jc w:val="center"/>
              <w:rPr>
                <w:rFonts w:ascii="宋体" w:hAnsi="宋体" w:cs="宋体"/>
                <w:szCs w:val="24"/>
              </w:rPr>
            </w:pPr>
            <w:r>
              <w:rPr>
                <w:rFonts w:ascii="宋体" w:hAnsi="宋体" w:cs="宋体"/>
                <w:szCs w:val="24"/>
              </w:rPr>
              <w:t>胶球在线清洗装置</w:t>
            </w:r>
          </w:p>
        </w:tc>
        <w:tc>
          <w:tcPr>
            <w:tcW w:w="2309" w:type="dxa"/>
            <w:vAlign w:val="center"/>
          </w:tcPr>
          <w:p>
            <w:pPr>
              <w:spacing w:line="360" w:lineRule="auto"/>
              <w:jc w:val="center"/>
              <w:rPr>
                <w:rFonts w:ascii="宋体" w:hAnsi="宋体" w:cs="宋体"/>
                <w:szCs w:val="24"/>
              </w:rPr>
            </w:pPr>
            <w:r>
              <w:rPr>
                <w:rFonts w:ascii="宋体" w:hAnsi="宋体" w:cs="宋体"/>
                <w:szCs w:val="24"/>
              </w:rPr>
              <w:t>3套</w:t>
            </w:r>
          </w:p>
        </w:tc>
        <w:tc>
          <w:tcPr>
            <w:tcW w:w="1844" w:type="dxa"/>
            <w:vAlign w:val="center"/>
          </w:tcPr>
          <w:p>
            <w:pPr>
              <w:spacing w:line="360" w:lineRule="auto"/>
              <w:jc w:val="center"/>
              <w:rPr>
                <w:rFonts w:ascii="宋体" w:hAnsi="宋体" w:cs="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805" w:type="dxa"/>
            <w:vMerge w:val="continue"/>
            <w:vAlign w:val="center"/>
          </w:tcPr>
          <w:p>
            <w:pPr>
              <w:spacing w:line="360" w:lineRule="auto"/>
              <w:jc w:val="center"/>
              <w:rPr>
                <w:rFonts w:ascii="宋体" w:hAnsi="宋体" w:cs="宋体"/>
                <w:szCs w:val="24"/>
              </w:rPr>
            </w:pPr>
          </w:p>
        </w:tc>
        <w:tc>
          <w:tcPr>
            <w:tcW w:w="2040" w:type="dxa"/>
            <w:vAlign w:val="center"/>
          </w:tcPr>
          <w:p>
            <w:pPr>
              <w:spacing w:line="360" w:lineRule="auto"/>
              <w:jc w:val="center"/>
              <w:rPr>
                <w:rFonts w:ascii="宋体" w:hAnsi="宋体" w:cs="宋体"/>
                <w:szCs w:val="24"/>
              </w:rPr>
            </w:pPr>
            <w:r>
              <w:rPr>
                <w:rFonts w:ascii="宋体" w:hAnsi="宋体" w:cs="宋体"/>
                <w:szCs w:val="24"/>
              </w:rPr>
              <w:t>智能旁通水处理仪</w:t>
            </w:r>
          </w:p>
        </w:tc>
        <w:tc>
          <w:tcPr>
            <w:tcW w:w="2309" w:type="dxa"/>
            <w:vAlign w:val="center"/>
          </w:tcPr>
          <w:p>
            <w:pPr>
              <w:spacing w:line="360" w:lineRule="auto"/>
              <w:jc w:val="center"/>
              <w:rPr>
                <w:rFonts w:ascii="宋体" w:hAnsi="宋体" w:cs="宋体"/>
                <w:szCs w:val="24"/>
              </w:rPr>
            </w:pPr>
            <w:r>
              <w:rPr>
                <w:rFonts w:ascii="宋体" w:hAnsi="宋体" w:cs="宋体"/>
                <w:szCs w:val="24"/>
              </w:rPr>
              <w:t>2套</w:t>
            </w:r>
          </w:p>
        </w:tc>
        <w:tc>
          <w:tcPr>
            <w:tcW w:w="1844" w:type="dxa"/>
            <w:vAlign w:val="center"/>
          </w:tcPr>
          <w:p>
            <w:pPr>
              <w:spacing w:line="360" w:lineRule="auto"/>
              <w:jc w:val="center"/>
              <w:rPr>
                <w:rFonts w:ascii="宋体" w:hAnsi="宋体" w:cs="宋体"/>
                <w:szCs w:val="24"/>
              </w:rPr>
            </w:pPr>
            <w:r>
              <w:rPr>
                <w:rFonts w:ascii="宋体" w:hAnsi="宋体" w:cs="宋体"/>
                <w:szCs w:val="24"/>
              </w:rPr>
              <w:t>SYS-250PL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805" w:type="dxa"/>
            <w:vMerge w:val="continue"/>
            <w:vAlign w:val="center"/>
          </w:tcPr>
          <w:p>
            <w:pPr>
              <w:spacing w:line="360" w:lineRule="auto"/>
              <w:jc w:val="center"/>
              <w:rPr>
                <w:rFonts w:ascii="宋体" w:hAnsi="宋体" w:cs="宋体"/>
                <w:szCs w:val="24"/>
              </w:rPr>
            </w:pPr>
          </w:p>
        </w:tc>
        <w:tc>
          <w:tcPr>
            <w:tcW w:w="2040" w:type="dxa"/>
            <w:vAlign w:val="center"/>
          </w:tcPr>
          <w:p>
            <w:pPr>
              <w:spacing w:line="360" w:lineRule="auto"/>
              <w:jc w:val="center"/>
              <w:rPr>
                <w:rFonts w:ascii="宋体" w:hAnsi="宋体" w:cs="宋体"/>
                <w:szCs w:val="24"/>
              </w:rPr>
            </w:pPr>
            <w:r>
              <w:rPr>
                <w:rFonts w:ascii="宋体" w:hAnsi="宋体" w:cs="宋体"/>
                <w:szCs w:val="24"/>
              </w:rPr>
              <w:t>冷却水泵</w:t>
            </w:r>
          </w:p>
        </w:tc>
        <w:tc>
          <w:tcPr>
            <w:tcW w:w="2309" w:type="dxa"/>
            <w:vAlign w:val="center"/>
          </w:tcPr>
          <w:p>
            <w:pPr>
              <w:spacing w:line="360" w:lineRule="auto"/>
              <w:jc w:val="center"/>
              <w:rPr>
                <w:rFonts w:ascii="宋体" w:hAnsi="宋体" w:cs="宋体"/>
                <w:szCs w:val="24"/>
              </w:rPr>
            </w:pPr>
            <w:r>
              <w:rPr>
                <w:rFonts w:ascii="宋体" w:hAnsi="宋体" w:cs="宋体"/>
                <w:szCs w:val="24"/>
              </w:rPr>
              <w:t>4台</w:t>
            </w:r>
          </w:p>
        </w:tc>
        <w:tc>
          <w:tcPr>
            <w:tcW w:w="1844" w:type="dxa"/>
            <w:vAlign w:val="center"/>
          </w:tcPr>
          <w:p>
            <w:pPr>
              <w:widowControl/>
              <w:jc w:val="center"/>
              <w:textAlignment w:val="center"/>
              <w:rPr>
                <w:rFonts w:ascii="宋体" w:hAnsi="宋体" w:cs="宋体"/>
                <w:sz w:val="20"/>
                <w:szCs w:val="20"/>
              </w:rPr>
            </w:pPr>
            <w:r>
              <w:rPr>
                <w:rFonts w:ascii="宋体" w:hAnsi="宋体" w:cs="宋体"/>
                <w:szCs w:val="24"/>
              </w:rPr>
              <w:t>流量166m²,扬程32m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805" w:type="dxa"/>
            <w:vMerge w:val="continue"/>
            <w:vAlign w:val="center"/>
          </w:tcPr>
          <w:p>
            <w:pPr>
              <w:spacing w:line="360" w:lineRule="auto"/>
              <w:jc w:val="center"/>
              <w:rPr>
                <w:rFonts w:ascii="宋体" w:hAnsi="宋体" w:cs="宋体"/>
                <w:szCs w:val="24"/>
              </w:rPr>
            </w:pPr>
          </w:p>
        </w:tc>
        <w:tc>
          <w:tcPr>
            <w:tcW w:w="2040" w:type="dxa"/>
            <w:vAlign w:val="center"/>
          </w:tcPr>
          <w:p>
            <w:pPr>
              <w:spacing w:line="360" w:lineRule="auto"/>
              <w:jc w:val="center"/>
              <w:rPr>
                <w:rFonts w:ascii="宋体" w:hAnsi="宋体" w:cs="宋体"/>
                <w:szCs w:val="24"/>
              </w:rPr>
            </w:pPr>
            <w:r>
              <w:rPr>
                <w:rFonts w:ascii="宋体" w:hAnsi="宋体" w:cs="宋体"/>
                <w:szCs w:val="24"/>
              </w:rPr>
              <w:t>冷冻水泵</w:t>
            </w:r>
          </w:p>
        </w:tc>
        <w:tc>
          <w:tcPr>
            <w:tcW w:w="2309" w:type="dxa"/>
            <w:vAlign w:val="center"/>
          </w:tcPr>
          <w:p>
            <w:pPr>
              <w:spacing w:line="360" w:lineRule="auto"/>
              <w:jc w:val="center"/>
              <w:rPr>
                <w:rFonts w:ascii="宋体" w:hAnsi="宋体" w:cs="宋体"/>
                <w:szCs w:val="24"/>
              </w:rPr>
            </w:pPr>
            <w:r>
              <w:rPr>
                <w:rFonts w:ascii="宋体" w:hAnsi="宋体" w:cs="宋体"/>
                <w:szCs w:val="24"/>
              </w:rPr>
              <w:t>4台</w:t>
            </w:r>
          </w:p>
        </w:tc>
        <w:tc>
          <w:tcPr>
            <w:tcW w:w="1844" w:type="dxa"/>
            <w:vAlign w:val="center"/>
          </w:tcPr>
          <w:p>
            <w:pPr>
              <w:widowControl/>
              <w:jc w:val="center"/>
              <w:textAlignment w:val="center"/>
              <w:rPr>
                <w:rFonts w:ascii="宋体" w:hAnsi="宋体" w:cs="宋体"/>
                <w:sz w:val="20"/>
                <w:szCs w:val="20"/>
              </w:rPr>
            </w:pPr>
            <w:r>
              <w:rPr>
                <w:rFonts w:ascii="宋体" w:hAnsi="宋体" w:cs="宋体"/>
                <w:szCs w:val="24"/>
              </w:rPr>
              <w:t>功率22KW,转速1477r/min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805" w:type="dxa"/>
            <w:vMerge w:val="continue"/>
            <w:vAlign w:val="center"/>
          </w:tcPr>
          <w:p>
            <w:pPr>
              <w:spacing w:line="360" w:lineRule="auto"/>
              <w:jc w:val="center"/>
              <w:rPr>
                <w:rFonts w:ascii="宋体" w:hAnsi="宋体" w:cs="宋体"/>
                <w:szCs w:val="24"/>
              </w:rPr>
            </w:pPr>
          </w:p>
        </w:tc>
        <w:tc>
          <w:tcPr>
            <w:tcW w:w="2040" w:type="dxa"/>
            <w:vAlign w:val="center"/>
          </w:tcPr>
          <w:p>
            <w:pPr>
              <w:spacing w:line="360" w:lineRule="auto"/>
              <w:jc w:val="center"/>
              <w:rPr>
                <w:rFonts w:ascii="宋体" w:hAnsi="宋体" w:cs="宋体"/>
                <w:szCs w:val="24"/>
              </w:rPr>
            </w:pPr>
            <w:r>
              <w:rPr>
                <w:rFonts w:ascii="宋体" w:hAnsi="宋体" w:cs="宋体"/>
                <w:szCs w:val="24"/>
              </w:rPr>
              <w:t>风机盘管</w:t>
            </w:r>
          </w:p>
        </w:tc>
        <w:tc>
          <w:tcPr>
            <w:tcW w:w="2309" w:type="dxa"/>
            <w:vAlign w:val="center"/>
          </w:tcPr>
          <w:p>
            <w:pPr>
              <w:spacing w:line="360" w:lineRule="auto"/>
              <w:jc w:val="center"/>
              <w:rPr>
                <w:rFonts w:ascii="宋体" w:hAnsi="宋体" w:cs="宋体"/>
                <w:szCs w:val="24"/>
              </w:rPr>
            </w:pPr>
            <w:r>
              <w:rPr>
                <w:rFonts w:ascii="宋体" w:hAnsi="宋体" w:cs="宋体"/>
                <w:szCs w:val="24"/>
              </w:rPr>
              <w:t>343台</w:t>
            </w:r>
          </w:p>
        </w:tc>
        <w:tc>
          <w:tcPr>
            <w:tcW w:w="1844" w:type="dxa"/>
            <w:vAlign w:val="center"/>
          </w:tcPr>
          <w:p>
            <w:pPr>
              <w:spacing w:line="360" w:lineRule="auto"/>
              <w:jc w:val="center"/>
              <w:rPr>
                <w:rFonts w:ascii="宋体" w:hAnsi="宋体" w:cs="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805" w:type="dxa"/>
            <w:vMerge w:val="continue"/>
            <w:vAlign w:val="center"/>
          </w:tcPr>
          <w:p>
            <w:pPr>
              <w:spacing w:line="360" w:lineRule="auto"/>
              <w:jc w:val="center"/>
              <w:rPr>
                <w:rFonts w:ascii="宋体" w:hAnsi="宋体" w:cs="宋体"/>
                <w:szCs w:val="24"/>
              </w:rPr>
            </w:pPr>
          </w:p>
        </w:tc>
        <w:tc>
          <w:tcPr>
            <w:tcW w:w="2040" w:type="dxa"/>
            <w:vAlign w:val="center"/>
          </w:tcPr>
          <w:p>
            <w:pPr>
              <w:spacing w:line="360" w:lineRule="auto"/>
              <w:jc w:val="center"/>
              <w:rPr>
                <w:rFonts w:ascii="宋体" w:hAnsi="宋体" w:cs="宋体"/>
                <w:szCs w:val="24"/>
              </w:rPr>
            </w:pPr>
            <w:r>
              <w:rPr>
                <w:rFonts w:ascii="宋体" w:hAnsi="宋体" w:cs="宋体"/>
                <w:szCs w:val="24"/>
              </w:rPr>
              <w:t>空调新风机组</w:t>
            </w:r>
          </w:p>
        </w:tc>
        <w:tc>
          <w:tcPr>
            <w:tcW w:w="2309" w:type="dxa"/>
            <w:vAlign w:val="center"/>
          </w:tcPr>
          <w:p>
            <w:pPr>
              <w:spacing w:line="360" w:lineRule="auto"/>
              <w:jc w:val="center"/>
              <w:rPr>
                <w:rFonts w:ascii="宋体" w:hAnsi="宋体" w:cs="宋体"/>
                <w:szCs w:val="24"/>
              </w:rPr>
            </w:pPr>
            <w:r>
              <w:rPr>
                <w:rFonts w:ascii="宋体" w:hAnsi="宋体" w:cs="宋体"/>
                <w:szCs w:val="24"/>
              </w:rPr>
              <w:t>17台</w:t>
            </w:r>
          </w:p>
        </w:tc>
        <w:tc>
          <w:tcPr>
            <w:tcW w:w="1844" w:type="dxa"/>
            <w:vAlign w:val="center"/>
          </w:tcPr>
          <w:p>
            <w:pPr>
              <w:spacing w:line="360" w:lineRule="auto"/>
              <w:jc w:val="center"/>
              <w:rPr>
                <w:rFonts w:ascii="宋体" w:hAnsi="宋体" w:cs="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2805" w:type="dxa"/>
            <w:vMerge w:val="continue"/>
            <w:vAlign w:val="center"/>
          </w:tcPr>
          <w:p>
            <w:pPr>
              <w:spacing w:line="360" w:lineRule="auto"/>
              <w:jc w:val="center"/>
              <w:rPr>
                <w:rFonts w:ascii="宋体" w:hAnsi="宋体" w:cs="宋体"/>
                <w:szCs w:val="24"/>
              </w:rPr>
            </w:pPr>
          </w:p>
        </w:tc>
        <w:tc>
          <w:tcPr>
            <w:tcW w:w="2040" w:type="dxa"/>
            <w:vAlign w:val="center"/>
          </w:tcPr>
          <w:p>
            <w:pPr>
              <w:spacing w:line="360" w:lineRule="auto"/>
              <w:jc w:val="center"/>
              <w:rPr>
                <w:rFonts w:ascii="宋体" w:hAnsi="宋体" w:cs="宋体"/>
                <w:szCs w:val="24"/>
              </w:rPr>
            </w:pPr>
            <w:r>
              <w:rPr>
                <w:rFonts w:ascii="宋体" w:hAnsi="宋体" w:cs="宋体"/>
                <w:szCs w:val="24"/>
              </w:rPr>
              <w:t>吊顶式风盘</w:t>
            </w:r>
          </w:p>
        </w:tc>
        <w:tc>
          <w:tcPr>
            <w:tcW w:w="2309" w:type="dxa"/>
            <w:vAlign w:val="center"/>
          </w:tcPr>
          <w:p>
            <w:pPr>
              <w:spacing w:line="360" w:lineRule="auto"/>
              <w:jc w:val="center"/>
              <w:rPr>
                <w:rFonts w:ascii="宋体" w:hAnsi="宋体" w:cs="宋体"/>
                <w:szCs w:val="24"/>
              </w:rPr>
            </w:pPr>
            <w:r>
              <w:rPr>
                <w:rFonts w:ascii="宋体" w:hAnsi="宋体" w:cs="宋体"/>
                <w:szCs w:val="24"/>
              </w:rPr>
              <w:t>57台</w:t>
            </w:r>
          </w:p>
        </w:tc>
        <w:tc>
          <w:tcPr>
            <w:tcW w:w="1844" w:type="dxa"/>
            <w:vAlign w:val="center"/>
          </w:tcPr>
          <w:p>
            <w:pPr>
              <w:spacing w:line="360" w:lineRule="auto"/>
              <w:jc w:val="center"/>
              <w:rPr>
                <w:rFonts w:ascii="宋体" w:hAnsi="宋体" w:cs="宋体"/>
                <w:szCs w:val="24"/>
              </w:rPr>
            </w:pPr>
          </w:p>
        </w:tc>
      </w:tr>
    </w:tbl>
    <w:p>
      <w:pPr>
        <w:spacing w:line="288" w:lineRule="auto"/>
        <w:jc w:val="left"/>
        <w:rPr>
          <w:rFonts w:ascii="宋体" w:hAnsi="宋体" w:cs="宋体"/>
          <w:b/>
          <w:bCs/>
          <w:szCs w:val="24"/>
        </w:rPr>
      </w:pPr>
      <w:r>
        <w:rPr>
          <w:rFonts w:hint="eastAsia" w:ascii="宋体" w:hAnsi="宋体" w:cs="宋体"/>
          <w:b/>
          <w:bCs/>
          <w:szCs w:val="24"/>
        </w:rPr>
        <w:t>2.3、园区试验室暖通系统</w:t>
      </w:r>
    </w:p>
    <w:p>
      <w:pPr>
        <w:spacing w:line="288" w:lineRule="auto"/>
        <w:rPr>
          <w:rFonts w:ascii="宋体" w:hAnsi="宋体" w:cs="宋体"/>
          <w:bCs/>
          <w:szCs w:val="24"/>
        </w:rPr>
      </w:pPr>
      <w:r>
        <w:rPr>
          <w:rFonts w:hint="eastAsia" w:ascii="宋体" w:hAnsi="宋体" w:cs="宋体"/>
          <w:bCs/>
          <w:szCs w:val="24"/>
        </w:rPr>
        <w:t>（1）能源中心设备数量</w:t>
      </w:r>
    </w:p>
    <w:tbl>
      <w:tblPr>
        <w:tblStyle w:val="26"/>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7"/>
        <w:gridCol w:w="2668"/>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7" w:type="dxa"/>
          </w:tcPr>
          <w:p>
            <w:pPr>
              <w:spacing w:line="360" w:lineRule="auto"/>
              <w:jc w:val="center"/>
              <w:rPr>
                <w:rFonts w:ascii="宋体" w:hAnsi="宋体" w:cs="宋体"/>
                <w:szCs w:val="24"/>
              </w:rPr>
            </w:pPr>
            <w:r>
              <w:rPr>
                <w:rFonts w:ascii="宋体" w:hAnsi="宋体" w:cs="宋体"/>
                <w:szCs w:val="24"/>
              </w:rPr>
              <w:t>LG水冷螺杆式冷水机组</w:t>
            </w:r>
          </w:p>
        </w:tc>
        <w:tc>
          <w:tcPr>
            <w:tcW w:w="2668" w:type="dxa"/>
          </w:tcPr>
          <w:p>
            <w:pPr>
              <w:spacing w:line="360" w:lineRule="auto"/>
              <w:jc w:val="center"/>
              <w:rPr>
                <w:rFonts w:ascii="宋体" w:hAnsi="宋体" w:cs="宋体"/>
                <w:szCs w:val="24"/>
              </w:rPr>
            </w:pPr>
            <w:r>
              <w:rPr>
                <w:rFonts w:ascii="宋体" w:hAnsi="宋体" w:cs="宋体"/>
                <w:szCs w:val="24"/>
              </w:rPr>
              <w:t>2台</w:t>
            </w:r>
          </w:p>
        </w:tc>
        <w:tc>
          <w:tcPr>
            <w:tcW w:w="3118" w:type="dxa"/>
          </w:tcPr>
          <w:p>
            <w:pPr>
              <w:spacing w:line="360" w:lineRule="auto"/>
              <w:jc w:val="center"/>
              <w:rPr>
                <w:rFonts w:ascii="宋体" w:hAnsi="宋体" w:cs="宋体"/>
                <w:szCs w:val="24"/>
              </w:rPr>
            </w:pPr>
            <w:r>
              <w:rPr>
                <w:rFonts w:ascii="宋体" w:hAnsi="宋体" w:cs="宋体"/>
                <w:szCs w:val="24"/>
              </w:rPr>
              <w:t>额定制冷量460RT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3057" w:type="dxa"/>
          </w:tcPr>
          <w:p>
            <w:pPr>
              <w:spacing w:line="360" w:lineRule="auto"/>
              <w:jc w:val="center"/>
              <w:rPr>
                <w:rFonts w:ascii="宋体" w:hAnsi="宋体" w:cs="宋体"/>
                <w:szCs w:val="24"/>
              </w:rPr>
            </w:pPr>
            <w:r>
              <w:rPr>
                <w:rFonts w:ascii="宋体" w:hAnsi="宋体" w:cs="宋体"/>
                <w:szCs w:val="24"/>
              </w:rPr>
              <w:t>冷却水泵</w:t>
            </w:r>
          </w:p>
        </w:tc>
        <w:tc>
          <w:tcPr>
            <w:tcW w:w="2668" w:type="dxa"/>
          </w:tcPr>
          <w:p>
            <w:pPr>
              <w:spacing w:line="360" w:lineRule="auto"/>
              <w:jc w:val="center"/>
              <w:rPr>
                <w:rFonts w:ascii="宋体" w:hAnsi="宋体" w:cs="宋体"/>
                <w:szCs w:val="24"/>
              </w:rPr>
            </w:pPr>
            <w:r>
              <w:rPr>
                <w:rFonts w:ascii="宋体" w:hAnsi="宋体" w:cs="宋体"/>
                <w:szCs w:val="24"/>
              </w:rPr>
              <w:t>3台</w:t>
            </w:r>
          </w:p>
        </w:tc>
        <w:tc>
          <w:tcPr>
            <w:tcW w:w="3118" w:type="dxa"/>
          </w:tcPr>
          <w:p>
            <w:pPr>
              <w:spacing w:line="360" w:lineRule="auto"/>
              <w:jc w:val="center"/>
              <w:rPr>
                <w:rFonts w:ascii="宋体" w:hAnsi="宋体" w:cs="宋体"/>
                <w:szCs w:val="24"/>
              </w:rPr>
            </w:pPr>
            <w:r>
              <w:rPr>
                <w:rFonts w:ascii="宋体" w:hAnsi="宋体" w:cs="宋体"/>
                <w:szCs w:val="24"/>
              </w:rPr>
              <w:t>流量390m3/h，扬程32m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7" w:type="dxa"/>
          </w:tcPr>
          <w:p>
            <w:pPr>
              <w:spacing w:line="360" w:lineRule="auto"/>
              <w:jc w:val="center"/>
              <w:rPr>
                <w:rFonts w:ascii="宋体" w:hAnsi="宋体" w:cs="宋体"/>
                <w:szCs w:val="24"/>
              </w:rPr>
            </w:pPr>
            <w:r>
              <w:rPr>
                <w:rFonts w:ascii="宋体" w:hAnsi="宋体" w:cs="宋体"/>
                <w:szCs w:val="24"/>
              </w:rPr>
              <w:t>冷冻水泵（变频）</w:t>
            </w:r>
          </w:p>
        </w:tc>
        <w:tc>
          <w:tcPr>
            <w:tcW w:w="2668" w:type="dxa"/>
          </w:tcPr>
          <w:p>
            <w:pPr>
              <w:spacing w:line="360" w:lineRule="auto"/>
              <w:jc w:val="center"/>
              <w:rPr>
                <w:rFonts w:ascii="宋体" w:hAnsi="宋体" w:cs="宋体"/>
                <w:szCs w:val="24"/>
              </w:rPr>
            </w:pPr>
            <w:r>
              <w:rPr>
                <w:rFonts w:ascii="宋体" w:hAnsi="宋体" w:cs="宋体"/>
                <w:szCs w:val="24"/>
              </w:rPr>
              <w:t>3台</w:t>
            </w:r>
          </w:p>
        </w:tc>
        <w:tc>
          <w:tcPr>
            <w:tcW w:w="3118" w:type="dxa"/>
          </w:tcPr>
          <w:p>
            <w:pPr>
              <w:spacing w:line="360" w:lineRule="auto"/>
              <w:jc w:val="center"/>
              <w:rPr>
                <w:rFonts w:ascii="宋体" w:hAnsi="宋体" w:cs="宋体"/>
                <w:szCs w:val="24"/>
              </w:rPr>
            </w:pPr>
            <w:r>
              <w:rPr>
                <w:rFonts w:ascii="宋体" w:hAnsi="宋体" w:cs="宋体"/>
                <w:szCs w:val="24"/>
              </w:rPr>
              <w:t>流量350m3/h，扬程55m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7" w:type="dxa"/>
          </w:tcPr>
          <w:p>
            <w:pPr>
              <w:spacing w:line="360" w:lineRule="auto"/>
              <w:jc w:val="center"/>
              <w:rPr>
                <w:rFonts w:ascii="宋体" w:hAnsi="宋体" w:cs="宋体"/>
                <w:szCs w:val="24"/>
              </w:rPr>
            </w:pPr>
            <w:r>
              <w:rPr>
                <w:rFonts w:ascii="宋体" w:hAnsi="宋体" w:cs="宋体"/>
                <w:szCs w:val="24"/>
              </w:rPr>
              <w:t>冷却塔</w:t>
            </w:r>
          </w:p>
        </w:tc>
        <w:tc>
          <w:tcPr>
            <w:tcW w:w="2668" w:type="dxa"/>
          </w:tcPr>
          <w:p>
            <w:pPr>
              <w:spacing w:line="360" w:lineRule="auto"/>
              <w:jc w:val="center"/>
              <w:rPr>
                <w:rFonts w:ascii="宋体" w:hAnsi="宋体" w:cs="宋体"/>
                <w:szCs w:val="24"/>
              </w:rPr>
            </w:pPr>
            <w:r>
              <w:rPr>
                <w:rFonts w:ascii="宋体" w:hAnsi="宋体" w:cs="宋体"/>
                <w:szCs w:val="24"/>
              </w:rPr>
              <w:t>5台</w:t>
            </w:r>
          </w:p>
        </w:tc>
        <w:tc>
          <w:tcPr>
            <w:tcW w:w="3118" w:type="dxa"/>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CDW155ASY</w:t>
            </w:r>
          </w:p>
        </w:tc>
      </w:tr>
    </w:tbl>
    <w:p>
      <w:pPr>
        <w:spacing w:line="288" w:lineRule="auto"/>
        <w:rPr>
          <w:rFonts w:ascii="宋体" w:hAnsi="宋体" w:cs="宋体"/>
          <w:szCs w:val="24"/>
        </w:rPr>
      </w:pPr>
      <w:r>
        <w:rPr>
          <w:rFonts w:hint="eastAsia" w:ascii="宋体" w:hAnsi="宋体" w:cs="宋体"/>
          <w:szCs w:val="24"/>
        </w:rPr>
        <w:t>（2）8个试验室暖通设备</w:t>
      </w:r>
    </w:p>
    <w:tbl>
      <w:tblPr>
        <w:tblStyle w:val="26"/>
        <w:tblpPr w:leftFromText="180" w:rightFromText="180" w:vertAnchor="text" w:horzAnchor="page" w:tblpX="1609" w:tblpY="291"/>
        <w:tblOverlap w:val="never"/>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6090"/>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vAlign w:val="center"/>
          </w:tcPr>
          <w:p>
            <w:pPr>
              <w:spacing w:line="360" w:lineRule="auto"/>
              <w:jc w:val="center"/>
              <w:rPr>
                <w:rFonts w:ascii="宋体" w:hAnsi="宋体" w:cs="宋体"/>
                <w:szCs w:val="24"/>
              </w:rPr>
            </w:pPr>
          </w:p>
        </w:tc>
        <w:tc>
          <w:tcPr>
            <w:tcW w:w="6090" w:type="dxa"/>
            <w:vAlign w:val="center"/>
          </w:tcPr>
          <w:p>
            <w:pPr>
              <w:spacing w:line="360" w:lineRule="auto"/>
              <w:jc w:val="center"/>
              <w:rPr>
                <w:rFonts w:ascii="宋体" w:hAnsi="宋体" w:cs="宋体"/>
                <w:szCs w:val="24"/>
              </w:rPr>
            </w:pPr>
            <w:r>
              <w:rPr>
                <w:rFonts w:ascii="宋体" w:hAnsi="宋体" w:cs="宋体"/>
                <w:szCs w:val="24"/>
              </w:rPr>
              <w:t>设备</w:t>
            </w:r>
          </w:p>
        </w:tc>
        <w:tc>
          <w:tcPr>
            <w:tcW w:w="1928" w:type="dxa"/>
            <w:vAlign w:val="center"/>
          </w:tcPr>
          <w:p>
            <w:pPr>
              <w:spacing w:line="360" w:lineRule="auto"/>
              <w:jc w:val="center"/>
              <w:rPr>
                <w:rFonts w:ascii="宋体" w:hAnsi="宋体" w:cs="宋体"/>
                <w:szCs w:val="24"/>
              </w:rPr>
            </w:pPr>
            <w:r>
              <w:rPr>
                <w:rFonts w:ascii="宋体" w:hAnsi="宋体" w:cs="宋体"/>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vMerge w:val="restart"/>
            <w:vAlign w:val="center"/>
          </w:tcPr>
          <w:p>
            <w:pPr>
              <w:spacing w:line="360" w:lineRule="auto"/>
              <w:jc w:val="center"/>
              <w:rPr>
                <w:rFonts w:ascii="宋体" w:hAnsi="宋体" w:cs="宋体"/>
                <w:szCs w:val="24"/>
              </w:rPr>
            </w:pPr>
            <w:r>
              <w:rPr>
                <w:rFonts w:ascii="宋体" w:hAnsi="宋体" w:cs="宋体"/>
                <w:szCs w:val="24"/>
              </w:rPr>
              <w:t>汇总</w:t>
            </w:r>
          </w:p>
        </w:tc>
        <w:tc>
          <w:tcPr>
            <w:tcW w:w="6090" w:type="dxa"/>
            <w:vAlign w:val="center"/>
          </w:tcPr>
          <w:p>
            <w:pPr>
              <w:spacing w:line="360" w:lineRule="auto"/>
              <w:jc w:val="center"/>
              <w:rPr>
                <w:rFonts w:ascii="宋体" w:hAnsi="宋体" w:cs="宋体"/>
                <w:szCs w:val="24"/>
              </w:rPr>
            </w:pPr>
            <w:r>
              <w:rPr>
                <w:rFonts w:ascii="宋体" w:hAnsi="宋体" w:cs="宋体"/>
                <w:szCs w:val="24"/>
              </w:rPr>
              <w:t>风机盘管</w:t>
            </w:r>
          </w:p>
        </w:tc>
        <w:tc>
          <w:tcPr>
            <w:tcW w:w="1928" w:type="dxa"/>
            <w:vAlign w:val="center"/>
          </w:tcPr>
          <w:p>
            <w:pPr>
              <w:spacing w:line="360" w:lineRule="auto"/>
              <w:jc w:val="center"/>
              <w:rPr>
                <w:rFonts w:ascii="宋体" w:hAnsi="宋体" w:cs="宋体"/>
                <w:szCs w:val="24"/>
              </w:rPr>
            </w:pPr>
            <w:r>
              <w:rPr>
                <w:rFonts w:ascii="宋体" w:hAnsi="宋体" w:cs="宋体"/>
                <w:szCs w:val="24"/>
              </w:rPr>
              <w:t>288台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vMerge w:val="continue"/>
            <w:vAlign w:val="center"/>
          </w:tcPr>
          <w:p>
            <w:pPr>
              <w:spacing w:line="360" w:lineRule="auto"/>
              <w:jc w:val="center"/>
              <w:rPr>
                <w:rFonts w:ascii="宋体" w:hAnsi="宋体" w:cs="宋体"/>
                <w:szCs w:val="24"/>
              </w:rPr>
            </w:pPr>
          </w:p>
        </w:tc>
        <w:tc>
          <w:tcPr>
            <w:tcW w:w="6090" w:type="dxa"/>
            <w:vAlign w:val="center"/>
          </w:tcPr>
          <w:p>
            <w:pPr>
              <w:spacing w:line="360" w:lineRule="auto"/>
              <w:jc w:val="center"/>
              <w:rPr>
                <w:rFonts w:ascii="宋体" w:hAnsi="宋体" w:cs="宋体"/>
                <w:szCs w:val="24"/>
              </w:rPr>
            </w:pPr>
            <w:r>
              <w:rPr>
                <w:rFonts w:ascii="宋体" w:hAnsi="宋体" w:cs="宋体"/>
                <w:szCs w:val="24"/>
              </w:rPr>
              <w:t>空气处理机</w:t>
            </w:r>
          </w:p>
        </w:tc>
        <w:tc>
          <w:tcPr>
            <w:tcW w:w="1928" w:type="dxa"/>
            <w:vAlign w:val="center"/>
          </w:tcPr>
          <w:p>
            <w:pPr>
              <w:spacing w:line="360" w:lineRule="auto"/>
              <w:jc w:val="center"/>
              <w:rPr>
                <w:rFonts w:ascii="宋体" w:hAnsi="宋体" w:cs="宋体"/>
                <w:szCs w:val="24"/>
              </w:rPr>
            </w:pPr>
            <w:r>
              <w:rPr>
                <w:rFonts w:ascii="宋体" w:hAnsi="宋体" w:cs="宋体"/>
                <w:szCs w:val="24"/>
              </w:rPr>
              <w:t>22台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vMerge w:val="continue"/>
            <w:vAlign w:val="center"/>
          </w:tcPr>
          <w:p>
            <w:pPr>
              <w:spacing w:line="360" w:lineRule="auto"/>
              <w:jc w:val="center"/>
              <w:rPr>
                <w:rFonts w:ascii="宋体" w:hAnsi="宋体" w:cs="宋体"/>
                <w:szCs w:val="24"/>
              </w:rPr>
            </w:pPr>
          </w:p>
        </w:tc>
        <w:tc>
          <w:tcPr>
            <w:tcW w:w="6090" w:type="dxa"/>
            <w:vAlign w:val="center"/>
          </w:tcPr>
          <w:p>
            <w:pPr>
              <w:spacing w:line="360" w:lineRule="auto"/>
              <w:jc w:val="center"/>
              <w:rPr>
                <w:rFonts w:ascii="宋体" w:hAnsi="宋体" w:cs="宋体"/>
                <w:szCs w:val="24"/>
              </w:rPr>
            </w:pPr>
            <w:r>
              <w:rPr>
                <w:rFonts w:ascii="宋体" w:hAnsi="宋体" w:cs="宋体"/>
                <w:szCs w:val="24"/>
              </w:rPr>
              <w:t>空调新风机组</w:t>
            </w:r>
          </w:p>
        </w:tc>
        <w:tc>
          <w:tcPr>
            <w:tcW w:w="1928" w:type="dxa"/>
            <w:vAlign w:val="center"/>
          </w:tcPr>
          <w:p>
            <w:pPr>
              <w:spacing w:line="360" w:lineRule="auto"/>
              <w:jc w:val="center"/>
              <w:rPr>
                <w:rFonts w:ascii="宋体" w:hAnsi="宋体" w:cs="宋体"/>
                <w:szCs w:val="24"/>
              </w:rPr>
            </w:pPr>
            <w:r>
              <w:rPr>
                <w:rFonts w:ascii="宋体" w:hAnsi="宋体" w:cs="宋体"/>
                <w:szCs w:val="24"/>
              </w:rPr>
              <w:t>20台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vMerge w:val="continue"/>
            <w:vAlign w:val="center"/>
          </w:tcPr>
          <w:p>
            <w:pPr>
              <w:spacing w:line="360" w:lineRule="auto"/>
              <w:jc w:val="center"/>
              <w:rPr>
                <w:rFonts w:ascii="宋体" w:hAnsi="宋体" w:cs="宋体"/>
                <w:szCs w:val="24"/>
              </w:rPr>
            </w:pPr>
          </w:p>
        </w:tc>
        <w:tc>
          <w:tcPr>
            <w:tcW w:w="6090" w:type="dxa"/>
            <w:vAlign w:val="center"/>
          </w:tcPr>
          <w:p>
            <w:pPr>
              <w:spacing w:line="360" w:lineRule="auto"/>
              <w:jc w:val="center"/>
              <w:rPr>
                <w:rFonts w:ascii="宋体" w:hAnsi="宋体" w:cs="宋体"/>
                <w:szCs w:val="24"/>
              </w:rPr>
            </w:pPr>
            <w:r>
              <w:rPr>
                <w:rFonts w:ascii="宋体" w:hAnsi="宋体" w:cs="宋体"/>
                <w:szCs w:val="24"/>
              </w:rPr>
              <w:t>热回收新风机换气机</w:t>
            </w:r>
          </w:p>
        </w:tc>
        <w:tc>
          <w:tcPr>
            <w:tcW w:w="1928" w:type="dxa"/>
            <w:vAlign w:val="center"/>
          </w:tcPr>
          <w:p>
            <w:pPr>
              <w:spacing w:line="360" w:lineRule="auto"/>
              <w:jc w:val="center"/>
              <w:rPr>
                <w:rFonts w:ascii="宋体" w:hAnsi="宋体" w:cs="宋体"/>
                <w:szCs w:val="24"/>
              </w:rPr>
            </w:pPr>
            <w:r>
              <w:rPr>
                <w:rFonts w:ascii="宋体" w:hAnsi="宋体" w:cs="宋体"/>
                <w:szCs w:val="24"/>
              </w:rPr>
              <w:t>2台</w:t>
            </w:r>
          </w:p>
        </w:tc>
      </w:tr>
    </w:tbl>
    <w:p>
      <w:pPr>
        <w:jc w:val="left"/>
        <w:rPr>
          <w:rFonts w:ascii="宋体" w:hAnsi="宋体" w:cs="宋体"/>
          <w:b/>
          <w:szCs w:val="24"/>
        </w:rPr>
      </w:pPr>
      <w:r>
        <w:rPr>
          <w:rFonts w:hint="eastAsia" w:ascii="宋体" w:hAnsi="宋体" w:cs="宋体"/>
          <w:b/>
          <w:szCs w:val="24"/>
        </w:rPr>
        <w:t>3、其他</w:t>
      </w:r>
    </w:p>
    <w:tbl>
      <w:tblPr>
        <w:tblStyle w:val="26"/>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5"/>
        <w:gridCol w:w="1039"/>
        <w:gridCol w:w="3969"/>
        <w:gridCol w:w="1935"/>
        <w:gridCol w:w="15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585" w:type="dxa"/>
            <w:vMerge w:val="restart"/>
            <w:vAlign w:val="center"/>
          </w:tcPr>
          <w:p>
            <w:pPr>
              <w:spacing w:line="360" w:lineRule="auto"/>
              <w:jc w:val="center"/>
              <w:rPr>
                <w:rFonts w:ascii="宋体" w:hAnsi="宋体" w:cs="宋体"/>
                <w:szCs w:val="24"/>
              </w:rPr>
            </w:pPr>
            <w:r>
              <w:rPr>
                <w:rFonts w:ascii="宋体" w:hAnsi="宋体" w:cs="宋体"/>
                <w:szCs w:val="24"/>
              </w:rPr>
              <w:t>1</w:t>
            </w:r>
          </w:p>
        </w:tc>
        <w:tc>
          <w:tcPr>
            <w:tcW w:w="1039" w:type="dxa"/>
            <w:vMerge w:val="restart"/>
            <w:vAlign w:val="center"/>
          </w:tcPr>
          <w:p>
            <w:pPr>
              <w:spacing w:line="360" w:lineRule="auto"/>
              <w:jc w:val="center"/>
              <w:rPr>
                <w:rFonts w:ascii="宋体" w:hAnsi="宋体" w:cs="宋体"/>
                <w:szCs w:val="24"/>
              </w:rPr>
            </w:pPr>
            <w:r>
              <w:rPr>
                <w:rFonts w:ascii="宋体" w:hAnsi="宋体" w:cs="宋体"/>
                <w:szCs w:val="24"/>
              </w:rPr>
              <w:t>西门泵房冷却水系统</w:t>
            </w:r>
          </w:p>
        </w:tc>
        <w:tc>
          <w:tcPr>
            <w:tcW w:w="3969" w:type="dxa"/>
            <w:tcBorders>
              <w:top w:val="single" w:color="auto" w:sz="4" w:space="0"/>
              <w:bottom w:val="single" w:color="auto" w:sz="4" w:space="0"/>
            </w:tcBorders>
            <w:vAlign w:val="center"/>
          </w:tcPr>
          <w:p>
            <w:pPr>
              <w:spacing w:line="360" w:lineRule="auto"/>
              <w:jc w:val="center"/>
              <w:rPr>
                <w:rFonts w:ascii="宋体" w:hAnsi="宋体" w:cs="宋体"/>
                <w:szCs w:val="24"/>
              </w:rPr>
            </w:pPr>
            <w:r>
              <w:rPr>
                <w:rFonts w:ascii="宋体" w:hAnsi="宋体" w:cs="宋体"/>
                <w:szCs w:val="24"/>
              </w:rPr>
              <w:t>1#试验车间冷却塔</w:t>
            </w:r>
          </w:p>
        </w:tc>
        <w:tc>
          <w:tcPr>
            <w:tcW w:w="1935" w:type="dxa"/>
            <w:tcBorders>
              <w:top w:val="single" w:color="auto" w:sz="4" w:space="0"/>
              <w:bottom w:val="single" w:color="auto" w:sz="4" w:space="0"/>
            </w:tcBorders>
            <w:vAlign w:val="center"/>
          </w:tcPr>
          <w:p>
            <w:pPr>
              <w:widowControl/>
              <w:jc w:val="center"/>
              <w:textAlignment w:val="center"/>
              <w:rPr>
                <w:rFonts w:ascii="宋体" w:hAnsi="宋体" w:cs="宋体"/>
                <w:szCs w:val="24"/>
              </w:rPr>
            </w:pPr>
            <w:r>
              <w:rPr>
                <w:rFonts w:ascii="宋体" w:hAnsi="宋体" w:cs="宋体"/>
                <w:color w:val="000000"/>
                <w:kern w:val="0"/>
                <w:sz w:val="22"/>
                <w:lang w:bidi="ar"/>
              </w:rPr>
              <w:t>3台</w:t>
            </w:r>
          </w:p>
        </w:tc>
        <w:tc>
          <w:tcPr>
            <w:tcW w:w="1526" w:type="dxa"/>
            <w:tcBorders>
              <w:top w:val="single" w:color="auto" w:sz="4" w:space="0"/>
              <w:bottom w:val="single" w:color="auto" w:sz="4" w:space="0"/>
            </w:tcBorders>
            <w:vAlign w:val="center"/>
          </w:tcPr>
          <w:p>
            <w:pPr>
              <w:widowControl/>
              <w:jc w:val="center"/>
              <w:textAlignment w:val="center"/>
              <w:rPr>
                <w:rFonts w:ascii="宋体" w:hAnsi="宋体" w:cs="宋体"/>
                <w:szCs w:val="24"/>
              </w:rPr>
            </w:pPr>
            <w:r>
              <w:rPr>
                <w:rFonts w:ascii="宋体" w:hAnsi="宋体" w:cs="宋体"/>
                <w:color w:val="000000"/>
                <w:kern w:val="0"/>
                <w:sz w:val="22"/>
                <w:lang w:bidi="ar"/>
              </w:rPr>
              <w:t>CDW200ASY-X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585" w:type="dxa"/>
            <w:vMerge w:val="continue"/>
            <w:vAlign w:val="center"/>
          </w:tcPr>
          <w:p>
            <w:pPr>
              <w:spacing w:line="360" w:lineRule="auto"/>
              <w:jc w:val="center"/>
              <w:rPr>
                <w:rFonts w:ascii="宋体" w:hAnsi="宋体" w:cs="宋体"/>
                <w:szCs w:val="24"/>
              </w:rPr>
            </w:pPr>
          </w:p>
        </w:tc>
        <w:tc>
          <w:tcPr>
            <w:tcW w:w="1039" w:type="dxa"/>
            <w:vMerge w:val="continue"/>
            <w:vAlign w:val="center"/>
          </w:tcPr>
          <w:p>
            <w:pPr>
              <w:spacing w:line="360" w:lineRule="auto"/>
              <w:jc w:val="center"/>
              <w:rPr>
                <w:rFonts w:ascii="宋体" w:hAnsi="宋体" w:cs="宋体"/>
                <w:szCs w:val="24"/>
              </w:rPr>
            </w:pPr>
          </w:p>
        </w:tc>
        <w:tc>
          <w:tcPr>
            <w:tcW w:w="3969" w:type="dxa"/>
            <w:tcBorders>
              <w:top w:val="single" w:color="auto" w:sz="4" w:space="0"/>
              <w:bottom w:val="single" w:color="auto" w:sz="4" w:space="0"/>
            </w:tcBorders>
            <w:vAlign w:val="center"/>
          </w:tcPr>
          <w:p>
            <w:pPr>
              <w:spacing w:line="360" w:lineRule="auto"/>
              <w:jc w:val="center"/>
              <w:rPr>
                <w:rFonts w:ascii="宋体" w:hAnsi="宋体" w:cs="宋体"/>
                <w:szCs w:val="24"/>
              </w:rPr>
            </w:pPr>
            <w:r>
              <w:rPr>
                <w:rFonts w:ascii="宋体" w:hAnsi="宋体" w:cs="宋体"/>
                <w:szCs w:val="24"/>
              </w:rPr>
              <w:t>3#试验车间冷却塔</w:t>
            </w:r>
          </w:p>
        </w:tc>
        <w:tc>
          <w:tcPr>
            <w:tcW w:w="1935" w:type="dxa"/>
            <w:tcBorders>
              <w:top w:val="single" w:color="auto" w:sz="4" w:space="0"/>
              <w:bottom w:val="single" w:color="auto" w:sz="4" w:space="0"/>
            </w:tcBorders>
            <w:vAlign w:val="center"/>
          </w:tcPr>
          <w:p>
            <w:pPr>
              <w:widowControl/>
              <w:jc w:val="center"/>
              <w:textAlignment w:val="center"/>
              <w:rPr>
                <w:rFonts w:ascii="宋体" w:hAnsi="宋体" w:cs="宋体"/>
                <w:szCs w:val="24"/>
              </w:rPr>
            </w:pPr>
            <w:r>
              <w:rPr>
                <w:rFonts w:ascii="宋体" w:hAnsi="宋体" w:cs="宋体"/>
                <w:color w:val="000000"/>
                <w:kern w:val="0"/>
                <w:sz w:val="22"/>
                <w:lang w:bidi="ar"/>
              </w:rPr>
              <w:t>8台</w:t>
            </w:r>
          </w:p>
        </w:tc>
        <w:tc>
          <w:tcPr>
            <w:tcW w:w="1526" w:type="dxa"/>
            <w:tcBorders>
              <w:top w:val="single" w:color="auto" w:sz="4" w:space="0"/>
              <w:bottom w:val="single" w:color="auto" w:sz="4" w:space="0"/>
            </w:tcBorders>
            <w:vAlign w:val="center"/>
          </w:tcPr>
          <w:p>
            <w:pPr>
              <w:widowControl/>
              <w:jc w:val="center"/>
              <w:textAlignment w:val="center"/>
              <w:rPr>
                <w:rFonts w:ascii="宋体" w:hAnsi="宋体" w:cs="宋体"/>
                <w:szCs w:val="24"/>
              </w:rPr>
            </w:pPr>
            <w:r>
              <w:rPr>
                <w:rFonts w:ascii="宋体" w:hAnsi="宋体" w:cs="宋体"/>
                <w:color w:val="000000"/>
                <w:kern w:val="0"/>
                <w:sz w:val="22"/>
                <w:lang w:bidi="ar"/>
              </w:rPr>
              <w:t>CDW200ASY-X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585" w:type="dxa"/>
            <w:vMerge w:val="continue"/>
            <w:vAlign w:val="center"/>
          </w:tcPr>
          <w:p>
            <w:pPr>
              <w:spacing w:line="360" w:lineRule="auto"/>
              <w:jc w:val="center"/>
              <w:rPr>
                <w:rFonts w:ascii="宋体" w:hAnsi="宋体" w:cs="宋体"/>
                <w:szCs w:val="24"/>
              </w:rPr>
            </w:pPr>
          </w:p>
        </w:tc>
        <w:tc>
          <w:tcPr>
            <w:tcW w:w="1039" w:type="dxa"/>
            <w:vMerge w:val="continue"/>
            <w:vAlign w:val="center"/>
          </w:tcPr>
          <w:p>
            <w:pPr>
              <w:spacing w:line="360" w:lineRule="auto"/>
              <w:jc w:val="center"/>
              <w:rPr>
                <w:rFonts w:ascii="宋体" w:hAnsi="宋体" w:cs="宋体"/>
                <w:szCs w:val="24"/>
              </w:rPr>
            </w:pPr>
          </w:p>
        </w:tc>
        <w:tc>
          <w:tcPr>
            <w:tcW w:w="3969" w:type="dxa"/>
            <w:tcBorders>
              <w:top w:val="single" w:color="auto" w:sz="4" w:space="0"/>
              <w:bottom w:val="single" w:color="auto" w:sz="4" w:space="0"/>
            </w:tcBorders>
            <w:vAlign w:val="center"/>
          </w:tcPr>
          <w:p>
            <w:pPr>
              <w:spacing w:line="360" w:lineRule="auto"/>
              <w:jc w:val="center"/>
              <w:rPr>
                <w:rFonts w:ascii="宋体" w:hAnsi="宋体" w:cs="宋体"/>
                <w:szCs w:val="24"/>
              </w:rPr>
            </w:pPr>
            <w:r>
              <w:rPr>
                <w:rFonts w:ascii="宋体" w:hAnsi="宋体" w:cs="宋体"/>
                <w:szCs w:val="24"/>
              </w:rPr>
              <w:t>4#试验车间冷却塔</w:t>
            </w:r>
          </w:p>
        </w:tc>
        <w:tc>
          <w:tcPr>
            <w:tcW w:w="1935" w:type="dxa"/>
            <w:tcBorders>
              <w:top w:val="single" w:color="auto" w:sz="4" w:space="0"/>
              <w:bottom w:val="single" w:color="auto" w:sz="4" w:space="0"/>
            </w:tcBorders>
            <w:vAlign w:val="center"/>
          </w:tcPr>
          <w:p>
            <w:pPr>
              <w:widowControl/>
              <w:jc w:val="center"/>
              <w:textAlignment w:val="center"/>
              <w:rPr>
                <w:rFonts w:ascii="宋体" w:hAnsi="宋体" w:cs="宋体"/>
                <w:szCs w:val="24"/>
              </w:rPr>
            </w:pPr>
            <w:r>
              <w:rPr>
                <w:rFonts w:ascii="宋体" w:hAnsi="宋体" w:cs="宋体"/>
                <w:color w:val="000000"/>
                <w:kern w:val="0"/>
                <w:sz w:val="22"/>
                <w:lang w:bidi="ar"/>
              </w:rPr>
              <w:t>6台</w:t>
            </w:r>
          </w:p>
        </w:tc>
        <w:tc>
          <w:tcPr>
            <w:tcW w:w="1526" w:type="dxa"/>
            <w:tcBorders>
              <w:top w:val="single" w:color="auto" w:sz="4" w:space="0"/>
              <w:bottom w:val="single" w:color="auto" w:sz="4" w:space="0"/>
            </w:tcBorders>
            <w:vAlign w:val="center"/>
          </w:tcPr>
          <w:p>
            <w:pPr>
              <w:widowControl/>
              <w:jc w:val="center"/>
              <w:textAlignment w:val="center"/>
              <w:rPr>
                <w:rFonts w:ascii="宋体" w:hAnsi="宋体" w:cs="宋体"/>
                <w:szCs w:val="24"/>
              </w:rPr>
            </w:pPr>
            <w:r>
              <w:rPr>
                <w:rFonts w:ascii="宋体" w:hAnsi="宋体" w:cs="宋体"/>
                <w:color w:val="000000"/>
                <w:kern w:val="0"/>
                <w:sz w:val="22"/>
                <w:lang w:bidi="ar"/>
              </w:rPr>
              <w:t>CDW175ASY-X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585" w:type="dxa"/>
            <w:vMerge w:val="continue"/>
            <w:vAlign w:val="center"/>
          </w:tcPr>
          <w:p>
            <w:pPr>
              <w:spacing w:line="360" w:lineRule="auto"/>
              <w:jc w:val="center"/>
              <w:rPr>
                <w:rFonts w:ascii="宋体" w:hAnsi="宋体" w:cs="宋体"/>
                <w:szCs w:val="24"/>
              </w:rPr>
            </w:pPr>
          </w:p>
        </w:tc>
        <w:tc>
          <w:tcPr>
            <w:tcW w:w="1039" w:type="dxa"/>
            <w:vMerge w:val="continue"/>
            <w:vAlign w:val="center"/>
          </w:tcPr>
          <w:p>
            <w:pPr>
              <w:spacing w:line="360" w:lineRule="auto"/>
              <w:jc w:val="center"/>
              <w:rPr>
                <w:rFonts w:ascii="宋体" w:hAnsi="宋体" w:cs="宋体"/>
                <w:szCs w:val="24"/>
              </w:rPr>
            </w:pPr>
          </w:p>
        </w:tc>
        <w:tc>
          <w:tcPr>
            <w:tcW w:w="3969" w:type="dxa"/>
            <w:tcBorders>
              <w:top w:val="single" w:color="auto" w:sz="4" w:space="0"/>
              <w:bottom w:val="single" w:color="auto" w:sz="4" w:space="0"/>
            </w:tcBorders>
            <w:vAlign w:val="center"/>
          </w:tcPr>
          <w:p>
            <w:pPr>
              <w:spacing w:line="360" w:lineRule="auto"/>
              <w:jc w:val="center"/>
              <w:rPr>
                <w:rFonts w:ascii="宋体" w:hAnsi="宋体" w:cs="宋体"/>
                <w:szCs w:val="24"/>
              </w:rPr>
            </w:pPr>
            <w:r>
              <w:rPr>
                <w:rFonts w:ascii="宋体" w:hAnsi="宋体" w:cs="宋体"/>
                <w:szCs w:val="24"/>
              </w:rPr>
              <w:t>6#试验车间冷却塔</w:t>
            </w:r>
          </w:p>
        </w:tc>
        <w:tc>
          <w:tcPr>
            <w:tcW w:w="1935" w:type="dxa"/>
            <w:tcBorders>
              <w:top w:val="single" w:color="auto" w:sz="4" w:space="0"/>
              <w:bottom w:val="single" w:color="auto" w:sz="4" w:space="0"/>
            </w:tcBorders>
            <w:vAlign w:val="center"/>
          </w:tcPr>
          <w:p>
            <w:pPr>
              <w:widowControl/>
              <w:jc w:val="center"/>
              <w:textAlignment w:val="center"/>
              <w:rPr>
                <w:rFonts w:ascii="宋体" w:hAnsi="宋体" w:cs="宋体"/>
                <w:szCs w:val="24"/>
              </w:rPr>
            </w:pPr>
            <w:r>
              <w:rPr>
                <w:rFonts w:ascii="宋体" w:hAnsi="宋体" w:cs="宋体"/>
                <w:color w:val="000000"/>
                <w:kern w:val="0"/>
                <w:sz w:val="22"/>
                <w:lang w:bidi="ar"/>
              </w:rPr>
              <w:t>9台</w:t>
            </w:r>
          </w:p>
        </w:tc>
        <w:tc>
          <w:tcPr>
            <w:tcW w:w="1526" w:type="dxa"/>
            <w:tcBorders>
              <w:top w:val="single" w:color="auto" w:sz="4" w:space="0"/>
              <w:bottom w:val="single" w:color="auto" w:sz="4" w:space="0"/>
            </w:tcBorders>
            <w:vAlign w:val="center"/>
          </w:tcPr>
          <w:p>
            <w:pPr>
              <w:widowControl/>
              <w:jc w:val="center"/>
              <w:textAlignment w:val="center"/>
              <w:rPr>
                <w:rFonts w:ascii="宋体" w:hAnsi="宋体" w:cs="宋体"/>
                <w:szCs w:val="24"/>
              </w:rPr>
            </w:pPr>
            <w:r>
              <w:rPr>
                <w:rFonts w:ascii="宋体" w:hAnsi="宋体" w:cs="宋体"/>
                <w:color w:val="000000"/>
                <w:kern w:val="0"/>
                <w:sz w:val="22"/>
                <w:lang w:bidi="ar"/>
              </w:rPr>
              <w:t>CDW175ASY-X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585" w:type="dxa"/>
            <w:vMerge w:val="continue"/>
            <w:vAlign w:val="center"/>
          </w:tcPr>
          <w:p>
            <w:pPr>
              <w:spacing w:line="360" w:lineRule="auto"/>
              <w:jc w:val="center"/>
              <w:rPr>
                <w:rFonts w:ascii="宋体" w:hAnsi="宋体" w:cs="宋体"/>
                <w:szCs w:val="24"/>
              </w:rPr>
            </w:pPr>
          </w:p>
        </w:tc>
        <w:tc>
          <w:tcPr>
            <w:tcW w:w="1039" w:type="dxa"/>
            <w:vMerge w:val="continue"/>
            <w:vAlign w:val="center"/>
          </w:tcPr>
          <w:p>
            <w:pPr>
              <w:spacing w:line="360" w:lineRule="auto"/>
              <w:jc w:val="center"/>
              <w:rPr>
                <w:rFonts w:ascii="宋体" w:hAnsi="宋体" w:cs="宋体"/>
                <w:szCs w:val="24"/>
              </w:rPr>
            </w:pPr>
          </w:p>
        </w:tc>
        <w:tc>
          <w:tcPr>
            <w:tcW w:w="3969" w:type="dxa"/>
            <w:tcBorders>
              <w:top w:val="single" w:color="auto" w:sz="4" w:space="0"/>
              <w:bottom w:val="single" w:color="auto" w:sz="4" w:space="0"/>
            </w:tcBorders>
            <w:vAlign w:val="center"/>
          </w:tcPr>
          <w:p>
            <w:pPr>
              <w:spacing w:line="360" w:lineRule="auto"/>
              <w:jc w:val="center"/>
              <w:rPr>
                <w:rFonts w:ascii="宋体" w:hAnsi="宋体" w:cs="宋体"/>
                <w:szCs w:val="24"/>
              </w:rPr>
            </w:pPr>
            <w:r>
              <w:rPr>
                <w:rFonts w:ascii="宋体" w:hAnsi="宋体" w:cs="宋体"/>
                <w:szCs w:val="24"/>
              </w:rPr>
              <w:t>7#试验车间冷却塔</w:t>
            </w:r>
          </w:p>
        </w:tc>
        <w:tc>
          <w:tcPr>
            <w:tcW w:w="1935" w:type="dxa"/>
            <w:tcBorders>
              <w:top w:val="single" w:color="auto" w:sz="4" w:space="0"/>
              <w:bottom w:val="single" w:color="auto" w:sz="4" w:space="0"/>
            </w:tcBorders>
            <w:vAlign w:val="center"/>
          </w:tcPr>
          <w:p>
            <w:pPr>
              <w:widowControl/>
              <w:jc w:val="center"/>
              <w:textAlignment w:val="center"/>
              <w:rPr>
                <w:rFonts w:ascii="宋体" w:hAnsi="宋体" w:cs="宋体"/>
                <w:szCs w:val="24"/>
              </w:rPr>
            </w:pPr>
            <w:r>
              <w:rPr>
                <w:rFonts w:ascii="宋体" w:hAnsi="宋体" w:cs="宋体"/>
                <w:color w:val="000000"/>
                <w:kern w:val="0"/>
                <w:sz w:val="22"/>
                <w:lang w:bidi="ar"/>
              </w:rPr>
              <w:t>5台</w:t>
            </w:r>
          </w:p>
        </w:tc>
        <w:tc>
          <w:tcPr>
            <w:tcW w:w="1526" w:type="dxa"/>
            <w:tcBorders>
              <w:top w:val="single" w:color="auto" w:sz="4" w:space="0"/>
              <w:bottom w:val="single" w:color="auto" w:sz="4" w:space="0"/>
            </w:tcBorders>
            <w:vAlign w:val="center"/>
          </w:tcPr>
          <w:p>
            <w:pPr>
              <w:widowControl/>
              <w:jc w:val="center"/>
              <w:textAlignment w:val="center"/>
              <w:rPr>
                <w:rFonts w:ascii="宋体" w:hAnsi="宋体" w:cs="宋体"/>
                <w:szCs w:val="24"/>
              </w:rPr>
            </w:pPr>
            <w:r>
              <w:rPr>
                <w:rFonts w:ascii="宋体" w:hAnsi="宋体" w:cs="宋体"/>
                <w:color w:val="000000"/>
                <w:kern w:val="0"/>
                <w:sz w:val="22"/>
                <w:lang w:bidi="ar"/>
              </w:rPr>
              <w:t>CDW200ASY-X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585" w:type="dxa"/>
            <w:vMerge w:val="continue"/>
            <w:vAlign w:val="center"/>
          </w:tcPr>
          <w:p>
            <w:pPr>
              <w:spacing w:line="360" w:lineRule="auto"/>
              <w:jc w:val="center"/>
              <w:rPr>
                <w:rFonts w:ascii="宋体" w:hAnsi="宋体" w:cs="宋体"/>
                <w:szCs w:val="24"/>
              </w:rPr>
            </w:pPr>
          </w:p>
        </w:tc>
        <w:tc>
          <w:tcPr>
            <w:tcW w:w="1039" w:type="dxa"/>
            <w:vMerge w:val="continue"/>
          </w:tcPr>
          <w:p>
            <w:pPr>
              <w:spacing w:line="360" w:lineRule="auto"/>
              <w:jc w:val="left"/>
              <w:rPr>
                <w:rFonts w:ascii="宋体" w:hAnsi="宋体" w:cs="宋体"/>
                <w:szCs w:val="24"/>
              </w:rPr>
            </w:pPr>
          </w:p>
        </w:tc>
        <w:tc>
          <w:tcPr>
            <w:tcW w:w="3969" w:type="dxa"/>
            <w:tcBorders>
              <w:top w:val="single" w:color="auto" w:sz="4" w:space="0"/>
              <w:bottom w:val="single" w:color="auto" w:sz="4" w:space="0"/>
            </w:tcBorders>
            <w:vAlign w:val="center"/>
          </w:tcPr>
          <w:p>
            <w:pPr>
              <w:spacing w:line="360" w:lineRule="auto"/>
              <w:jc w:val="center"/>
              <w:rPr>
                <w:rFonts w:ascii="宋体" w:hAnsi="宋体" w:cs="宋体"/>
                <w:szCs w:val="24"/>
              </w:rPr>
            </w:pPr>
            <w:r>
              <w:rPr>
                <w:rFonts w:ascii="宋体" w:hAnsi="宋体" w:cs="宋体"/>
                <w:szCs w:val="24"/>
              </w:rPr>
              <w:t>1#、3#、4#、6#、7#试验车间冷却水泵</w:t>
            </w:r>
          </w:p>
        </w:tc>
        <w:tc>
          <w:tcPr>
            <w:tcW w:w="1935" w:type="dxa"/>
            <w:tcBorders>
              <w:top w:val="single" w:color="auto" w:sz="4" w:space="0"/>
              <w:bottom w:val="single" w:color="auto" w:sz="4" w:space="0"/>
            </w:tcBorders>
            <w:vAlign w:val="center"/>
          </w:tcPr>
          <w:p>
            <w:pPr>
              <w:spacing w:line="360" w:lineRule="auto"/>
              <w:jc w:val="center"/>
              <w:rPr>
                <w:rFonts w:ascii="宋体" w:hAnsi="宋体" w:cs="宋体"/>
                <w:szCs w:val="24"/>
              </w:rPr>
            </w:pPr>
            <w:r>
              <w:rPr>
                <w:rFonts w:ascii="宋体" w:hAnsi="宋体" w:cs="宋体"/>
                <w:szCs w:val="24"/>
              </w:rPr>
              <w:t>16台</w:t>
            </w:r>
          </w:p>
        </w:tc>
        <w:tc>
          <w:tcPr>
            <w:tcW w:w="1526" w:type="dxa"/>
            <w:tcBorders>
              <w:top w:val="single" w:color="auto" w:sz="4" w:space="0"/>
              <w:bottom w:val="single" w:color="auto" w:sz="4" w:space="0"/>
            </w:tcBorders>
            <w:vAlign w:val="center"/>
          </w:tcPr>
          <w:p>
            <w:pPr>
              <w:widowControl/>
              <w:jc w:val="center"/>
              <w:textAlignment w:val="center"/>
              <w:rPr>
                <w:rFonts w:ascii="宋体" w:hAnsi="宋体" w:cs="宋体"/>
                <w:color w:val="000000"/>
                <w:sz w:val="20"/>
                <w:szCs w:val="20"/>
              </w:rPr>
            </w:pPr>
            <w:r>
              <w:rPr>
                <w:rFonts w:ascii="宋体" w:hAnsi="宋体" w:cs="宋体"/>
                <w:color w:val="000000"/>
                <w:kern w:val="0"/>
                <w:sz w:val="20"/>
                <w:szCs w:val="20"/>
                <w:lang w:bidi="ar"/>
              </w:rPr>
              <w:t>KDW 220/440-75/4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585" w:type="dxa"/>
            <w:vMerge w:val="continue"/>
            <w:vAlign w:val="center"/>
          </w:tcPr>
          <w:p>
            <w:pPr>
              <w:spacing w:line="360" w:lineRule="auto"/>
              <w:jc w:val="center"/>
              <w:rPr>
                <w:rFonts w:ascii="宋体" w:hAnsi="宋体" w:cs="宋体"/>
                <w:szCs w:val="24"/>
              </w:rPr>
            </w:pPr>
          </w:p>
        </w:tc>
        <w:tc>
          <w:tcPr>
            <w:tcW w:w="1039" w:type="dxa"/>
            <w:vMerge w:val="continue"/>
          </w:tcPr>
          <w:p>
            <w:pPr>
              <w:spacing w:line="360" w:lineRule="auto"/>
              <w:jc w:val="left"/>
              <w:rPr>
                <w:rFonts w:ascii="宋体" w:hAnsi="宋体" w:cs="宋体"/>
                <w:szCs w:val="24"/>
              </w:rPr>
            </w:pPr>
          </w:p>
        </w:tc>
        <w:tc>
          <w:tcPr>
            <w:tcW w:w="3969" w:type="dxa"/>
            <w:tcBorders>
              <w:top w:val="single" w:color="auto" w:sz="4" w:space="0"/>
              <w:bottom w:val="single" w:color="auto" w:sz="4" w:space="0"/>
            </w:tcBorders>
            <w:vAlign w:val="center"/>
          </w:tcPr>
          <w:p>
            <w:pPr>
              <w:spacing w:line="360" w:lineRule="auto"/>
              <w:jc w:val="center"/>
              <w:rPr>
                <w:rFonts w:ascii="宋体" w:hAnsi="宋体" w:cs="宋体"/>
                <w:szCs w:val="24"/>
              </w:rPr>
            </w:pPr>
            <w:r>
              <w:rPr>
                <w:rFonts w:ascii="宋体" w:hAnsi="宋体" w:cs="宋体"/>
                <w:szCs w:val="24"/>
              </w:rPr>
              <w:t>智能旁通水处理仪</w:t>
            </w:r>
          </w:p>
        </w:tc>
        <w:tc>
          <w:tcPr>
            <w:tcW w:w="1935" w:type="dxa"/>
            <w:tcBorders>
              <w:top w:val="single" w:color="auto" w:sz="4" w:space="0"/>
              <w:bottom w:val="single" w:color="auto" w:sz="4" w:space="0"/>
            </w:tcBorders>
            <w:vAlign w:val="center"/>
          </w:tcPr>
          <w:p>
            <w:pPr>
              <w:spacing w:line="360" w:lineRule="auto"/>
              <w:jc w:val="center"/>
              <w:rPr>
                <w:rFonts w:ascii="宋体" w:hAnsi="宋体" w:cs="宋体"/>
                <w:szCs w:val="24"/>
              </w:rPr>
            </w:pPr>
            <w:r>
              <w:rPr>
                <w:rFonts w:ascii="宋体" w:hAnsi="宋体" w:cs="宋体"/>
                <w:szCs w:val="24"/>
              </w:rPr>
              <w:t>6套</w:t>
            </w:r>
          </w:p>
        </w:tc>
        <w:tc>
          <w:tcPr>
            <w:tcW w:w="1526" w:type="dxa"/>
            <w:tcBorders>
              <w:top w:val="single" w:color="auto" w:sz="4" w:space="0"/>
              <w:bottom w:val="single" w:color="auto" w:sz="4" w:space="0"/>
            </w:tcBorders>
            <w:vAlign w:val="center"/>
          </w:tcPr>
          <w:p>
            <w:pPr>
              <w:spacing w:line="360" w:lineRule="auto"/>
              <w:jc w:val="center"/>
              <w:rPr>
                <w:rFonts w:ascii="宋体" w:hAnsi="宋体" w:cs="宋体"/>
                <w:szCs w:val="24"/>
              </w:rPr>
            </w:pPr>
            <w:r>
              <w:rPr>
                <w:rFonts w:ascii="宋体" w:hAnsi="宋体" w:cs="宋体"/>
                <w:szCs w:val="24"/>
              </w:rPr>
              <w:t>SYS-250PL</w:t>
            </w:r>
          </w:p>
        </w:tc>
      </w:tr>
    </w:tbl>
    <w:p>
      <w:pPr>
        <w:rPr>
          <w:rFonts w:ascii="宋体" w:hAnsi="宋体" w:cs="宋体"/>
          <w:b/>
          <w:bCs/>
          <w:szCs w:val="24"/>
        </w:rPr>
      </w:pPr>
      <w:r>
        <w:rPr>
          <w:rFonts w:hint="eastAsia" w:ascii="宋体" w:hAnsi="宋体" w:cs="宋体"/>
          <w:b/>
          <w:bCs/>
          <w:szCs w:val="24"/>
        </w:rPr>
        <w:t>4、章丘试验室电气系统明细表</w:t>
      </w:r>
    </w:p>
    <w:tbl>
      <w:tblPr>
        <w:tblStyle w:val="26"/>
        <w:tblW w:w="89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2"/>
        <w:gridCol w:w="2122"/>
        <w:gridCol w:w="3968"/>
        <w:gridCol w:w="18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2" w:type="dxa"/>
            <w:vAlign w:val="center"/>
          </w:tcPr>
          <w:p>
            <w:pPr>
              <w:spacing w:line="360" w:lineRule="auto"/>
              <w:jc w:val="center"/>
              <w:rPr>
                <w:rFonts w:ascii="宋体" w:hAnsi="宋体"/>
              </w:rPr>
            </w:pPr>
            <w:r>
              <w:rPr>
                <w:rFonts w:ascii="宋体" w:hAnsi="宋体"/>
              </w:rPr>
              <w:t>序号</w:t>
            </w:r>
          </w:p>
        </w:tc>
        <w:tc>
          <w:tcPr>
            <w:tcW w:w="2122" w:type="dxa"/>
            <w:vAlign w:val="center"/>
          </w:tcPr>
          <w:p>
            <w:pPr>
              <w:spacing w:line="360" w:lineRule="auto"/>
              <w:jc w:val="center"/>
              <w:rPr>
                <w:rFonts w:ascii="宋体" w:hAnsi="宋体"/>
              </w:rPr>
            </w:pPr>
            <w:r>
              <w:rPr>
                <w:rFonts w:ascii="宋体" w:hAnsi="宋体"/>
              </w:rPr>
              <w:t>设备位置</w:t>
            </w:r>
          </w:p>
        </w:tc>
        <w:tc>
          <w:tcPr>
            <w:tcW w:w="3968" w:type="dxa"/>
            <w:vAlign w:val="center"/>
          </w:tcPr>
          <w:p>
            <w:pPr>
              <w:spacing w:line="360" w:lineRule="auto"/>
              <w:jc w:val="center"/>
              <w:rPr>
                <w:rFonts w:ascii="宋体" w:hAnsi="宋体"/>
              </w:rPr>
            </w:pPr>
            <w:r>
              <w:rPr>
                <w:rFonts w:ascii="宋体" w:hAnsi="宋体"/>
              </w:rPr>
              <w:t>设备名称</w:t>
            </w:r>
          </w:p>
        </w:tc>
        <w:tc>
          <w:tcPr>
            <w:tcW w:w="1890" w:type="dxa"/>
            <w:vAlign w:val="center"/>
          </w:tcPr>
          <w:p>
            <w:pPr>
              <w:spacing w:line="360" w:lineRule="auto"/>
              <w:jc w:val="center"/>
              <w:rPr>
                <w:rFonts w:ascii="宋体" w:hAnsi="宋体"/>
              </w:rPr>
            </w:pPr>
            <w:r>
              <w:rPr>
                <w:rFonts w:ascii="宋体" w:hAnsi="宋体"/>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2" w:type="dxa"/>
            <w:vMerge w:val="restart"/>
            <w:vAlign w:val="center"/>
          </w:tcPr>
          <w:p>
            <w:pPr>
              <w:spacing w:line="360" w:lineRule="auto"/>
              <w:jc w:val="center"/>
              <w:rPr>
                <w:rFonts w:ascii="宋体" w:hAnsi="宋体"/>
              </w:rPr>
            </w:pPr>
            <w:r>
              <w:rPr>
                <w:rFonts w:ascii="宋体" w:hAnsi="宋体"/>
              </w:rPr>
              <w:t>1</w:t>
            </w:r>
          </w:p>
        </w:tc>
        <w:tc>
          <w:tcPr>
            <w:tcW w:w="2122" w:type="dxa"/>
            <w:vMerge w:val="restart"/>
            <w:vAlign w:val="center"/>
          </w:tcPr>
          <w:p>
            <w:pPr>
              <w:spacing w:line="360" w:lineRule="auto"/>
              <w:jc w:val="center"/>
              <w:rPr>
                <w:rFonts w:ascii="宋体" w:hAnsi="宋体"/>
              </w:rPr>
            </w:pPr>
            <w:r>
              <w:rPr>
                <w:rFonts w:ascii="宋体" w:hAnsi="宋体"/>
              </w:rPr>
              <w:t>配电平台</w:t>
            </w:r>
          </w:p>
        </w:tc>
        <w:tc>
          <w:tcPr>
            <w:tcW w:w="3968" w:type="dxa"/>
            <w:vAlign w:val="center"/>
          </w:tcPr>
          <w:p>
            <w:pPr>
              <w:spacing w:line="360" w:lineRule="auto"/>
              <w:jc w:val="center"/>
              <w:rPr>
                <w:rFonts w:ascii="宋体" w:hAnsi="宋体"/>
              </w:rPr>
            </w:pPr>
            <w:r>
              <w:rPr>
                <w:rFonts w:ascii="宋体" w:hAnsi="宋体"/>
              </w:rPr>
              <w:t>2500KVA/400V变压器</w:t>
            </w:r>
          </w:p>
        </w:tc>
        <w:tc>
          <w:tcPr>
            <w:tcW w:w="1890" w:type="dxa"/>
            <w:vAlign w:val="center"/>
          </w:tcPr>
          <w:p>
            <w:pPr>
              <w:spacing w:line="360" w:lineRule="auto"/>
              <w:jc w:val="center"/>
              <w:rPr>
                <w:rFonts w:ascii="宋体" w:hAnsi="宋体"/>
              </w:rPr>
            </w:pPr>
            <w:r>
              <w:rPr>
                <w:rFonts w:ascii="宋体" w:hAnsi="宋体"/>
              </w:rPr>
              <w:t>2台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2" w:type="dxa"/>
            <w:vMerge w:val="continue"/>
            <w:vAlign w:val="center"/>
          </w:tcPr>
          <w:p>
            <w:pPr>
              <w:spacing w:line="360" w:lineRule="auto"/>
              <w:jc w:val="center"/>
              <w:rPr>
                <w:rFonts w:ascii="宋体" w:hAnsi="宋体"/>
              </w:rPr>
            </w:pPr>
          </w:p>
        </w:tc>
        <w:tc>
          <w:tcPr>
            <w:tcW w:w="2122" w:type="dxa"/>
            <w:vMerge w:val="continue"/>
            <w:vAlign w:val="center"/>
          </w:tcPr>
          <w:p>
            <w:pPr>
              <w:spacing w:line="360" w:lineRule="auto"/>
              <w:jc w:val="center"/>
              <w:rPr>
                <w:rFonts w:ascii="宋体" w:hAnsi="宋体"/>
              </w:rPr>
            </w:pPr>
          </w:p>
        </w:tc>
        <w:tc>
          <w:tcPr>
            <w:tcW w:w="3968" w:type="dxa"/>
            <w:vAlign w:val="center"/>
          </w:tcPr>
          <w:p>
            <w:pPr>
              <w:spacing w:line="360" w:lineRule="auto"/>
              <w:jc w:val="center"/>
              <w:rPr>
                <w:rFonts w:ascii="宋体" w:hAnsi="宋体"/>
              </w:rPr>
            </w:pPr>
            <w:r>
              <w:rPr>
                <w:rFonts w:ascii="宋体" w:hAnsi="宋体"/>
              </w:rPr>
              <w:t>1250KVA/400V变压器</w:t>
            </w:r>
          </w:p>
        </w:tc>
        <w:tc>
          <w:tcPr>
            <w:tcW w:w="1890" w:type="dxa"/>
            <w:vAlign w:val="center"/>
          </w:tcPr>
          <w:p>
            <w:pPr>
              <w:spacing w:line="360" w:lineRule="auto"/>
              <w:jc w:val="center"/>
              <w:rPr>
                <w:rFonts w:ascii="宋体" w:hAnsi="宋体"/>
              </w:rPr>
            </w:pPr>
            <w:r>
              <w:rPr>
                <w:rFonts w:ascii="宋体" w:hAnsi="宋体"/>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2" w:type="dxa"/>
            <w:vMerge w:val="continue"/>
            <w:vAlign w:val="center"/>
          </w:tcPr>
          <w:p>
            <w:pPr>
              <w:spacing w:line="360" w:lineRule="auto"/>
              <w:jc w:val="center"/>
              <w:rPr>
                <w:rFonts w:ascii="宋体" w:hAnsi="宋体"/>
              </w:rPr>
            </w:pPr>
          </w:p>
        </w:tc>
        <w:tc>
          <w:tcPr>
            <w:tcW w:w="2122" w:type="dxa"/>
            <w:vMerge w:val="continue"/>
            <w:vAlign w:val="center"/>
          </w:tcPr>
          <w:p>
            <w:pPr>
              <w:spacing w:line="360" w:lineRule="auto"/>
              <w:jc w:val="center"/>
              <w:rPr>
                <w:rFonts w:ascii="宋体" w:hAnsi="宋体"/>
              </w:rPr>
            </w:pPr>
          </w:p>
        </w:tc>
        <w:tc>
          <w:tcPr>
            <w:tcW w:w="3968" w:type="dxa"/>
            <w:vAlign w:val="center"/>
          </w:tcPr>
          <w:p>
            <w:pPr>
              <w:spacing w:line="360" w:lineRule="auto"/>
              <w:jc w:val="center"/>
              <w:rPr>
                <w:rFonts w:ascii="宋体" w:hAnsi="宋体"/>
              </w:rPr>
            </w:pPr>
            <w:r>
              <w:rPr>
                <w:rFonts w:ascii="宋体" w:hAnsi="宋体"/>
              </w:rPr>
              <w:t>1250KVA/690V变压器</w:t>
            </w:r>
          </w:p>
        </w:tc>
        <w:tc>
          <w:tcPr>
            <w:tcW w:w="1890" w:type="dxa"/>
            <w:vAlign w:val="center"/>
          </w:tcPr>
          <w:p>
            <w:pPr>
              <w:spacing w:line="360" w:lineRule="auto"/>
              <w:jc w:val="center"/>
              <w:rPr>
                <w:rFonts w:ascii="宋体" w:hAnsi="宋体"/>
              </w:rPr>
            </w:pPr>
            <w:r>
              <w:rPr>
                <w:rFonts w:ascii="宋体" w:hAnsi="宋体"/>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2" w:type="dxa"/>
            <w:vMerge w:val="continue"/>
            <w:vAlign w:val="center"/>
          </w:tcPr>
          <w:p>
            <w:pPr>
              <w:spacing w:line="360" w:lineRule="auto"/>
              <w:jc w:val="center"/>
              <w:rPr>
                <w:rFonts w:ascii="宋体" w:hAnsi="宋体"/>
              </w:rPr>
            </w:pPr>
          </w:p>
        </w:tc>
        <w:tc>
          <w:tcPr>
            <w:tcW w:w="2122" w:type="dxa"/>
            <w:vMerge w:val="continue"/>
            <w:vAlign w:val="center"/>
          </w:tcPr>
          <w:p>
            <w:pPr>
              <w:spacing w:line="360" w:lineRule="auto"/>
              <w:jc w:val="center"/>
              <w:rPr>
                <w:rFonts w:ascii="宋体" w:hAnsi="宋体"/>
              </w:rPr>
            </w:pPr>
          </w:p>
        </w:tc>
        <w:tc>
          <w:tcPr>
            <w:tcW w:w="3968" w:type="dxa"/>
            <w:vAlign w:val="center"/>
          </w:tcPr>
          <w:p>
            <w:pPr>
              <w:spacing w:line="360" w:lineRule="auto"/>
              <w:jc w:val="center"/>
              <w:rPr>
                <w:rFonts w:ascii="宋体" w:hAnsi="宋体"/>
              </w:rPr>
            </w:pPr>
            <w:r>
              <w:rPr>
                <w:rFonts w:ascii="宋体" w:hAnsi="宋体"/>
              </w:rPr>
              <w:t>10kv高压电源进线柜、出线柜</w:t>
            </w:r>
          </w:p>
        </w:tc>
        <w:tc>
          <w:tcPr>
            <w:tcW w:w="1890" w:type="dxa"/>
            <w:vAlign w:val="center"/>
          </w:tcPr>
          <w:p>
            <w:pPr>
              <w:spacing w:line="360" w:lineRule="auto"/>
              <w:jc w:val="center"/>
              <w:rPr>
                <w:rFonts w:ascii="宋体" w:hAnsi="宋体"/>
              </w:rPr>
            </w:pPr>
            <w:r>
              <w:rPr>
                <w:rFonts w:ascii="宋体" w:hAnsi="宋体"/>
              </w:rPr>
              <w:t>7台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932" w:type="dxa"/>
            <w:vMerge w:val="continue"/>
            <w:vAlign w:val="center"/>
          </w:tcPr>
          <w:p>
            <w:pPr>
              <w:spacing w:line="360" w:lineRule="auto"/>
              <w:jc w:val="center"/>
              <w:rPr>
                <w:rFonts w:ascii="宋体" w:hAnsi="宋体"/>
              </w:rPr>
            </w:pPr>
          </w:p>
        </w:tc>
        <w:tc>
          <w:tcPr>
            <w:tcW w:w="2122" w:type="dxa"/>
            <w:vMerge w:val="continue"/>
            <w:vAlign w:val="center"/>
          </w:tcPr>
          <w:p>
            <w:pPr>
              <w:spacing w:line="360" w:lineRule="auto"/>
              <w:jc w:val="center"/>
              <w:rPr>
                <w:rFonts w:ascii="宋体" w:hAnsi="宋体"/>
              </w:rPr>
            </w:pPr>
          </w:p>
        </w:tc>
        <w:tc>
          <w:tcPr>
            <w:tcW w:w="3968" w:type="dxa"/>
            <w:vAlign w:val="center"/>
          </w:tcPr>
          <w:p>
            <w:pPr>
              <w:spacing w:line="360" w:lineRule="auto"/>
              <w:jc w:val="center"/>
              <w:rPr>
                <w:rFonts w:ascii="宋体" w:hAnsi="宋体"/>
              </w:rPr>
            </w:pPr>
            <w:r>
              <w:rPr>
                <w:rFonts w:ascii="宋体" w:hAnsi="宋体"/>
              </w:rPr>
              <w:t>400V/690V低压柜</w:t>
            </w:r>
          </w:p>
        </w:tc>
        <w:tc>
          <w:tcPr>
            <w:tcW w:w="1890" w:type="dxa"/>
            <w:vAlign w:val="center"/>
          </w:tcPr>
          <w:p>
            <w:pPr>
              <w:spacing w:line="360" w:lineRule="auto"/>
              <w:jc w:val="center"/>
              <w:rPr>
                <w:rFonts w:ascii="宋体" w:hAnsi="宋体"/>
              </w:rPr>
            </w:pPr>
            <w:r>
              <w:rPr>
                <w:rFonts w:ascii="宋体" w:hAnsi="宋体"/>
              </w:rPr>
              <w:t>24台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932" w:type="dxa"/>
            <w:vMerge w:val="continue"/>
            <w:vAlign w:val="center"/>
          </w:tcPr>
          <w:p>
            <w:pPr>
              <w:spacing w:line="360" w:lineRule="auto"/>
              <w:jc w:val="center"/>
              <w:rPr>
                <w:rFonts w:ascii="宋体" w:hAnsi="宋体"/>
              </w:rPr>
            </w:pPr>
          </w:p>
        </w:tc>
        <w:tc>
          <w:tcPr>
            <w:tcW w:w="2122" w:type="dxa"/>
            <w:vMerge w:val="continue"/>
            <w:vAlign w:val="center"/>
          </w:tcPr>
          <w:p>
            <w:pPr>
              <w:spacing w:line="360" w:lineRule="auto"/>
              <w:jc w:val="center"/>
              <w:rPr>
                <w:rFonts w:ascii="宋体" w:hAnsi="宋体"/>
              </w:rPr>
            </w:pPr>
          </w:p>
        </w:tc>
        <w:tc>
          <w:tcPr>
            <w:tcW w:w="3968" w:type="dxa"/>
            <w:tcBorders>
              <w:bottom w:val="single" w:color="auto" w:sz="4" w:space="0"/>
            </w:tcBorders>
            <w:vAlign w:val="center"/>
          </w:tcPr>
          <w:p>
            <w:pPr>
              <w:spacing w:line="360" w:lineRule="auto"/>
              <w:jc w:val="center"/>
              <w:rPr>
                <w:rFonts w:ascii="宋体" w:hAnsi="宋体"/>
              </w:rPr>
            </w:pPr>
            <w:r>
              <w:rPr>
                <w:rFonts w:ascii="宋体" w:hAnsi="宋体"/>
              </w:rPr>
              <w:t>直流屏</w:t>
            </w:r>
          </w:p>
        </w:tc>
        <w:tc>
          <w:tcPr>
            <w:tcW w:w="1890" w:type="dxa"/>
            <w:tcBorders>
              <w:bottom w:val="single" w:color="auto" w:sz="4" w:space="0"/>
            </w:tcBorders>
            <w:vAlign w:val="center"/>
          </w:tcPr>
          <w:p>
            <w:pPr>
              <w:spacing w:line="360" w:lineRule="auto"/>
              <w:jc w:val="center"/>
              <w:rPr>
                <w:rFonts w:ascii="宋体" w:hAnsi="宋体"/>
              </w:rPr>
            </w:pPr>
            <w:r>
              <w:rPr>
                <w:rFonts w:ascii="宋体" w:hAnsi="宋体"/>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2" w:type="dxa"/>
            <w:vMerge w:val="restart"/>
            <w:vAlign w:val="center"/>
          </w:tcPr>
          <w:p>
            <w:pPr>
              <w:spacing w:line="360" w:lineRule="auto"/>
              <w:jc w:val="center"/>
              <w:rPr>
                <w:rFonts w:ascii="宋体" w:hAnsi="宋体"/>
              </w:rPr>
            </w:pPr>
            <w:r>
              <w:rPr>
                <w:rFonts w:ascii="宋体" w:hAnsi="宋体"/>
              </w:rPr>
              <w:t>2</w:t>
            </w:r>
          </w:p>
        </w:tc>
        <w:tc>
          <w:tcPr>
            <w:tcW w:w="2122" w:type="dxa"/>
            <w:vMerge w:val="restart"/>
            <w:vAlign w:val="center"/>
          </w:tcPr>
          <w:p>
            <w:pPr>
              <w:spacing w:line="360" w:lineRule="auto"/>
              <w:jc w:val="center"/>
              <w:rPr>
                <w:rFonts w:ascii="宋体" w:hAnsi="宋体"/>
              </w:rPr>
            </w:pPr>
            <w:r>
              <w:rPr>
                <w:rFonts w:ascii="宋体" w:hAnsi="宋体"/>
              </w:rPr>
              <w:t>厂房内</w:t>
            </w:r>
          </w:p>
        </w:tc>
        <w:tc>
          <w:tcPr>
            <w:tcW w:w="3968" w:type="dxa"/>
            <w:vAlign w:val="center"/>
          </w:tcPr>
          <w:p>
            <w:pPr>
              <w:spacing w:line="360" w:lineRule="auto"/>
              <w:jc w:val="center"/>
              <w:rPr>
                <w:rFonts w:ascii="宋体" w:hAnsi="宋体"/>
              </w:rPr>
            </w:pPr>
            <w:r>
              <w:rPr>
                <w:rFonts w:ascii="宋体" w:hAnsi="宋体"/>
              </w:rPr>
              <w:t>动力柜（箱）</w:t>
            </w:r>
          </w:p>
        </w:tc>
        <w:tc>
          <w:tcPr>
            <w:tcW w:w="1890" w:type="dxa"/>
            <w:vAlign w:val="center"/>
          </w:tcPr>
          <w:p>
            <w:pPr>
              <w:spacing w:line="360" w:lineRule="auto"/>
              <w:jc w:val="center"/>
              <w:rPr>
                <w:rFonts w:ascii="宋体" w:hAnsi="宋体"/>
              </w:rPr>
            </w:pPr>
            <w:r>
              <w:rPr>
                <w:rFonts w:ascii="宋体" w:hAnsi="宋体"/>
              </w:rPr>
              <w:t>44台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2" w:type="dxa"/>
            <w:vMerge w:val="continue"/>
            <w:vAlign w:val="center"/>
          </w:tcPr>
          <w:p>
            <w:pPr>
              <w:spacing w:line="360" w:lineRule="auto"/>
              <w:jc w:val="center"/>
              <w:rPr>
                <w:rFonts w:ascii="宋体" w:hAnsi="宋体"/>
              </w:rPr>
            </w:pPr>
          </w:p>
        </w:tc>
        <w:tc>
          <w:tcPr>
            <w:tcW w:w="2122" w:type="dxa"/>
            <w:vMerge w:val="continue"/>
            <w:vAlign w:val="center"/>
          </w:tcPr>
          <w:p>
            <w:pPr>
              <w:spacing w:line="360" w:lineRule="auto"/>
              <w:jc w:val="center"/>
              <w:rPr>
                <w:rFonts w:ascii="宋体" w:hAnsi="宋体"/>
              </w:rPr>
            </w:pPr>
          </w:p>
        </w:tc>
        <w:tc>
          <w:tcPr>
            <w:tcW w:w="3968" w:type="dxa"/>
            <w:vAlign w:val="center"/>
          </w:tcPr>
          <w:p>
            <w:pPr>
              <w:spacing w:line="360" w:lineRule="auto"/>
              <w:jc w:val="center"/>
              <w:rPr>
                <w:rFonts w:ascii="宋体" w:hAnsi="宋体"/>
              </w:rPr>
            </w:pPr>
            <w:r>
              <w:rPr>
                <w:rFonts w:ascii="宋体" w:hAnsi="宋体"/>
              </w:rPr>
              <w:t>照明箱</w:t>
            </w:r>
          </w:p>
        </w:tc>
        <w:tc>
          <w:tcPr>
            <w:tcW w:w="1890" w:type="dxa"/>
            <w:vAlign w:val="center"/>
          </w:tcPr>
          <w:p>
            <w:pPr>
              <w:spacing w:line="360" w:lineRule="auto"/>
              <w:jc w:val="center"/>
              <w:rPr>
                <w:rFonts w:ascii="宋体" w:hAnsi="宋体"/>
              </w:rPr>
            </w:pPr>
            <w:r>
              <w:rPr>
                <w:rFonts w:ascii="宋体" w:hAnsi="宋体"/>
              </w:rPr>
              <w:t>17台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2" w:type="dxa"/>
            <w:vMerge w:val="continue"/>
            <w:vAlign w:val="center"/>
          </w:tcPr>
          <w:p>
            <w:pPr>
              <w:spacing w:line="360" w:lineRule="auto"/>
              <w:jc w:val="center"/>
              <w:rPr>
                <w:rFonts w:ascii="宋体" w:hAnsi="宋体"/>
              </w:rPr>
            </w:pPr>
          </w:p>
        </w:tc>
        <w:tc>
          <w:tcPr>
            <w:tcW w:w="2122" w:type="dxa"/>
            <w:vMerge w:val="continue"/>
            <w:vAlign w:val="center"/>
          </w:tcPr>
          <w:p>
            <w:pPr>
              <w:spacing w:line="360" w:lineRule="auto"/>
              <w:jc w:val="center"/>
              <w:rPr>
                <w:rFonts w:ascii="宋体" w:hAnsi="宋体"/>
              </w:rPr>
            </w:pPr>
          </w:p>
        </w:tc>
        <w:tc>
          <w:tcPr>
            <w:tcW w:w="3968" w:type="dxa"/>
            <w:vAlign w:val="center"/>
          </w:tcPr>
          <w:p>
            <w:pPr>
              <w:spacing w:line="360" w:lineRule="auto"/>
              <w:jc w:val="center"/>
              <w:rPr>
                <w:rFonts w:ascii="宋体" w:hAnsi="宋体"/>
              </w:rPr>
            </w:pPr>
            <w:r>
              <w:rPr>
                <w:rFonts w:ascii="宋体" w:hAnsi="宋体"/>
              </w:rPr>
              <w:t>控制柜（箱）</w:t>
            </w:r>
          </w:p>
        </w:tc>
        <w:tc>
          <w:tcPr>
            <w:tcW w:w="1890" w:type="dxa"/>
            <w:vAlign w:val="center"/>
          </w:tcPr>
          <w:p>
            <w:pPr>
              <w:spacing w:line="360" w:lineRule="auto"/>
              <w:jc w:val="center"/>
              <w:rPr>
                <w:rFonts w:ascii="宋体" w:hAnsi="宋体"/>
              </w:rPr>
            </w:pPr>
            <w:r>
              <w:rPr>
                <w:rFonts w:ascii="宋体" w:hAnsi="宋体"/>
              </w:rPr>
              <w:t>5台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932" w:type="dxa"/>
            <w:vMerge w:val="continue"/>
            <w:vAlign w:val="center"/>
          </w:tcPr>
          <w:p>
            <w:pPr>
              <w:spacing w:line="360" w:lineRule="auto"/>
              <w:jc w:val="center"/>
              <w:rPr>
                <w:rFonts w:ascii="宋体" w:hAnsi="宋体"/>
              </w:rPr>
            </w:pPr>
          </w:p>
        </w:tc>
        <w:tc>
          <w:tcPr>
            <w:tcW w:w="2122" w:type="dxa"/>
            <w:vMerge w:val="continue"/>
            <w:vAlign w:val="center"/>
          </w:tcPr>
          <w:p>
            <w:pPr>
              <w:spacing w:line="360" w:lineRule="auto"/>
              <w:jc w:val="center"/>
              <w:rPr>
                <w:rFonts w:ascii="宋体" w:hAnsi="宋体"/>
              </w:rPr>
            </w:pPr>
          </w:p>
        </w:tc>
        <w:tc>
          <w:tcPr>
            <w:tcW w:w="3968" w:type="dxa"/>
            <w:tcBorders>
              <w:bottom w:val="single" w:color="auto" w:sz="4" w:space="0"/>
            </w:tcBorders>
            <w:vAlign w:val="center"/>
          </w:tcPr>
          <w:p>
            <w:pPr>
              <w:spacing w:line="360" w:lineRule="auto"/>
              <w:jc w:val="center"/>
              <w:rPr>
                <w:rFonts w:ascii="宋体" w:hAnsi="宋体"/>
                <w:b/>
              </w:rPr>
            </w:pPr>
            <w:r>
              <w:rPr>
                <w:rFonts w:ascii="宋体" w:hAnsi="宋体"/>
              </w:rPr>
              <w:t>插座箱</w:t>
            </w:r>
          </w:p>
        </w:tc>
        <w:tc>
          <w:tcPr>
            <w:tcW w:w="1890" w:type="dxa"/>
            <w:tcBorders>
              <w:bottom w:val="single" w:color="auto" w:sz="4" w:space="0"/>
            </w:tcBorders>
            <w:vAlign w:val="center"/>
          </w:tcPr>
          <w:p>
            <w:pPr>
              <w:spacing w:line="360" w:lineRule="auto"/>
              <w:jc w:val="center"/>
              <w:rPr>
                <w:rFonts w:ascii="宋体" w:hAnsi="宋体"/>
                <w:b/>
              </w:rPr>
            </w:pPr>
            <w:r>
              <w:rPr>
                <w:rFonts w:ascii="宋体" w:hAnsi="宋体"/>
              </w:rPr>
              <w:t>99台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2" w:type="dxa"/>
            <w:vMerge w:val="restart"/>
            <w:vAlign w:val="center"/>
          </w:tcPr>
          <w:p>
            <w:pPr>
              <w:spacing w:line="360" w:lineRule="auto"/>
              <w:jc w:val="center"/>
              <w:rPr>
                <w:rFonts w:ascii="宋体" w:hAnsi="宋体"/>
                <w:szCs w:val="24"/>
              </w:rPr>
            </w:pPr>
            <w:r>
              <w:rPr>
                <w:rFonts w:ascii="宋体" w:hAnsi="宋体"/>
                <w:szCs w:val="24"/>
              </w:rPr>
              <w:t>3</w:t>
            </w:r>
          </w:p>
          <w:p>
            <w:pPr>
              <w:spacing w:line="360" w:lineRule="auto"/>
              <w:jc w:val="center"/>
              <w:rPr>
                <w:rFonts w:ascii="宋体" w:hAnsi="宋体"/>
              </w:rPr>
            </w:pPr>
          </w:p>
        </w:tc>
        <w:tc>
          <w:tcPr>
            <w:tcW w:w="2122" w:type="dxa"/>
            <w:vMerge w:val="restart"/>
            <w:vAlign w:val="center"/>
          </w:tcPr>
          <w:p>
            <w:pPr>
              <w:spacing w:line="360" w:lineRule="auto"/>
              <w:jc w:val="center"/>
              <w:rPr>
                <w:rFonts w:ascii="宋体" w:hAnsi="宋体"/>
              </w:rPr>
            </w:pPr>
            <w:r>
              <w:rPr>
                <w:rFonts w:ascii="宋体" w:hAnsi="宋体"/>
              </w:rPr>
              <w:t>制冷机房</w:t>
            </w:r>
          </w:p>
        </w:tc>
        <w:tc>
          <w:tcPr>
            <w:tcW w:w="3968" w:type="dxa"/>
            <w:vAlign w:val="center"/>
          </w:tcPr>
          <w:p>
            <w:pPr>
              <w:spacing w:line="360" w:lineRule="auto"/>
              <w:jc w:val="center"/>
              <w:rPr>
                <w:rFonts w:ascii="宋体" w:hAnsi="宋体"/>
                <w:szCs w:val="24"/>
              </w:rPr>
            </w:pPr>
            <w:r>
              <w:rPr>
                <w:rFonts w:ascii="宋体" w:hAnsi="宋体"/>
              </w:rPr>
              <w:t>动力柜（箱）</w:t>
            </w:r>
          </w:p>
        </w:tc>
        <w:tc>
          <w:tcPr>
            <w:tcW w:w="1890" w:type="dxa"/>
            <w:vAlign w:val="center"/>
          </w:tcPr>
          <w:p>
            <w:pPr>
              <w:spacing w:line="360" w:lineRule="auto"/>
              <w:jc w:val="center"/>
              <w:rPr>
                <w:rFonts w:ascii="宋体" w:hAnsi="宋体"/>
                <w:szCs w:val="24"/>
              </w:rPr>
            </w:pPr>
            <w:r>
              <w:rPr>
                <w:rFonts w:ascii="宋体" w:hAnsi="宋体"/>
              </w:rPr>
              <w:t>14台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2" w:type="dxa"/>
            <w:vMerge w:val="continue"/>
            <w:vAlign w:val="center"/>
          </w:tcPr>
          <w:p>
            <w:pPr>
              <w:spacing w:line="360" w:lineRule="auto"/>
              <w:jc w:val="center"/>
              <w:rPr>
                <w:rFonts w:ascii="宋体" w:hAnsi="宋体"/>
              </w:rPr>
            </w:pPr>
          </w:p>
        </w:tc>
        <w:tc>
          <w:tcPr>
            <w:tcW w:w="2122" w:type="dxa"/>
            <w:vMerge w:val="continue"/>
            <w:vAlign w:val="center"/>
          </w:tcPr>
          <w:p>
            <w:pPr>
              <w:spacing w:line="360" w:lineRule="auto"/>
              <w:jc w:val="center"/>
              <w:rPr>
                <w:rFonts w:ascii="宋体" w:hAnsi="宋体"/>
              </w:rPr>
            </w:pPr>
          </w:p>
        </w:tc>
        <w:tc>
          <w:tcPr>
            <w:tcW w:w="3968" w:type="dxa"/>
            <w:vAlign w:val="center"/>
          </w:tcPr>
          <w:p>
            <w:pPr>
              <w:spacing w:line="360" w:lineRule="auto"/>
              <w:jc w:val="center"/>
              <w:rPr>
                <w:rFonts w:ascii="宋体" w:hAnsi="宋体"/>
                <w:szCs w:val="24"/>
              </w:rPr>
            </w:pPr>
            <w:r>
              <w:rPr>
                <w:rFonts w:ascii="宋体" w:hAnsi="宋体"/>
              </w:rPr>
              <w:t>照明箱</w:t>
            </w:r>
          </w:p>
        </w:tc>
        <w:tc>
          <w:tcPr>
            <w:tcW w:w="1890" w:type="dxa"/>
            <w:vAlign w:val="center"/>
          </w:tcPr>
          <w:p>
            <w:pPr>
              <w:spacing w:line="360" w:lineRule="auto"/>
              <w:jc w:val="center"/>
              <w:rPr>
                <w:rFonts w:ascii="宋体" w:hAnsi="宋体"/>
                <w:szCs w:val="24"/>
              </w:rPr>
            </w:pPr>
            <w:r>
              <w:rPr>
                <w:rFonts w:ascii="宋体" w:hAnsi="宋体"/>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932" w:type="dxa"/>
            <w:vMerge w:val="continue"/>
            <w:vAlign w:val="center"/>
          </w:tcPr>
          <w:p>
            <w:pPr>
              <w:spacing w:line="360" w:lineRule="auto"/>
              <w:jc w:val="center"/>
              <w:rPr>
                <w:rFonts w:ascii="宋体" w:hAnsi="宋体"/>
              </w:rPr>
            </w:pPr>
          </w:p>
        </w:tc>
        <w:tc>
          <w:tcPr>
            <w:tcW w:w="2122" w:type="dxa"/>
            <w:vMerge w:val="continue"/>
            <w:vAlign w:val="center"/>
          </w:tcPr>
          <w:p>
            <w:pPr>
              <w:spacing w:line="360" w:lineRule="auto"/>
              <w:jc w:val="center"/>
              <w:rPr>
                <w:rFonts w:ascii="宋体" w:hAnsi="宋体"/>
              </w:rPr>
            </w:pPr>
          </w:p>
        </w:tc>
        <w:tc>
          <w:tcPr>
            <w:tcW w:w="3968" w:type="dxa"/>
            <w:vAlign w:val="center"/>
          </w:tcPr>
          <w:p>
            <w:pPr>
              <w:spacing w:line="360" w:lineRule="auto"/>
              <w:jc w:val="center"/>
              <w:rPr>
                <w:rFonts w:ascii="宋体" w:hAnsi="宋体"/>
                <w:szCs w:val="24"/>
              </w:rPr>
            </w:pPr>
            <w:r>
              <w:rPr>
                <w:rFonts w:ascii="宋体" w:hAnsi="宋体"/>
              </w:rPr>
              <w:t>控制柜（箱）</w:t>
            </w:r>
          </w:p>
        </w:tc>
        <w:tc>
          <w:tcPr>
            <w:tcW w:w="1890" w:type="dxa"/>
            <w:vAlign w:val="center"/>
          </w:tcPr>
          <w:p>
            <w:pPr>
              <w:spacing w:line="360" w:lineRule="auto"/>
              <w:jc w:val="center"/>
              <w:rPr>
                <w:rFonts w:ascii="宋体" w:hAnsi="宋体"/>
                <w:szCs w:val="24"/>
              </w:rPr>
            </w:pPr>
            <w:r>
              <w:rPr>
                <w:rFonts w:ascii="宋体" w:hAnsi="宋体"/>
              </w:rPr>
              <w:t>12台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2" w:type="dxa"/>
            <w:vMerge w:val="continue"/>
            <w:vAlign w:val="center"/>
          </w:tcPr>
          <w:p>
            <w:pPr>
              <w:spacing w:line="360" w:lineRule="auto"/>
              <w:jc w:val="center"/>
              <w:rPr>
                <w:rFonts w:ascii="宋体" w:hAnsi="宋体"/>
              </w:rPr>
            </w:pPr>
          </w:p>
        </w:tc>
        <w:tc>
          <w:tcPr>
            <w:tcW w:w="2122" w:type="dxa"/>
            <w:vMerge w:val="continue"/>
            <w:vAlign w:val="center"/>
          </w:tcPr>
          <w:p>
            <w:pPr>
              <w:spacing w:line="360" w:lineRule="auto"/>
              <w:jc w:val="center"/>
              <w:rPr>
                <w:rFonts w:ascii="宋体" w:hAnsi="宋体"/>
              </w:rPr>
            </w:pPr>
          </w:p>
        </w:tc>
        <w:tc>
          <w:tcPr>
            <w:tcW w:w="3968" w:type="dxa"/>
            <w:vAlign w:val="center"/>
          </w:tcPr>
          <w:p>
            <w:pPr>
              <w:spacing w:line="360" w:lineRule="auto"/>
              <w:jc w:val="center"/>
              <w:rPr>
                <w:rFonts w:ascii="宋体" w:hAnsi="宋体"/>
              </w:rPr>
            </w:pPr>
            <w:r>
              <w:rPr>
                <w:rFonts w:ascii="宋体" w:hAnsi="宋体"/>
              </w:rPr>
              <w:t>水泵电机</w:t>
            </w:r>
          </w:p>
        </w:tc>
        <w:tc>
          <w:tcPr>
            <w:tcW w:w="1890" w:type="dxa"/>
            <w:vAlign w:val="center"/>
          </w:tcPr>
          <w:p>
            <w:pPr>
              <w:spacing w:line="360" w:lineRule="auto"/>
              <w:jc w:val="center"/>
              <w:rPr>
                <w:rFonts w:ascii="宋体" w:hAnsi="宋体"/>
              </w:rPr>
            </w:pPr>
            <w:r>
              <w:rPr>
                <w:rFonts w:ascii="宋体" w:hAnsi="宋体"/>
              </w:rPr>
              <w:t>15台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2" w:type="dxa"/>
            <w:vMerge w:val="continue"/>
            <w:vAlign w:val="center"/>
          </w:tcPr>
          <w:p>
            <w:pPr>
              <w:spacing w:line="360" w:lineRule="auto"/>
              <w:jc w:val="center"/>
              <w:rPr>
                <w:rFonts w:ascii="宋体" w:hAnsi="宋体"/>
              </w:rPr>
            </w:pPr>
          </w:p>
        </w:tc>
        <w:tc>
          <w:tcPr>
            <w:tcW w:w="2122" w:type="dxa"/>
            <w:vMerge w:val="continue"/>
            <w:vAlign w:val="center"/>
          </w:tcPr>
          <w:p>
            <w:pPr>
              <w:spacing w:line="360" w:lineRule="auto"/>
              <w:jc w:val="center"/>
              <w:rPr>
                <w:rFonts w:ascii="宋体" w:hAnsi="宋体"/>
              </w:rPr>
            </w:pPr>
          </w:p>
        </w:tc>
        <w:tc>
          <w:tcPr>
            <w:tcW w:w="3968" w:type="dxa"/>
            <w:vAlign w:val="center"/>
          </w:tcPr>
          <w:p>
            <w:pPr>
              <w:spacing w:line="360" w:lineRule="auto"/>
              <w:ind w:firstLine="960" w:firstLineChars="400"/>
              <w:rPr>
                <w:rFonts w:ascii="宋体" w:hAnsi="宋体"/>
                <w:szCs w:val="24"/>
              </w:rPr>
            </w:pPr>
            <w:r>
              <w:rPr>
                <w:rFonts w:ascii="宋体" w:hAnsi="宋体"/>
                <w:szCs w:val="24"/>
              </w:rPr>
              <w:t>冷却塔风扇电机</w:t>
            </w:r>
          </w:p>
        </w:tc>
        <w:tc>
          <w:tcPr>
            <w:tcW w:w="1890" w:type="dxa"/>
            <w:vAlign w:val="center"/>
          </w:tcPr>
          <w:p>
            <w:pPr>
              <w:spacing w:line="360" w:lineRule="auto"/>
              <w:jc w:val="center"/>
              <w:rPr>
                <w:rFonts w:ascii="宋体" w:hAnsi="宋体"/>
                <w:szCs w:val="24"/>
              </w:rPr>
            </w:pPr>
            <w:r>
              <w:rPr>
                <w:rFonts w:ascii="宋体" w:hAnsi="宋体"/>
              </w:rPr>
              <w:t>9台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2" w:type="dxa"/>
            <w:vMerge w:val="restart"/>
            <w:vAlign w:val="center"/>
          </w:tcPr>
          <w:p>
            <w:pPr>
              <w:spacing w:line="360" w:lineRule="auto"/>
              <w:jc w:val="center"/>
              <w:rPr>
                <w:rFonts w:ascii="宋体" w:hAnsi="宋体"/>
              </w:rPr>
            </w:pPr>
            <w:r>
              <w:rPr>
                <w:rFonts w:ascii="宋体" w:hAnsi="宋体"/>
              </w:rPr>
              <w:t>4</w:t>
            </w:r>
          </w:p>
        </w:tc>
        <w:tc>
          <w:tcPr>
            <w:tcW w:w="2122" w:type="dxa"/>
            <w:vMerge w:val="restart"/>
            <w:vAlign w:val="center"/>
          </w:tcPr>
          <w:p>
            <w:pPr>
              <w:spacing w:line="360" w:lineRule="auto"/>
              <w:jc w:val="center"/>
              <w:rPr>
                <w:rFonts w:ascii="宋体" w:hAnsi="宋体"/>
              </w:rPr>
            </w:pPr>
            <w:r>
              <w:rPr>
                <w:rFonts w:ascii="宋体" w:hAnsi="宋体"/>
              </w:rPr>
              <w:t>油泵房</w:t>
            </w:r>
          </w:p>
        </w:tc>
        <w:tc>
          <w:tcPr>
            <w:tcW w:w="3968" w:type="dxa"/>
            <w:vAlign w:val="center"/>
          </w:tcPr>
          <w:p>
            <w:pPr>
              <w:spacing w:line="360" w:lineRule="auto"/>
              <w:jc w:val="center"/>
              <w:rPr>
                <w:rFonts w:ascii="宋体" w:hAnsi="宋体"/>
              </w:rPr>
            </w:pPr>
            <w:r>
              <w:rPr>
                <w:rFonts w:ascii="宋体" w:hAnsi="宋体"/>
              </w:rPr>
              <w:t>油泵电机</w:t>
            </w:r>
          </w:p>
        </w:tc>
        <w:tc>
          <w:tcPr>
            <w:tcW w:w="1890" w:type="dxa"/>
            <w:vAlign w:val="center"/>
          </w:tcPr>
          <w:p>
            <w:pPr>
              <w:spacing w:line="360" w:lineRule="auto"/>
              <w:jc w:val="center"/>
              <w:rPr>
                <w:rFonts w:ascii="宋体" w:hAnsi="宋体"/>
              </w:rPr>
            </w:pPr>
            <w:r>
              <w:rPr>
                <w:rFonts w:ascii="宋体" w:hAnsi="宋体"/>
              </w:rPr>
              <w:t>2台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2" w:type="dxa"/>
            <w:vMerge w:val="continue"/>
            <w:vAlign w:val="center"/>
          </w:tcPr>
          <w:p>
            <w:pPr>
              <w:spacing w:line="360" w:lineRule="auto"/>
              <w:jc w:val="center"/>
              <w:rPr>
                <w:rFonts w:ascii="宋体" w:hAnsi="宋体"/>
              </w:rPr>
            </w:pPr>
          </w:p>
        </w:tc>
        <w:tc>
          <w:tcPr>
            <w:tcW w:w="2122" w:type="dxa"/>
            <w:vMerge w:val="continue"/>
            <w:vAlign w:val="center"/>
          </w:tcPr>
          <w:p>
            <w:pPr>
              <w:spacing w:line="360" w:lineRule="auto"/>
              <w:jc w:val="center"/>
              <w:rPr>
                <w:rFonts w:ascii="宋体" w:hAnsi="宋体"/>
              </w:rPr>
            </w:pPr>
          </w:p>
        </w:tc>
        <w:tc>
          <w:tcPr>
            <w:tcW w:w="3968" w:type="dxa"/>
            <w:vAlign w:val="center"/>
          </w:tcPr>
          <w:p>
            <w:pPr>
              <w:spacing w:line="360" w:lineRule="auto"/>
              <w:jc w:val="center"/>
              <w:rPr>
                <w:rFonts w:ascii="宋体" w:hAnsi="宋体"/>
              </w:rPr>
            </w:pPr>
            <w:r>
              <w:rPr>
                <w:rFonts w:ascii="宋体" w:hAnsi="宋体"/>
              </w:rPr>
              <w:t>控制柜（箱）</w:t>
            </w:r>
          </w:p>
        </w:tc>
        <w:tc>
          <w:tcPr>
            <w:tcW w:w="1890" w:type="dxa"/>
            <w:vAlign w:val="center"/>
          </w:tcPr>
          <w:p>
            <w:pPr>
              <w:spacing w:line="360" w:lineRule="auto"/>
              <w:jc w:val="center"/>
              <w:rPr>
                <w:rFonts w:ascii="宋体" w:hAnsi="宋体"/>
              </w:rPr>
            </w:pPr>
            <w:r>
              <w:rPr>
                <w:rFonts w:ascii="宋体" w:hAnsi="宋体"/>
              </w:rPr>
              <w:t>2台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932" w:type="dxa"/>
            <w:vMerge w:val="restart"/>
            <w:vAlign w:val="center"/>
          </w:tcPr>
          <w:p>
            <w:pPr>
              <w:spacing w:line="360" w:lineRule="auto"/>
              <w:jc w:val="center"/>
              <w:rPr>
                <w:rFonts w:ascii="宋体" w:hAnsi="宋体"/>
              </w:rPr>
            </w:pPr>
            <w:r>
              <w:rPr>
                <w:rFonts w:ascii="宋体" w:hAnsi="宋体"/>
              </w:rPr>
              <w:t>5</w:t>
            </w:r>
          </w:p>
        </w:tc>
        <w:tc>
          <w:tcPr>
            <w:tcW w:w="2122" w:type="dxa"/>
            <w:vMerge w:val="restart"/>
            <w:vAlign w:val="center"/>
          </w:tcPr>
          <w:p>
            <w:pPr>
              <w:spacing w:line="360" w:lineRule="auto"/>
              <w:jc w:val="center"/>
              <w:rPr>
                <w:rFonts w:ascii="宋体" w:hAnsi="宋体"/>
              </w:rPr>
            </w:pPr>
            <w:r>
              <w:rPr>
                <w:rFonts w:ascii="宋体" w:hAnsi="宋体"/>
              </w:rPr>
              <w:t>二层平台</w:t>
            </w:r>
          </w:p>
        </w:tc>
        <w:tc>
          <w:tcPr>
            <w:tcW w:w="3968" w:type="dxa"/>
            <w:vAlign w:val="center"/>
          </w:tcPr>
          <w:p>
            <w:pPr>
              <w:spacing w:line="360" w:lineRule="auto"/>
              <w:jc w:val="center"/>
              <w:rPr>
                <w:rFonts w:ascii="宋体" w:hAnsi="宋体"/>
              </w:rPr>
            </w:pPr>
            <w:r>
              <w:rPr>
                <w:rFonts w:ascii="宋体" w:hAnsi="宋体"/>
              </w:rPr>
              <w:t>动力柜（箱）</w:t>
            </w:r>
          </w:p>
        </w:tc>
        <w:tc>
          <w:tcPr>
            <w:tcW w:w="1890" w:type="dxa"/>
            <w:vAlign w:val="center"/>
          </w:tcPr>
          <w:p>
            <w:pPr>
              <w:spacing w:line="360" w:lineRule="auto"/>
              <w:jc w:val="center"/>
              <w:rPr>
                <w:rFonts w:ascii="宋体" w:hAnsi="宋体"/>
              </w:rPr>
            </w:pPr>
            <w:r>
              <w:rPr>
                <w:rFonts w:ascii="宋体" w:hAnsi="宋体"/>
              </w:rPr>
              <w:t>8台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932" w:type="dxa"/>
            <w:vMerge w:val="continue"/>
            <w:vAlign w:val="center"/>
          </w:tcPr>
          <w:p>
            <w:pPr>
              <w:spacing w:line="360" w:lineRule="auto"/>
              <w:jc w:val="center"/>
              <w:rPr>
                <w:rFonts w:ascii="宋体" w:hAnsi="宋体"/>
              </w:rPr>
            </w:pPr>
          </w:p>
        </w:tc>
        <w:tc>
          <w:tcPr>
            <w:tcW w:w="2122" w:type="dxa"/>
            <w:vMerge w:val="continue"/>
            <w:vAlign w:val="center"/>
          </w:tcPr>
          <w:p>
            <w:pPr>
              <w:spacing w:line="360" w:lineRule="auto"/>
              <w:jc w:val="center"/>
              <w:rPr>
                <w:rFonts w:ascii="宋体" w:hAnsi="宋体"/>
              </w:rPr>
            </w:pPr>
          </w:p>
        </w:tc>
        <w:tc>
          <w:tcPr>
            <w:tcW w:w="3968" w:type="dxa"/>
            <w:vAlign w:val="center"/>
          </w:tcPr>
          <w:p>
            <w:pPr>
              <w:spacing w:line="360" w:lineRule="auto"/>
              <w:jc w:val="center"/>
              <w:rPr>
                <w:rFonts w:ascii="宋体" w:hAnsi="宋体"/>
              </w:rPr>
            </w:pPr>
            <w:r>
              <w:rPr>
                <w:rFonts w:ascii="宋体" w:hAnsi="宋体"/>
              </w:rPr>
              <w:t>控制柜（箱）</w:t>
            </w:r>
          </w:p>
        </w:tc>
        <w:tc>
          <w:tcPr>
            <w:tcW w:w="1890" w:type="dxa"/>
            <w:vAlign w:val="center"/>
          </w:tcPr>
          <w:p>
            <w:pPr>
              <w:spacing w:line="360" w:lineRule="auto"/>
              <w:jc w:val="center"/>
              <w:rPr>
                <w:rFonts w:ascii="宋体" w:hAnsi="宋体"/>
              </w:rPr>
            </w:pPr>
            <w:r>
              <w:rPr>
                <w:rFonts w:ascii="宋体" w:hAnsi="宋体"/>
              </w:rPr>
              <w:t>14台</w:t>
            </w:r>
          </w:p>
        </w:tc>
      </w:tr>
    </w:tbl>
    <w:p>
      <w:pPr>
        <w:rPr>
          <w:rFonts w:ascii="宋体" w:hAnsi="宋体" w:cs="宋体"/>
          <w:b/>
          <w:bCs/>
          <w:szCs w:val="24"/>
        </w:rPr>
      </w:pPr>
      <w:r>
        <w:rPr>
          <w:rFonts w:hint="eastAsia" w:ascii="宋体" w:hAnsi="宋体" w:cs="宋体"/>
          <w:b/>
          <w:bCs/>
          <w:szCs w:val="24"/>
        </w:rPr>
        <w:t>5、章丘试验室暖通系统明细表</w:t>
      </w:r>
    </w:p>
    <w:tbl>
      <w:tblPr>
        <w:tblStyle w:val="26"/>
        <w:tblW w:w="8805" w:type="dxa"/>
        <w:tblInd w:w="-227" w:type="dxa"/>
        <w:tblLayout w:type="fixed"/>
        <w:tblCellMar>
          <w:top w:w="0" w:type="dxa"/>
          <w:left w:w="0" w:type="dxa"/>
          <w:bottom w:w="0" w:type="dxa"/>
          <w:right w:w="0" w:type="dxa"/>
        </w:tblCellMar>
      </w:tblPr>
      <w:tblGrid>
        <w:gridCol w:w="1667"/>
        <w:gridCol w:w="2638"/>
        <w:gridCol w:w="1277"/>
        <w:gridCol w:w="3223"/>
      </w:tblGrid>
      <w:tr>
        <w:tblPrEx>
          <w:tblCellMar>
            <w:top w:w="0" w:type="dxa"/>
            <w:left w:w="0" w:type="dxa"/>
            <w:bottom w:w="0" w:type="dxa"/>
            <w:right w:w="0" w:type="dxa"/>
          </w:tblCellMar>
        </w:tblPrEx>
        <w:trPr>
          <w:trHeight w:val="270" w:hRule="atLeast"/>
        </w:trPr>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制冷机组</w:t>
            </w:r>
          </w:p>
        </w:tc>
        <w:tc>
          <w:tcPr>
            <w:tcW w:w="2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麦克维尔螺杆机</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1台</w:t>
            </w:r>
          </w:p>
        </w:tc>
        <w:tc>
          <w:tcPr>
            <w:tcW w:w="3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制冷量1576kW</w:t>
            </w:r>
          </w:p>
        </w:tc>
      </w:tr>
      <w:tr>
        <w:tblPrEx>
          <w:tblCellMar>
            <w:top w:w="0" w:type="dxa"/>
            <w:left w:w="0" w:type="dxa"/>
            <w:bottom w:w="0" w:type="dxa"/>
            <w:right w:w="0" w:type="dxa"/>
          </w:tblCellMar>
        </w:tblPrEx>
        <w:trPr>
          <w:trHeight w:val="270" w:hRule="atLeast"/>
        </w:trPr>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4"/>
              </w:rPr>
            </w:pPr>
          </w:p>
        </w:tc>
        <w:tc>
          <w:tcPr>
            <w:tcW w:w="2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麦克维尔离心机</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2台</w:t>
            </w:r>
          </w:p>
        </w:tc>
        <w:tc>
          <w:tcPr>
            <w:tcW w:w="3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制冷量2460kW</w:t>
            </w:r>
          </w:p>
        </w:tc>
      </w:tr>
      <w:tr>
        <w:tblPrEx>
          <w:tblCellMar>
            <w:top w:w="0" w:type="dxa"/>
            <w:left w:w="0" w:type="dxa"/>
            <w:bottom w:w="0" w:type="dxa"/>
            <w:right w:w="0" w:type="dxa"/>
          </w:tblCellMar>
        </w:tblPrEx>
        <w:trPr>
          <w:trHeight w:val="285" w:hRule="atLeast"/>
        </w:trPr>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水泵</w:t>
            </w:r>
          </w:p>
        </w:tc>
        <w:tc>
          <w:tcPr>
            <w:tcW w:w="2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螺杆冷冻泵</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2台</w:t>
            </w:r>
          </w:p>
        </w:tc>
        <w:tc>
          <w:tcPr>
            <w:tcW w:w="3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流量300m3/h，扬程32m</w:t>
            </w:r>
          </w:p>
        </w:tc>
      </w:tr>
      <w:tr>
        <w:tblPrEx>
          <w:tblCellMar>
            <w:top w:w="0" w:type="dxa"/>
            <w:left w:w="0" w:type="dxa"/>
            <w:bottom w:w="0" w:type="dxa"/>
            <w:right w:w="0" w:type="dxa"/>
          </w:tblCellMar>
        </w:tblPrEx>
        <w:trPr>
          <w:trHeight w:val="285" w:hRule="atLeast"/>
        </w:trPr>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4"/>
              </w:rPr>
            </w:pPr>
          </w:p>
        </w:tc>
        <w:tc>
          <w:tcPr>
            <w:tcW w:w="2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螺杆冷却泵</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2台</w:t>
            </w:r>
          </w:p>
        </w:tc>
        <w:tc>
          <w:tcPr>
            <w:tcW w:w="3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流量390m3/h，扬程32m</w:t>
            </w:r>
          </w:p>
        </w:tc>
      </w:tr>
      <w:tr>
        <w:tblPrEx>
          <w:tblCellMar>
            <w:top w:w="0" w:type="dxa"/>
            <w:left w:w="0" w:type="dxa"/>
            <w:bottom w:w="0" w:type="dxa"/>
            <w:right w:w="0" w:type="dxa"/>
          </w:tblCellMar>
        </w:tblPrEx>
        <w:trPr>
          <w:trHeight w:val="285" w:hRule="atLeast"/>
        </w:trPr>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4"/>
              </w:rPr>
            </w:pPr>
          </w:p>
        </w:tc>
        <w:tc>
          <w:tcPr>
            <w:tcW w:w="2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离心冷冻泵</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2台</w:t>
            </w:r>
          </w:p>
        </w:tc>
        <w:tc>
          <w:tcPr>
            <w:tcW w:w="3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流量486m3/h，扬程34m</w:t>
            </w:r>
          </w:p>
        </w:tc>
      </w:tr>
      <w:tr>
        <w:tblPrEx>
          <w:tblCellMar>
            <w:top w:w="0" w:type="dxa"/>
            <w:left w:w="0" w:type="dxa"/>
            <w:bottom w:w="0" w:type="dxa"/>
            <w:right w:w="0" w:type="dxa"/>
          </w:tblCellMar>
        </w:tblPrEx>
        <w:trPr>
          <w:trHeight w:val="285" w:hRule="atLeast"/>
        </w:trPr>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4"/>
              </w:rPr>
            </w:pPr>
          </w:p>
        </w:tc>
        <w:tc>
          <w:tcPr>
            <w:tcW w:w="2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离心冷却泵</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4台</w:t>
            </w:r>
          </w:p>
        </w:tc>
        <w:tc>
          <w:tcPr>
            <w:tcW w:w="3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流量550m3/h，扬程32m</w:t>
            </w:r>
          </w:p>
        </w:tc>
      </w:tr>
      <w:tr>
        <w:tblPrEx>
          <w:tblCellMar>
            <w:top w:w="0" w:type="dxa"/>
            <w:left w:w="0" w:type="dxa"/>
            <w:bottom w:w="0" w:type="dxa"/>
            <w:right w:w="0" w:type="dxa"/>
          </w:tblCellMar>
        </w:tblPrEx>
        <w:trPr>
          <w:trHeight w:val="285" w:hRule="atLeast"/>
        </w:trPr>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4"/>
              </w:rPr>
            </w:pPr>
          </w:p>
        </w:tc>
        <w:tc>
          <w:tcPr>
            <w:tcW w:w="2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35℃循环泵</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2台</w:t>
            </w:r>
          </w:p>
        </w:tc>
        <w:tc>
          <w:tcPr>
            <w:tcW w:w="3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流量200m3/h，扬程50m</w:t>
            </w:r>
          </w:p>
        </w:tc>
      </w:tr>
      <w:tr>
        <w:tblPrEx>
          <w:tblCellMar>
            <w:top w:w="0" w:type="dxa"/>
            <w:left w:w="0" w:type="dxa"/>
            <w:bottom w:w="0" w:type="dxa"/>
            <w:right w:w="0" w:type="dxa"/>
          </w:tblCellMar>
        </w:tblPrEx>
        <w:trPr>
          <w:trHeight w:val="285" w:hRule="atLeast"/>
        </w:trPr>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4"/>
              </w:rPr>
            </w:pPr>
          </w:p>
        </w:tc>
        <w:tc>
          <w:tcPr>
            <w:tcW w:w="2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25℃循环泵</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3台</w:t>
            </w:r>
          </w:p>
        </w:tc>
        <w:tc>
          <w:tcPr>
            <w:tcW w:w="3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流量270m3/h，扬程25m</w:t>
            </w:r>
          </w:p>
        </w:tc>
      </w:tr>
      <w:tr>
        <w:tblPrEx>
          <w:tblCellMar>
            <w:top w:w="0" w:type="dxa"/>
            <w:left w:w="0" w:type="dxa"/>
            <w:bottom w:w="0" w:type="dxa"/>
            <w:right w:w="0" w:type="dxa"/>
          </w:tblCellMar>
        </w:tblPrEx>
        <w:trPr>
          <w:trHeight w:val="270" w:hRule="atLeast"/>
        </w:trPr>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定压补水装置</w:t>
            </w:r>
          </w:p>
        </w:tc>
        <w:tc>
          <w:tcPr>
            <w:tcW w:w="2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不锈钢补水箱</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1个</w:t>
            </w:r>
          </w:p>
        </w:tc>
        <w:tc>
          <w:tcPr>
            <w:tcW w:w="3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2500x2000x2500（10m³）</w:t>
            </w:r>
          </w:p>
        </w:tc>
      </w:tr>
      <w:tr>
        <w:tblPrEx>
          <w:tblCellMar>
            <w:top w:w="0" w:type="dxa"/>
            <w:left w:w="0" w:type="dxa"/>
            <w:bottom w:w="0" w:type="dxa"/>
            <w:right w:w="0" w:type="dxa"/>
          </w:tblCellMar>
        </w:tblPrEx>
        <w:trPr>
          <w:trHeight w:val="270" w:hRule="atLeast"/>
        </w:trPr>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4"/>
              </w:rPr>
            </w:pPr>
          </w:p>
        </w:tc>
        <w:tc>
          <w:tcPr>
            <w:tcW w:w="2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全自动软化水器</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1台</w:t>
            </w:r>
          </w:p>
        </w:tc>
        <w:tc>
          <w:tcPr>
            <w:tcW w:w="3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KF-2850A</w:t>
            </w:r>
          </w:p>
        </w:tc>
      </w:tr>
      <w:tr>
        <w:tblPrEx>
          <w:tblCellMar>
            <w:top w:w="0" w:type="dxa"/>
            <w:left w:w="0" w:type="dxa"/>
            <w:bottom w:w="0" w:type="dxa"/>
            <w:right w:w="0" w:type="dxa"/>
          </w:tblCellMar>
        </w:tblPrEx>
        <w:trPr>
          <w:trHeight w:val="270" w:hRule="atLeast"/>
        </w:trPr>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4"/>
              </w:rPr>
            </w:pPr>
          </w:p>
        </w:tc>
        <w:tc>
          <w:tcPr>
            <w:tcW w:w="2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囊式压力罐</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1台</w:t>
            </w:r>
          </w:p>
        </w:tc>
        <w:tc>
          <w:tcPr>
            <w:tcW w:w="3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14m³</w:t>
            </w:r>
          </w:p>
        </w:tc>
      </w:tr>
      <w:tr>
        <w:tblPrEx>
          <w:tblCellMar>
            <w:top w:w="0" w:type="dxa"/>
            <w:left w:w="0" w:type="dxa"/>
            <w:bottom w:w="0" w:type="dxa"/>
            <w:right w:w="0" w:type="dxa"/>
          </w:tblCellMar>
        </w:tblPrEx>
        <w:trPr>
          <w:trHeight w:val="270" w:hRule="atLeast"/>
        </w:trPr>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4"/>
              </w:rPr>
            </w:pPr>
          </w:p>
        </w:tc>
        <w:tc>
          <w:tcPr>
            <w:tcW w:w="2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补水泵</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2台</w:t>
            </w:r>
          </w:p>
        </w:tc>
        <w:tc>
          <w:tcPr>
            <w:tcW w:w="3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CDM5-7FSWPC</w:t>
            </w:r>
          </w:p>
        </w:tc>
      </w:tr>
      <w:tr>
        <w:tblPrEx>
          <w:tblCellMar>
            <w:top w:w="0" w:type="dxa"/>
            <w:left w:w="0" w:type="dxa"/>
            <w:bottom w:w="0" w:type="dxa"/>
            <w:right w:w="0" w:type="dxa"/>
          </w:tblCellMar>
        </w:tblPrEx>
        <w:trPr>
          <w:trHeight w:val="270" w:hRule="atLeast"/>
        </w:trPr>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4"/>
              </w:rPr>
            </w:pPr>
          </w:p>
        </w:tc>
        <w:tc>
          <w:tcPr>
            <w:tcW w:w="2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补水泵电机</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2台</w:t>
            </w:r>
          </w:p>
        </w:tc>
        <w:tc>
          <w:tcPr>
            <w:tcW w:w="3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YE3-80M2-2</w:t>
            </w:r>
          </w:p>
        </w:tc>
      </w:tr>
      <w:tr>
        <w:tblPrEx>
          <w:tblCellMar>
            <w:top w:w="0" w:type="dxa"/>
            <w:left w:w="0" w:type="dxa"/>
            <w:bottom w:w="0" w:type="dxa"/>
            <w:right w:w="0" w:type="dxa"/>
          </w:tblCellMar>
        </w:tblPrEx>
        <w:trPr>
          <w:trHeight w:val="27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排污装置</w:t>
            </w:r>
          </w:p>
        </w:tc>
        <w:tc>
          <w:tcPr>
            <w:tcW w:w="2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潜污泵</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2台</w:t>
            </w:r>
          </w:p>
        </w:tc>
        <w:tc>
          <w:tcPr>
            <w:tcW w:w="3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流量10m3/h，扬程11m</w:t>
            </w:r>
          </w:p>
        </w:tc>
      </w:tr>
      <w:tr>
        <w:tblPrEx>
          <w:tblCellMar>
            <w:top w:w="0" w:type="dxa"/>
            <w:left w:w="0" w:type="dxa"/>
            <w:bottom w:w="0" w:type="dxa"/>
            <w:right w:w="0" w:type="dxa"/>
          </w:tblCellMar>
        </w:tblPrEx>
        <w:trPr>
          <w:trHeight w:val="270" w:hRule="atLeast"/>
        </w:trPr>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分集水器</w:t>
            </w:r>
          </w:p>
        </w:tc>
        <w:tc>
          <w:tcPr>
            <w:tcW w:w="2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分水器</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1个</w:t>
            </w:r>
          </w:p>
        </w:tc>
        <w:tc>
          <w:tcPr>
            <w:tcW w:w="3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DN500X2417</w:t>
            </w:r>
          </w:p>
        </w:tc>
      </w:tr>
      <w:tr>
        <w:tblPrEx>
          <w:tblCellMar>
            <w:top w:w="0" w:type="dxa"/>
            <w:left w:w="0" w:type="dxa"/>
            <w:bottom w:w="0" w:type="dxa"/>
            <w:right w:w="0" w:type="dxa"/>
          </w:tblCellMar>
        </w:tblPrEx>
        <w:trPr>
          <w:trHeight w:val="270" w:hRule="atLeast"/>
        </w:trPr>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4"/>
              </w:rPr>
            </w:pPr>
          </w:p>
        </w:tc>
        <w:tc>
          <w:tcPr>
            <w:tcW w:w="2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集水器</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1个</w:t>
            </w:r>
          </w:p>
        </w:tc>
        <w:tc>
          <w:tcPr>
            <w:tcW w:w="3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DN500X2417</w:t>
            </w:r>
          </w:p>
        </w:tc>
      </w:tr>
      <w:tr>
        <w:tblPrEx>
          <w:tblCellMar>
            <w:top w:w="0" w:type="dxa"/>
            <w:left w:w="0" w:type="dxa"/>
            <w:bottom w:w="0" w:type="dxa"/>
            <w:right w:w="0" w:type="dxa"/>
          </w:tblCellMar>
        </w:tblPrEx>
        <w:trPr>
          <w:trHeight w:val="270" w:hRule="atLeast"/>
        </w:trPr>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水处理器</w:t>
            </w:r>
          </w:p>
        </w:tc>
        <w:tc>
          <w:tcPr>
            <w:tcW w:w="2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螺杆机水处理器</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1套</w:t>
            </w:r>
          </w:p>
        </w:tc>
        <w:tc>
          <w:tcPr>
            <w:tcW w:w="3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OC-300</w:t>
            </w:r>
          </w:p>
        </w:tc>
      </w:tr>
      <w:tr>
        <w:tblPrEx>
          <w:tblCellMar>
            <w:top w:w="0" w:type="dxa"/>
            <w:left w:w="0" w:type="dxa"/>
            <w:bottom w:w="0" w:type="dxa"/>
            <w:right w:w="0" w:type="dxa"/>
          </w:tblCellMar>
        </w:tblPrEx>
        <w:trPr>
          <w:trHeight w:val="270" w:hRule="atLeast"/>
        </w:trPr>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4"/>
              </w:rPr>
            </w:pPr>
          </w:p>
        </w:tc>
        <w:tc>
          <w:tcPr>
            <w:tcW w:w="2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离心机水处理器</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1套</w:t>
            </w:r>
          </w:p>
        </w:tc>
        <w:tc>
          <w:tcPr>
            <w:tcW w:w="3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0C-500</w:t>
            </w:r>
          </w:p>
        </w:tc>
      </w:tr>
      <w:tr>
        <w:tblPrEx>
          <w:tblCellMar>
            <w:top w:w="0" w:type="dxa"/>
            <w:left w:w="0" w:type="dxa"/>
            <w:bottom w:w="0" w:type="dxa"/>
            <w:right w:w="0" w:type="dxa"/>
          </w:tblCellMar>
        </w:tblPrEx>
        <w:trPr>
          <w:trHeight w:val="270" w:hRule="atLeast"/>
        </w:trPr>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4"/>
              </w:rPr>
            </w:pPr>
          </w:p>
        </w:tc>
        <w:tc>
          <w:tcPr>
            <w:tcW w:w="2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35℃循环水处理器</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1套</w:t>
            </w:r>
          </w:p>
        </w:tc>
        <w:tc>
          <w:tcPr>
            <w:tcW w:w="3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OC-200</w:t>
            </w:r>
          </w:p>
        </w:tc>
      </w:tr>
      <w:tr>
        <w:tblPrEx>
          <w:tblCellMar>
            <w:top w:w="0" w:type="dxa"/>
            <w:left w:w="0" w:type="dxa"/>
            <w:bottom w:w="0" w:type="dxa"/>
            <w:right w:w="0" w:type="dxa"/>
          </w:tblCellMar>
        </w:tblPrEx>
        <w:trPr>
          <w:trHeight w:val="270" w:hRule="atLeast"/>
        </w:trPr>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4"/>
              </w:rPr>
            </w:pPr>
          </w:p>
        </w:tc>
        <w:tc>
          <w:tcPr>
            <w:tcW w:w="2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25℃循环水处理器</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1套</w:t>
            </w:r>
          </w:p>
        </w:tc>
        <w:tc>
          <w:tcPr>
            <w:tcW w:w="3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OC-350</w:t>
            </w:r>
          </w:p>
        </w:tc>
      </w:tr>
      <w:tr>
        <w:tblPrEx>
          <w:tblCellMar>
            <w:top w:w="0" w:type="dxa"/>
            <w:left w:w="0" w:type="dxa"/>
            <w:bottom w:w="0" w:type="dxa"/>
            <w:right w:w="0" w:type="dxa"/>
          </w:tblCellMar>
        </w:tblPrEx>
        <w:trPr>
          <w:trHeight w:val="27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板式换热器</w:t>
            </w:r>
          </w:p>
        </w:tc>
        <w:tc>
          <w:tcPr>
            <w:tcW w:w="2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板式换热器</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1个</w:t>
            </w:r>
          </w:p>
        </w:tc>
        <w:tc>
          <w:tcPr>
            <w:tcW w:w="3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1.1-320-1.0</w:t>
            </w:r>
          </w:p>
        </w:tc>
      </w:tr>
      <w:tr>
        <w:tblPrEx>
          <w:tblCellMar>
            <w:top w:w="0" w:type="dxa"/>
            <w:left w:w="0" w:type="dxa"/>
            <w:bottom w:w="0" w:type="dxa"/>
            <w:right w:w="0" w:type="dxa"/>
          </w:tblCellMar>
        </w:tblPrEx>
        <w:trPr>
          <w:trHeight w:val="270" w:hRule="atLeast"/>
        </w:trPr>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冷却塔</w:t>
            </w:r>
          </w:p>
        </w:tc>
        <w:tc>
          <w:tcPr>
            <w:tcW w:w="2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闭式冷却塔</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1台</w:t>
            </w:r>
          </w:p>
        </w:tc>
        <w:tc>
          <w:tcPr>
            <w:tcW w:w="3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BCH4225CF-2824/01</w:t>
            </w:r>
          </w:p>
        </w:tc>
      </w:tr>
      <w:tr>
        <w:tblPrEx>
          <w:tblCellMar>
            <w:top w:w="0" w:type="dxa"/>
            <w:left w:w="0" w:type="dxa"/>
            <w:bottom w:w="0" w:type="dxa"/>
            <w:right w:w="0" w:type="dxa"/>
          </w:tblCellMar>
        </w:tblPrEx>
        <w:trPr>
          <w:trHeight w:val="270" w:hRule="atLeast"/>
        </w:trPr>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4"/>
              </w:rPr>
            </w:pPr>
          </w:p>
        </w:tc>
        <w:tc>
          <w:tcPr>
            <w:tcW w:w="2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螺杆机冷却塔</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2台</w:t>
            </w:r>
          </w:p>
        </w:tc>
        <w:tc>
          <w:tcPr>
            <w:tcW w:w="3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BHCT-H-570UL/02</w:t>
            </w:r>
          </w:p>
        </w:tc>
      </w:tr>
      <w:tr>
        <w:tblPrEx>
          <w:tblCellMar>
            <w:top w:w="0" w:type="dxa"/>
            <w:left w:w="0" w:type="dxa"/>
            <w:bottom w:w="0" w:type="dxa"/>
            <w:right w:w="0" w:type="dxa"/>
          </w:tblCellMar>
        </w:tblPrEx>
        <w:trPr>
          <w:trHeight w:val="270" w:hRule="atLeast"/>
        </w:trPr>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4"/>
              </w:rPr>
            </w:pPr>
          </w:p>
        </w:tc>
        <w:tc>
          <w:tcPr>
            <w:tcW w:w="2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离心机冷却塔</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6台</w:t>
            </w:r>
          </w:p>
        </w:tc>
        <w:tc>
          <w:tcPr>
            <w:tcW w:w="3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BHCT-H-750UL/02-C3</w:t>
            </w:r>
          </w:p>
        </w:tc>
      </w:tr>
      <w:tr>
        <w:tblPrEx>
          <w:tblCellMar>
            <w:top w:w="0" w:type="dxa"/>
            <w:left w:w="0" w:type="dxa"/>
            <w:bottom w:w="0" w:type="dxa"/>
            <w:right w:w="0" w:type="dxa"/>
          </w:tblCellMar>
        </w:tblPrEx>
        <w:trPr>
          <w:trHeight w:val="270" w:hRule="atLeast"/>
        </w:trPr>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4"/>
              </w:rPr>
            </w:pPr>
          </w:p>
        </w:tc>
        <w:tc>
          <w:tcPr>
            <w:tcW w:w="2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闭式冷却塔风机电机</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1台</w:t>
            </w:r>
          </w:p>
        </w:tc>
        <w:tc>
          <w:tcPr>
            <w:tcW w:w="3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1LE0001-1DC4</w:t>
            </w:r>
          </w:p>
        </w:tc>
      </w:tr>
      <w:tr>
        <w:tblPrEx>
          <w:tblCellMar>
            <w:top w:w="0" w:type="dxa"/>
            <w:left w:w="0" w:type="dxa"/>
            <w:bottom w:w="0" w:type="dxa"/>
            <w:right w:w="0" w:type="dxa"/>
          </w:tblCellMar>
        </w:tblPrEx>
        <w:trPr>
          <w:trHeight w:val="270" w:hRule="atLeast"/>
        </w:trPr>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4"/>
              </w:rPr>
            </w:pPr>
          </w:p>
        </w:tc>
        <w:tc>
          <w:tcPr>
            <w:tcW w:w="2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闭式冷却塔喷淋电机</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1台</w:t>
            </w:r>
          </w:p>
        </w:tc>
        <w:tc>
          <w:tcPr>
            <w:tcW w:w="3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YE3-100L-2</w:t>
            </w:r>
          </w:p>
        </w:tc>
      </w:tr>
      <w:tr>
        <w:tblPrEx>
          <w:tblCellMar>
            <w:top w:w="0" w:type="dxa"/>
            <w:left w:w="0" w:type="dxa"/>
            <w:bottom w:w="0" w:type="dxa"/>
            <w:right w:w="0" w:type="dxa"/>
          </w:tblCellMar>
        </w:tblPrEx>
        <w:trPr>
          <w:trHeight w:val="270" w:hRule="atLeast"/>
        </w:trPr>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4"/>
              </w:rPr>
            </w:pPr>
          </w:p>
        </w:tc>
        <w:tc>
          <w:tcPr>
            <w:tcW w:w="2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螺杆机冷却塔风机电机</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2台</w:t>
            </w:r>
          </w:p>
        </w:tc>
        <w:tc>
          <w:tcPr>
            <w:tcW w:w="3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1LE0001-1DC2</w:t>
            </w:r>
          </w:p>
        </w:tc>
      </w:tr>
      <w:tr>
        <w:tblPrEx>
          <w:tblCellMar>
            <w:top w:w="0" w:type="dxa"/>
            <w:left w:w="0" w:type="dxa"/>
            <w:bottom w:w="0" w:type="dxa"/>
            <w:right w:w="0" w:type="dxa"/>
          </w:tblCellMar>
        </w:tblPrEx>
        <w:trPr>
          <w:trHeight w:val="270" w:hRule="atLeast"/>
        </w:trPr>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4"/>
              </w:rPr>
            </w:pPr>
          </w:p>
        </w:tc>
        <w:tc>
          <w:tcPr>
            <w:tcW w:w="2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离心机冷却塔风机电机</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6台</w:t>
            </w:r>
          </w:p>
        </w:tc>
        <w:tc>
          <w:tcPr>
            <w:tcW w:w="3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4"/>
              </w:rPr>
            </w:pPr>
            <w:r>
              <w:rPr>
                <w:rFonts w:ascii="宋体" w:hAnsi="宋体" w:cs="宋体"/>
                <w:color w:val="000000"/>
                <w:kern w:val="0"/>
                <w:szCs w:val="24"/>
                <w:lang w:bidi="ar"/>
              </w:rPr>
              <w:t>1LE0001-1DC4</w:t>
            </w:r>
          </w:p>
        </w:tc>
      </w:tr>
      <w:tr>
        <w:tblPrEx>
          <w:tblCellMar>
            <w:top w:w="0" w:type="dxa"/>
            <w:left w:w="0" w:type="dxa"/>
            <w:bottom w:w="0" w:type="dxa"/>
            <w:right w:w="0" w:type="dxa"/>
          </w:tblCellMar>
        </w:tblPrEx>
        <w:trPr>
          <w:trHeight w:val="27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Cs w:val="24"/>
              </w:rPr>
            </w:pPr>
            <w:r>
              <w:rPr>
                <w:rFonts w:ascii="宋体" w:hAnsi="宋体" w:cs="宋体"/>
                <w:szCs w:val="24"/>
              </w:rPr>
              <w:t>风机盘管</w:t>
            </w:r>
          </w:p>
        </w:tc>
        <w:tc>
          <w:tcPr>
            <w:tcW w:w="2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Cs w:val="24"/>
                <w:lang w:bidi="ar"/>
              </w:rPr>
            </w:pPr>
            <w:r>
              <w:rPr>
                <w:rFonts w:ascii="宋体" w:hAnsi="宋体" w:cs="宋体"/>
                <w:kern w:val="0"/>
                <w:szCs w:val="24"/>
                <w:lang w:bidi="ar"/>
              </w:rPr>
              <w:t>麦克维尔风机盘管</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Cs w:val="24"/>
                <w:lang w:bidi="ar"/>
              </w:rPr>
            </w:pPr>
            <w:r>
              <w:rPr>
                <w:rFonts w:ascii="宋体" w:hAnsi="宋体" w:cs="宋体"/>
                <w:kern w:val="0"/>
                <w:szCs w:val="24"/>
                <w:lang w:bidi="ar"/>
              </w:rPr>
              <w:t>41台</w:t>
            </w:r>
          </w:p>
        </w:tc>
        <w:tc>
          <w:tcPr>
            <w:tcW w:w="3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Cs w:val="24"/>
                <w:lang w:bidi="ar"/>
              </w:rPr>
            </w:pPr>
            <w:r>
              <w:rPr>
                <w:rFonts w:ascii="宋体" w:hAnsi="宋体" w:cs="宋体"/>
                <w:kern w:val="0"/>
                <w:szCs w:val="24"/>
                <w:lang w:bidi="ar"/>
              </w:rPr>
              <w:t>MCW1400VC，MCW1000VC，MCW800VC，MCW500VC</w:t>
            </w:r>
          </w:p>
        </w:tc>
      </w:tr>
      <w:tr>
        <w:tblPrEx>
          <w:tblCellMar>
            <w:top w:w="0" w:type="dxa"/>
            <w:left w:w="0" w:type="dxa"/>
            <w:bottom w:w="0" w:type="dxa"/>
            <w:right w:w="0" w:type="dxa"/>
          </w:tblCellMar>
        </w:tblPrEx>
        <w:trPr>
          <w:trHeight w:val="27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Cs w:val="24"/>
              </w:rPr>
            </w:pPr>
            <w:r>
              <w:rPr>
                <w:rFonts w:ascii="宋体" w:hAnsi="宋体" w:cs="宋体"/>
                <w:szCs w:val="24"/>
              </w:rPr>
              <w:t>组合式空调机组</w:t>
            </w:r>
          </w:p>
        </w:tc>
        <w:tc>
          <w:tcPr>
            <w:tcW w:w="2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Cs w:val="24"/>
                <w:lang w:bidi="ar"/>
              </w:rPr>
            </w:pPr>
            <w:r>
              <w:rPr>
                <w:rFonts w:ascii="宋体" w:hAnsi="宋体" w:cs="宋体"/>
                <w:kern w:val="0"/>
                <w:szCs w:val="24"/>
                <w:lang w:bidi="ar"/>
              </w:rPr>
              <w:t>麦克维尔组合式空调机组</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Cs w:val="24"/>
                <w:lang w:bidi="ar"/>
              </w:rPr>
            </w:pPr>
            <w:r>
              <w:rPr>
                <w:rFonts w:ascii="宋体" w:hAnsi="宋体" w:cs="宋体"/>
                <w:kern w:val="0"/>
                <w:szCs w:val="24"/>
                <w:lang w:bidi="ar"/>
              </w:rPr>
              <w:t>7台</w:t>
            </w:r>
          </w:p>
        </w:tc>
        <w:tc>
          <w:tcPr>
            <w:tcW w:w="3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Cs w:val="24"/>
                <w:lang w:bidi="ar"/>
              </w:rPr>
            </w:pPr>
            <w:r>
              <w:rPr>
                <w:rFonts w:ascii="宋体" w:hAnsi="宋体" w:cs="宋体"/>
                <w:kern w:val="0"/>
                <w:szCs w:val="24"/>
                <w:lang w:bidi="ar"/>
              </w:rPr>
              <w:t>MDM1221-E5，MDM1216-E5，MDM1219-E5</w:t>
            </w:r>
          </w:p>
        </w:tc>
      </w:tr>
      <w:tr>
        <w:tblPrEx>
          <w:tblCellMar>
            <w:top w:w="0" w:type="dxa"/>
            <w:left w:w="0" w:type="dxa"/>
            <w:bottom w:w="0" w:type="dxa"/>
            <w:right w:w="0" w:type="dxa"/>
          </w:tblCellMar>
        </w:tblPrEx>
        <w:trPr>
          <w:trHeight w:val="27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kern w:val="0"/>
                <w:szCs w:val="24"/>
                <w:lang w:bidi="ar"/>
              </w:rPr>
            </w:pPr>
            <w:r>
              <w:rPr>
                <w:rFonts w:hint="eastAsia" w:ascii="宋体" w:hAnsi="宋体" w:cs="宋体"/>
                <w:kern w:val="0"/>
                <w:szCs w:val="24"/>
                <w:lang w:bidi="ar"/>
              </w:rPr>
              <w:t>组合式空调机组</w:t>
            </w:r>
          </w:p>
        </w:tc>
        <w:tc>
          <w:tcPr>
            <w:tcW w:w="2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Cs w:val="24"/>
                <w:lang w:bidi="ar"/>
              </w:rPr>
            </w:pPr>
            <w:r>
              <w:rPr>
                <w:rFonts w:hint="eastAsia" w:ascii="宋体" w:hAnsi="宋体" w:cs="宋体"/>
                <w:kern w:val="0"/>
                <w:szCs w:val="24"/>
                <w:lang w:bidi="ar"/>
              </w:rPr>
              <w:t>开利 组合式空调</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Cs w:val="24"/>
                <w:lang w:bidi="ar"/>
              </w:rPr>
            </w:pPr>
            <w:r>
              <w:rPr>
                <w:rFonts w:hint="eastAsia" w:ascii="宋体" w:hAnsi="宋体" w:cs="宋体"/>
                <w:kern w:val="0"/>
                <w:szCs w:val="24"/>
                <w:lang w:bidi="ar"/>
              </w:rPr>
              <w:t>4台</w:t>
            </w:r>
          </w:p>
        </w:tc>
        <w:tc>
          <w:tcPr>
            <w:tcW w:w="3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Cs w:val="24"/>
                <w:lang w:bidi="ar"/>
              </w:rPr>
            </w:pPr>
            <w:r>
              <w:rPr>
                <w:rFonts w:ascii="宋体" w:hAnsi="宋体" w:cs="宋体"/>
                <w:kern w:val="0"/>
                <w:szCs w:val="24"/>
                <w:lang w:bidi="ar"/>
              </w:rPr>
              <w:t>BF-27-WZS</w:t>
            </w:r>
          </w:p>
        </w:tc>
      </w:tr>
      <w:tr>
        <w:tblPrEx>
          <w:tblCellMar>
            <w:top w:w="0" w:type="dxa"/>
            <w:left w:w="0" w:type="dxa"/>
            <w:bottom w:w="0" w:type="dxa"/>
            <w:right w:w="0" w:type="dxa"/>
          </w:tblCellMar>
        </w:tblPrEx>
        <w:trPr>
          <w:trHeight w:val="270" w:hRule="atLeast"/>
        </w:trPr>
        <w:tc>
          <w:tcPr>
            <w:tcW w:w="166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Cs w:val="24"/>
              </w:rPr>
            </w:pPr>
            <w:r>
              <w:rPr>
                <w:rFonts w:ascii="宋体" w:hAnsi="宋体" w:cs="宋体"/>
                <w:szCs w:val="24"/>
              </w:rPr>
              <w:t>通风系统</w:t>
            </w:r>
          </w:p>
        </w:tc>
        <w:tc>
          <w:tcPr>
            <w:tcW w:w="2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Cs w:val="24"/>
                <w:lang w:bidi="ar"/>
              </w:rPr>
            </w:pPr>
            <w:r>
              <w:rPr>
                <w:rFonts w:ascii="宋体" w:hAnsi="宋体" w:cs="宋体"/>
                <w:kern w:val="0"/>
                <w:szCs w:val="24"/>
                <w:lang w:bidi="ar"/>
              </w:rPr>
              <w:t>全热交换机</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Cs w:val="24"/>
                <w:lang w:bidi="ar"/>
              </w:rPr>
            </w:pPr>
            <w:r>
              <w:rPr>
                <w:rFonts w:ascii="宋体" w:hAnsi="宋体" w:cs="宋体"/>
                <w:kern w:val="0"/>
                <w:szCs w:val="24"/>
                <w:lang w:bidi="ar"/>
              </w:rPr>
              <w:t>3台</w:t>
            </w:r>
          </w:p>
        </w:tc>
        <w:tc>
          <w:tcPr>
            <w:tcW w:w="3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Cs w:val="24"/>
                <w:lang w:bidi="ar"/>
              </w:rPr>
            </w:pPr>
            <w:r>
              <w:rPr>
                <w:rFonts w:ascii="宋体" w:hAnsi="宋体" w:cs="宋体"/>
                <w:kern w:val="0"/>
                <w:szCs w:val="24"/>
                <w:lang w:bidi="ar"/>
              </w:rPr>
              <w:t>风量2000m³/h，功率880W</w:t>
            </w:r>
          </w:p>
        </w:tc>
      </w:tr>
      <w:tr>
        <w:tblPrEx>
          <w:tblCellMar>
            <w:top w:w="0" w:type="dxa"/>
            <w:left w:w="0" w:type="dxa"/>
            <w:bottom w:w="0" w:type="dxa"/>
            <w:right w:w="0" w:type="dxa"/>
          </w:tblCellMar>
        </w:tblPrEx>
        <w:trPr>
          <w:trHeight w:val="270" w:hRule="atLeast"/>
        </w:trPr>
        <w:tc>
          <w:tcPr>
            <w:tcW w:w="166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Cs w:val="24"/>
              </w:rPr>
            </w:pPr>
          </w:p>
        </w:tc>
        <w:tc>
          <w:tcPr>
            <w:tcW w:w="2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Cs w:val="24"/>
                <w:lang w:bidi="ar"/>
              </w:rPr>
            </w:pPr>
            <w:r>
              <w:rPr>
                <w:rFonts w:ascii="宋体" w:hAnsi="宋体" w:cs="宋体"/>
                <w:kern w:val="0"/>
                <w:szCs w:val="24"/>
                <w:lang w:bidi="ar"/>
              </w:rPr>
              <w:t>离心式管道风机</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Cs w:val="24"/>
                <w:lang w:bidi="ar"/>
              </w:rPr>
            </w:pPr>
            <w:r>
              <w:rPr>
                <w:rFonts w:ascii="宋体" w:hAnsi="宋体" w:cs="宋体"/>
                <w:kern w:val="0"/>
                <w:szCs w:val="24"/>
                <w:lang w:bidi="ar"/>
              </w:rPr>
              <w:t>1台</w:t>
            </w:r>
          </w:p>
        </w:tc>
        <w:tc>
          <w:tcPr>
            <w:tcW w:w="3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Cs w:val="24"/>
                <w:lang w:bidi="ar"/>
              </w:rPr>
            </w:pPr>
            <w:r>
              <w:rPr>
                <w:rFonts w:ascii="宋体" w:hAnsi="宋体" w:cs="宋体"/>
                <w:kern w:val="0"/>
                <w:szCs w:val="24"/>
                <w:lang w:bidi="ar"/>
              </w:rPr>
              <w:t>风量3000m³/h，功率800W</w:t>
            </w:r>
          </w:p>
        </w:tc>
      </w:tr>
      <w:tr>
        <w:tblPrEx>
          <w:tblCellMar>
            <w:top w:w="0" w:type="dxa"/>
            <w:left w:w="0" w:type="dxa"/>
            <w:bottom w:w="0" w:type="dxa"/>
            <w:right w:w="0" w:type="dxa"/>
          </w:tblCellMar>
        </w:tblPrEx>
        <w:trPr>
          <w:trHeight w:val="270" w:hRule="atLeast"/>
        </w:trPr>
        <w:tc>
          <w:tcPr>
            <w:tcW w:w="166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Cs w:val="24"/>
              </w:rPr>
            </w:pPr>
          </w:p>
        </w:tc>
        <w:tc>
          <w:tcPr>
            <w:tcW w:w="2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Cs w:val="24"/>
                <w:lang w:bidi="ar"/>
              </w:rPr>
            </w:pPr>
            <w:r>
              <w:rPr>
                <w:rFonts w:ascii="宋体" w:hAnsi="宋体" w:cs="宋体"/>
                <w:kern w:val="0"/>
                <w:szCs w:val="24"/>
                <w:lang w:bidi="ar"/>
              </w:rPr>
              <w:t>低噪声柜式离心风机</w:t>
            </w:r>
          </w:p>
        </w:tc>
        <w:tc>
          <w:tcPr>
            <w:tcW w:w="1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Cs w:val="24"/>
                <w:lang w:bidi="ar"/>
              </w:rPr>
            </w:pPr>
            <w:r>
              <w:rPr>
                <w:rFonts w:ascii="宋体" w:hAnsi="宋体" w:cs="宋体"/>
                <w:kern w:val="0"/>
                <w:szCs w:val="24"/>
                <w:lang w:bidi="ar"/>
              </w:rPr>
              <w:t>1台</w:t>
            </w:r>
          </w:p>
        </w:tc>
        <w:tc>
          <w:tcPr>
            <w:tcW w:w="3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Cs w:val="24"/>
                <w:lang w:bidi="ar"/>
              </w:rPr>
            </w:pPr>
            <w:r>
              <w:rPr>
                <w:rFonts w:ascii="宋体" w:hAnsi="宋体" w:cs="宋体"/>
                <w:kern w:val="0"/>
                <w:szCs w:val="24"/>
                <w:lang w:bidi="ar"/>
              </w:rPr>
              <w:t>风量8000m³/h，功率1.8KW</w:t>
            </w:r>
          </w:p>
        </w:tc>
      </w:tr>
    </w:tbl>
    <w:p>
      <w:pPr>
        <w:keepNext/>
        <w:keepLines/>
        <w:outlineLvl w:val="1"/>
        <w:rPr>
          <w:rFonts w:ascii="Cambria" w:hAnsi="Cambria"/>
          <w:b/>
          <w:bCs/>
          <w:szCs w:val="24"/>
        </w:rPr>
      </w:pPr>
      <w:r>
        <w:rPr>
          <w:rFonts w:hint="eastAsia" w:ascii="Cambria" w:hAnsi="Cambria"/>
          <w:b/>
          <w:bCs/>
          <w:szCs w:val="24"/>
        </w:rPr>
        <w:t>五、运维工作内容</w:t>
      </w:r>
    </w:p>
    <w:p>
      <w:pPr>
        <w:keepNext/>
        <w:keepLines/>
        <w:numPr>
          <w:ilvl w:val="0"/>
          <w:numId w:val="7"/>
        </w:numPr>
        <w:outlineLvl w:val="2"/>
        <w:rPr>
          <w:b/>
          <w:bCs/>
          <w:szCs w:val="24"/>
        </w:rPr>
      </w:pPr>
      <w:r>
        <w:rPr>
          <w:rFonts w:hint="eastAsia"/>
          <w:b/>
          <w:bCs/>
          <w:szCs w:val="24"/>
        </w:rPr>
        <w:t>暖通系统</w:t>
      </w:r>
    </w:p>
    <w:p>
      <w:pPr>
        <w:keepNext/>
        <w:keepLines/>
        <w:numPr>
          <w:ilvl w:val="3"/>
          <w:numId w:val="0"/>
        </w:numPr>
        <w:outlineLvl w:val="3"/>
        <w:rPr>
          <w:rFonts w:ascii="Calibri Light" w:hAnsi="Calibri Light"/>
          <w:szCs w:val="24"/>
        </w:rPr>
      </w:pPr>
      <w:r>
        <w:rPr>
          <w:rFonts w:hint="eastAsia" w:ascii="Calibri Light" w:hAnsi="Calibri Light"/>
          <w:szCs w:val="24"/>
        </w:rPr>
        <w:t>1.1每日巡检内容</w:t>
      </w:r>
    </w:p>
    <w:tbl>
      <w:tblPr>
        <w:tblStyle w:val="26"/>
        <w:tblW w:w="8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1355"/>
        <w:gridCol w:w="636"/>
        <w:gridCol w:w="5103"/>
        <w:gridCol w:w="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vAlign w:val="center"/>
          </w:tcPr>
          <w:p>
            <w:pPr>
              <w:jc w:val="center"/>
              <w:rPr>
                <w:rFonts w:ascii="宋体" w:hAnsi="宋体" w:cs="宋体"/>
                <w:szCs w:val="21"/>
              </w:rPr>
            </w:pPr>
            <w:r>
              <w:rPr>
                <w:rFonts w:ascii="宋体" w:hAnsi="宋体" w:cs="宋体"/>
                <w:szCs w:val="21"/>
              </w:rPr>
              <w:t>系统</w:t>
            </w:r>
          </w:p>
          <w:p>
            <w:pPr>
              <w:jc w:val="center"/>
              <w:rPr>
                <w:rFonts w:ascii="宋体" w:hAnsi="宋体" w:cs="宋体"/>
                <w:szCs w:val="21"/>
              </w:rPr>
            </w:pPr>
            <w:r>
              <w:rPr>
                <w:rFonts w:ascii="宋体" w:hAnsi="宋体" w:cs="宋体"/>
                <w:szCs w:val="21"/>
              </w:rPr>
              <w:t>名称</w:t>
            </w:r>
          </w:p>
        </w:tc>
        <w:tc>
          <w:tcPr>
            <w:tcW w:w="1355" w:type="dxa"/>
            <w:vAlign w:val="center"/>
          </w:tcPr>
          <w:p>
            <w:pPr>
              <w:jc w:val="center"/>
              <w:rPr>
                <w:rFonts w:ascii="宋体" w:hAnsi="宋体" w:cs="宋体"/>
                <w:szCs w:val="21"/>
              </w:rPr>
            </w:pPr>
            <w:r>
              <w:rPr>
                <w:rFonts w:ascii="宋体" w:hAnsi="宋体" w:cs="宋体"/>
                <w:szCs w:val="21"/>
              </w:rPr>
              <w:t>设备名称</w:t>
            </w:r>
          </w:p>
        </w:tc>
        <w:tc>
          <w:tcPr>
            <w:tcW w:w="636" w:type="dxa"/>
            <w:vAlign w:val="center"/>
          </w:tcPr>
          <w:p>
            <w:pPr>
              <w:jc w:val="center"/>
              <w:rPr>
                <w:rFonts w:ascii="宋体" w:hAnsi="宋体" w:cs="宋体"/>
                <w:szCs w:val="21"/>
              </w:rPr>
            </w:pPr>
            <w:r>
              <w:rPr>
                <w:rFonts w:ascii="宋体" w:hAnsi="宋体" w:cs="宋体"/>
                <w:szCs w:val="21"/>
              </w:rPr>
              <w:t>序号</w:t>
            </w:r>
          </w:p>
        </w:tc>
        <w:tc>
          <w:tcPr>
            <w:tcW w:w="5103" w:type="dxa"/>
            <w:vAlign w:val="center"/>
          </w:tcPr>
          <w:p>
            <w:pPr>
              <w:jc w:val="center"/>
              <w:rPr>
                <w:rFonts w:ascii="宋体" w:hAnsi="宋体" w:cs="宋体"/>
                <w:szCs w:val="21"/>
              </w:rPr>
            </w:pPr>
            <w:r>
              <w:rPr>
                <w:rFonts w:ascii="宋体" w:hAnsi="宋体" w:cs="宋体"/>
                <w:szCs w:val="21"/>
              </w:rPr>
              <w:t>内容及标准</w:t>
            </w:r>
          </w:p>
        </w:tc>
        <w:tc>
          <w:tcPr>
            <w:tcW w:w="666" w:type="dxa"/>
            <w:vAlign w:val="center"/>
          </w:tcPr>
          <w:p>
            <w:pPr>
              <w:jc w:val="center"/>
              <w:rPr>
                <w:rFonts w:ascii="宋体" w:hAnsi="宋体" w:cs="宋体"/>
                <w:szCs w:val="21"/>
              </w:rPr>
            </w:pPr>
            <w:r>
              <w:rPr>
                <w:rFonts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vMerge w:val="restart"/>
            <w:vAlign w:val="center"/>
          </w:tcPr>
          <w:p>
            <w:pPr>
              <w:jc w:val="center"/>
              <w:rPr>
                <w:rFonts w:ascii="宋体" w:hAnsi="宋体" w:cs="宋体"/>
                <w:szCs w:val="21"/>
              </w:rPr>
            </w:pPr>
          </w:p>
          <w:p>
            <w:pPr>
              <w:jc w:val="center"/>
              <w:rPr>
                <w:rFonts w:ascii="宋体" w:hAnsi="宋体" w:cs="宋体"/>
                <w:szCs w:val="21"/>
              </w:rPr>
            </w:pPr>
            <w:r>
              <w:rPr>
                <w:rFonts w:ascii="宋体" w:hAnsi="宋体" w:cs="宋体"/>
                <w:szCs w:val="21"/>
              </w:rPr>
              <w:t>制冷机组</w:t>
            </w:r>
          </w:p>
        </w:tc>
        <w:tc>
          <w:tcPr>
            <w:tcW w:w="1355" w:type="dxa"/>
            <w:vMerge w:val="restart"/>
            <w:vAlign w:val="center"/>
          </w:tcPr>
          <w:p>
            <w:pPr>
              <w:jc w:val="center"/>
              <w:rPr>
                <w:rFonts w:ascii="宋体" w:hAnsi="宋体" w:cs="宋体"/>
                <w:szCs w:val="21"/>
              </w:rPr>
            </w:pPr>
          </w:p>
          <w:p>
            <w:pPr>
              <w:jc w:val="center"/>
              <w:rPr>
                <w:rFonts w:ascii="宋体" w:hAnsi="宋体" w:cs="宋体"/>
                <w:szCs w:val="21"/>
              </w:rPr>
            </w:pPr>
            <w:r>
              <w:rPr>
                <w:rFonts w:ascii="宋体" w:hAnsi="宋体" w:cs="宋体"/>
                <w:szCs w:val="21"/>
              </w:rPr>
              <w:t>制冷机组</w:t>
            </w:r>
          </w:p>
        </w:tc>
        <w:tc>
          <w:tcPr>
            <w:tcW w:w="636" w:type="dxa"/>
            <w:vAlign w:val="center"/>
          </w:tcPr>
          <w:p>
            <w:pPr>
              <w:jc w:val="center"/>
              <w:rPr>
                <w:rFonts w:ascii="宋体" w:hAnsi="宋体" w:cs="宋体"/>
                <w:szCs w:val="21"/>
              </w:rPr>
            </w:pPr>
            <w:r>
              <w:rPr>
                <w:rFonts w:ascii="宋体" w:hAnsi="宋体" w:cs="宋体"/>
                <w:szCs w:val="21"/>
              </w:rPr>
              <w:t>1</w:t>
            </w:r>
          </w:p>
        </w:tc>
        <w:tc>
          <w:tcPr>
            <w:tcW w:w="5103" w:type="dxa"/>
          </w:tcPr>
          <w:p>
            <w:pPr>
              <w:jc w:val="center"/>
              <w:rPr>
                <w:rFonts w:ascii="宋体" w:hAnsi="宋体" w:cs="宋体"/>
                <w:szCs w:val="21"/>
              </w:rPr>
            </w:pPr>
            <w:r>
              <w:rPr>
                <w:rFonts w:ascii="宋体" w:hAnsi="宋体" w:cs="宋体"/>
                <w:szCs w:val="21"/>
              </w:rPr>
              <w:t>检查冷机的运行参数是否正常并进行记录：冷却进出水温度、冷凝温度、冷冻进出水温度、蒸发温度、油 压差、油温、负载电流等参数</w:t>
            </w:r>
          </w:p>
        </w:tc>
        <w:tc>
          <w:tcPr>
            <w:tcW w:w="666" w:type="dxa"/>
          </w:tcPr>
          <w:p>
            <w:pPr>
              <w:jc w:val="center"/>
              <w:rPr>
                <w:rFonts w:ascii="宋体" w:hAnsi="宋体" w:cs="宋体"/>
                <w:szCs w:val="21"/>
              </w:rPr>
            </w:pPr>
            <w:r>
              <w:rPr>
                <w:rFonts w:ascii="宋体" w:hAnsi="宋体" w:cs="宋体"/>
                <w:szCs w:val="21"/>
              </w:rPr>
              <w:t>制冷季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vMerge w:val="continue"/>
            <w:vAlign w:val="center"/>
          </w:tcPr>
          <w:p>
            <w:pPr>
              <w:jc w:val="center"/>
              <w:rPr>
                <w:rFonts w:ascii="宋体" w:hAnsi="宋体" w:cs="宋体"/>
                <w:szCs w:val="21"/>
              </w:rPr>
            </w:pPr>
          </w:p>
        </w:tc>
        <w:tc>
          <w:tcPr>
            <w:tcW w:w="1355" w:type="dxa"/>
            <w:vMerge w:val="continue"/>
            <w:vAlign w:val="center"/>
          </w:tcPr>
          <w:p>
            <w:pPr>
              <w:jc w:val="center"/>
              <w:rPr>
                <w:rFonts w:ascii="宋体" w:hAnsi="宋体" w:cs="宋体"/>
                <w:szCs w:val="21"/>
              </w:rPr>
            </w:pPr>
          </w:p>
        </w:tc>
        <w:tc>
          <w:tcPr>
            <w:tcW w:w="636" w:type="dxa"/>
            <w:vAlign w:val="center"/>
          </w:tcPr>
          <w:p>
            <w:pPr>
              <w:jc w:val="center"/>
              <w:rPr>
                <w:rFonts w:ascii="宋体" w:hAnsi="宋体" w:cs="宋体"/>
                <w:szCs w:val="21"/>
              </w:rPr>
            </w:pPr>
            <w:r>
              <w:rPr>
                <w:rFonts w:ascii="宋体" w:hAnsi="宋体" w:cs="宋体"/>
                <w:szCs w:val="21"/>
              </w:rPr>
              <w:t>2</w:t>
            </w:r>
          </w:p>
        </w:tc>
        <w:tc>
          <w:tcPr>
            <w:tcW w:w="5103" w:type="dxa"/>
          </w:tcPr>
          <w:p>
            <w:pPr>
              <w:jc w:val="center"/>
              <w:rPr>
                <w:rFonts w:ascii="宋体" w:hAnsi="宋体" w:cs="宋体"/>
                <w:szCs w:val="21"/>
              </w:rPr>
            </w:pPr>
            <w:r>
              <w:rPr>
                <w:rFonts w:ascii="宋体" w:hAnsi="宋体" w:cs="宋体"/>
                <w:szCs w:val="21"/>
              </w:rPr>
              <w:t>机组各部件运行是否正常，压缩机运行声音是否正常，机组有无异常震动</w:t>
            </w:r>
          </w:p>
        </w:tc>
        <w:tc>
          <w:tcPr>
            <w:tcW w:w="666" w:type="dxa"/>
          </w:tcPr>
          <w:p>
            <w:pPr>
              <w:jc w:val="center"/>
              <w:rPr>
                <w:rFonts w:ascii="宋体" w:hAnsi="宋体" w:cs="宋体"/>
                <w:szCs w:val="21"/>
              </w:rPr>
            </w:pPr>
            <w:r>
              <w:rPr>
                <w:rFonts w:ascii="宋体" w:hAnsi="宋体" w:cs="宋体"/>
                <w:szCs w:val="21"/>
              </w:rPr>
              <w:t>制冷季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vMerge w:val="continue"/>
            <w:vAlign w:val="center"/>
          </w:tcPr>
          <w:p>
            <w:pPr>
              <w:jc w:val="center"/>
              <w:rPr>
                <w:rFonts w:ascii="宋体" w:hAnsi="宋体" w:cs="宋体"/>
                <w:szCs w:val="21"/>
              </w:rPr>
            </w:pPr>
          </w:p>
        </w:tc>
        <w:tc>
          <w:tcPr>
            <w:tcW w:w="1355" w:type="dxa"/>
            <w:vMerge w:val="continue"/>
            <w:vAlign w:val="center"/>
          </w:tcPr>
          <w:p>
            <w:pPr>
              <w:jc w:val="center"/>
              <w:rPr>
                <w:rFonts w:ascii="宋体" w:hAnsi="宋体" w:cs="宋体"/>
                <w:szCs w:val="21"/>
              </w:rPr>
            </w:pPr>
          </w:p>
        </w:tc>
        <w:tc>
          <w:tcPr>
            <w:tcW w:w="636" w:type="dxa"/>
            <w:vAlign w:val="center"/>
          </w:tcPr>
          <w:p>
            <w:pPr>
              <w:jc w:val="center"/>
              <w:rPr>
                <w:rFonts w:ascii="宋体" w:hAnsi="宋体" w:cs="宋体"/>
                <w:szCs w:val="21"/>
              </w:rPr>
            </w:pPr>
            <w:r>
              <w:rPr>
                <w:rFonts w:ascii="宋体" w:hAnsi="宋体" w:cs="宋体"/>
                <w:szCs w:val="21"/>
              </w:rPr>
              <w:t>3</w:t>
            </w:r>
          </w:p>
        </w:tc>
        <w:tc>
          <w:tcPr>
            <w:tcW w:w="5103" w:type="dxa"/>
          </w:tcPr>
          <w:p>
            <w:pPr>
              <w:jc w:val="center"/>
              <w:rPr>
                <w:rFonts w:ascii="宋体" w:hAnsi="宋体" w:cs="宋体"/>
                <w:szCs w:val="21"/>
              </w:rPr>
            </w:pPr>
            <w:r>
              <w:rPr>
                <w:rFonts w:ascii="宋体" w:hAnsi="宋体" w:cs="宋体"/>
                <w:szCs w:val="21"/>
              </w:rPr>
              <w:t>有无报警，运行时有无漏油、漏水等现象</w:t>
            </w:r>
          </w:p>
        </w:tc>
        <w:tc>
          <w:tcPr>
            <w:tcW w:w="666" w:type="dxa"/>
          </w:tcPr>
          <w:p>
            <w:pPr>
              <w:jc w:val="center"/>
              <w:rPr>
                <w:rFonts w:ascii="宋体" w:hAnsi="宋体" w:cs="宋体"/>
                <w:szCs w:val="21"/>
              </w:rPr>
            </w:pPr>
            <w:r>
              <w:rPr>
                <w:rFonts w:ascii="宋体" w:hAnsi="宋体" w:cs="宋体"/>
                <w:szCs w:val="21"/>
              </w:rPr>
              <w:t>制冷季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vMerge w:val="restart"/>
            <w:vAlign w:val="center"/>
          </w:tcPr>
          <w:p>
            <w:pPr>
              <w:jc w:val="center"/>
              <w:rPr>
                <w:rFonts w:ascii="宋体" w:hAnsi="宋体" w:cs="宋体"/>
                <w:szCs w:val="21"/>
              </w:rPr>
            </w:pPr>
          </w:p>
          <w:p>
            <w:pPr>
              <w:jc w:val="center"/>
              <w:rPr>
                <w:rFonts w:ascii="宋体" w:hAnsi="宋体" w:cs="宋体"/>
                <w:szCs w:val="21"/>
              </w:rPr>
            </w:pPr>
            <w:r>
              <w:rPr>
                <w:rFonts w:ascii="宋体" w:hAnsi="宋体" w:cs="宋体"/>
                <w:szCs w:val="21"/>
              </w:rPr>
              <w:t>水泵</w:t>
            </w:r>
          </w:p>
        </w:tc>
        <w:tc>
          <w:tcPr>
            <w:tcW w:w="1355" w:type="dxa"/>
            <w:vMerge w:val="restart"/>
            <w:vAlign w:val="center"/>
          </w:tcPr>
          <w:p>
            <w:pPr>
              <w:jc w:val="center"/>
              <w:rPr>
                <w:rFonts w:ascii="宋体" w:hAnsi="宋体" w:cs="宋体"/>
                <w:szCs w:val="21"/>
              </w:rPr>
            </w:pPr>
          </w:p>
          <w:p>
            <w:pPr>
              <w:jc w:val="center"/>
              <w:rPr>
                <w:rFonts w:ascii="宋体" w:hAnsi="宋体" w:cs="宋体"/>
                <w:szCs w:val="21"/>
              </w:rPr>
            </w:pPr>
            <w:r>
              <w:rPr>
                <w:rFonts w:ascii="宋体" w:hAnsi="宋体" w:cs="宋体"/>
                <w:szCs w:val="21"/>
              </w:rPr>
              <w:t>泵体</w:t>
            </w:r>
          </w:p>
        </w:tc>
        <w:tc>
          <w:tcPr>
            <w:tcW w:w="636" w:type="dxa"/>
            <w:vAlign w:val="center"/>
          </w:tcPr>
          <w:p>
            <w:pPr>
              <w:jc w:val="center"/>
              <w:rPr>
                <w:rFonts w:ascii="宋体" w:hAnsi="宋体" w:cs="宋体"/>
                <w:szCs w:val="21"/>
              </w:rPr>
            </w:pPr>
            <w:r>
              <w:rPr>
                <w:rFonts w:ascii="宋体" w:hAnsi="宋体" w:cs="宋体"/>
                <w:szCs w:val="21"/>
              </w:rPr>
              <w:t>1</w:t>
            </w:r>
          </w:p>
        </w:tc>
        <w:tc>
          <w:tcPr>
            <w:tcW w:w="5103" w:type="dxa"/>
          </w:tcPr>
          <w:p>
            <w:pPr>
              <w:jc w:val="center"/>
              <w:rPr>
                <w:rFonts w:ascii="宋体" w:hAnsi="宋体" w:cs="宋体"/>
                <w:szCs w:val="21"/>
              </w:rPr>
            </w:pPr>
            <w:r>
              <w:rPr>
                <w:rFonts w:ascii="宋体" w:hAnsi="宋体" w:cs="宋体"/>
                <w:szCs w:val="21"/>
              </w:rPr>
              <w:t>水泵各部件是否正常，无异常响声、噪音，运行时无异常震动，无漏水、冒烟情况</w:t>
            </w:r>
          </w:p>
        </w:tc>
        <w:tc>
          <w:tcPr>
            <w:tcW w:w="66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vMerge w:val="continue"/>
            <w:vAlign w:val="center"/>
          </w:tcPr>
          <w:p>
            <w:pPr>
              <w:jc w:val="center"/>
              <w:rPr>
                <w:rFonts w:ascii="宋体" w:hAnsi="宋体" w:cs="宋体"/>
                <w:szCs w:val="21"/>
              </w:rPr>
            </w:pPr>
          </w:p>
        </w:tc>
        <w:tc>
          <w:tcPr>
            <w:tcW w:w="1355" w:type="dxa"/>
            <w:vMerge w:val="continue"/>
            <w:vAlign w:val="center"/>
          </w:tcPr>
          <w:p>
            <w:pPr>
              <w:jc w:val="center"/>
              <w:rPr>
                <w:rFonts w:ascii="宋体" w:hAnsi="宋体" w:cs="宋体"/>
                <w:szCs w:val="21"/>
              </w:rPr>
            </w:pPr>
          </w:p>
        </w:tc>
        <w:tc>
          <w:tcPr>
            <w:tcW w:w="636" w:type="dxa"/>
            <w:vAlign w:val="center"/>
          </w:tcPr>
          <w:p>
            <w:pPr>
              <w:jc w:val="center"/>
              <w:rPr>
                <w:rFonts w:ascii="宋体" w:hAnsi="宋体" w:cs="宋体"/>
                <w:szCs w:val="21"/>
              </w:rPr>
            </w:pPr>
            <w:r>
              <w:rPr>
                <w:rFonts w:ascii="宋体" w:hAnsi="宋体" w:cs="宋体"/>
                <w:szCs w:val="21"/>
              </w:rPr>
              <w:t>2</w:t>
            </w:r>
          </w:p>
        </w:tc>
        <w:tc>
          <w:tcPr>
            <w:tcW w:w="5103" w:type="dxa"/>
          </w:tcPr>
          <w:p>
            <w:pPr>
              <w:jc w:val="center"/>
              <w:rPr>
                <w:rFonts w:ascii="宋体" w:hAnsi="宋体" w:cs="宋体"/>
                <w:szCs w:val="21"/>
              </w:rPr>
            </w:pPr>
            <w:r>
              <w:rPr>
                <w:rFonts w:ascii="宋体" w:hAnsi="宋体" w:cs="宋体"/>
                <w:szCs w:val="21"/>
              </w:rPr>
              <w:t>测量电机和轴承温度</w:t>
            </w:r>
          </w:p>
        </w:tc>
        <w:tc>
          <w:tcPr>
            <w:tcW w:w="66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vMerge w:val="continue"/>
            <w:vAlign w:val="center"/>
          </w:tcPr>
          <w:p>
            <w:pPr>
              <w:jc w:val="center"/>
              <w:rPr>
                <w:rFonts w:ascii="宋体" w:hAnsi="宋体" w:cs="宋体"/>
                <w:szCs w:val="21"/>
              </w:rPr>
            </w:pPr>
          </w:p>
        </w:tc>
        <w:tc>
          <w:tcPr>
            <w:tcW w:w="1355" w:type="dxa"/>
            <w:vMerge w:val="continue"/>
            <w:vAlign w:val="center"/>
          </w:tcPr>
          <w:p>
            <w:pPr>
              <w:jc w:val="center"/>
              <w:rPr>
                <w:rFonts w:ascii="宋体" w:hAnsi="宋体" w:cs="宋体"/>
                <w:szCs w:val="21"/>
              </w:rPr>
            </w:pPr>
          </w:p>
        </w:tc>
        <w:tc>
          <w:tcPr>
            <w:tcW w:w="636" w:type="dxa"/>
            <w:vAlign w:val="center"/>
          </w:tcPr>
          <w:p>
            <w:pPr>
              <w:jc w:val="center"/>
              <w:rPr>
                <w:rFonts w:ascii="宋体" w:hAnsi="宋体" w:cs="宋体"/>
                <w:szCs w:val="21"/>
              </w:rPr>
            </w:pPr>
            <w:r>
              <w:rPr>
                <w:rFonts w:ascii="宋体" w:hAnsi="宋体" w:cs="宋体"/>
                <w:szCs w:val="21"/>
              </w:rPr>
              <w:t>3</w:t>
            </w:r>
          </w:p>
        </w:tc>
        <w:tc>
          <w:tcPr>
            <w:tcW w:w="5103" w:type="dxa"/>
          </w:tcPr>
          <w:p>
            <w:pPr>
              <w:jc w:val="center"/>
              <w:rPr>
                <w:rFonts w:ascii="宋体" w:hAnsi="宋体" w:cs="宋体"/>
                <w:szCs w:val="21"/>
              </w:rPr>
            </w:pPr>
            <w:r>
              <w:rPr>
                <w:rFonts w:ascii="宋体" w:hAnsi="宋体" w:cs="宋体"/>
                <w:szCs w:val="21"/>
              </w:rPr>
              <w:t>基础减震及软连接减震效果良好</w:t>
            </w:r>
          </w:p>
        </w:tc>
        <w:tc>
          <w:tcPr>
            <w:tcW w:w="66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vMerge w:val="continue"/>
            <w:vAlign w:val="center"/>
          </w:tcPr>
          <w:p>
            <w:pPr>
              <w:jc w:val="center"/>
              <w:rPr>
                <w:rFonts w:ascii="宋体" w:hAnsi="宋体" w:cs="宋体"/>
                <w:szCs w:val="21"/>
              </w:rPr>
            </w:pPr>
          </w:p>
        </w:tc>
        <w:tc>
          <w:tcPr>
            <w:tcW w:w="1355" w:type="dxa"/>
            <w:vMerge w:val="restart"/>
            <w:vAlign w:val="center"/>
          </w:tcPr>
          <w:p>
            <w:pPr>
              <w:rPr>
                <w:rFonts w:ascii="宋体" w:hAnsi="宋体" w:cs="宋体"/>
                <w:szCs w:val="21"/>
              </w:rPr>
            </w:pPr>
          </w:p>
          <w:p>
            <w:pPr>
              <w:jc w:val="center"/>
              <w:rPr>
                <w:rFonts w:ascii="宋体" w:hAnsi="宋体" w:cs="宋体"/>
                <w:szCs w:val="21"/>
              </w:rPr>
            </w:pPr>
            <w:r>
              <w:rPr>
                <w:rFonts w:ascii="宋体" w:hAnsi="宋体" w:cs="宋体"/>
                <w:szCs w:val="21"/>
              </w:rPr>
              <w:t>控制柜</w:t>
            </w:r>
          </w:p>
        </w:tc>
        <w:tc>
          <w:tcPr>
            <w:tcW w:w="636" w:type="dxa"/>
            <w:vAlign w:val="center"/>
          </w:tcPr>
          <w:p>
            <w:pPr>
              <w:jc w:val="center"/>
              <w:rPr>
                <w:rFonts w:ascii="宋体" w:hAnsi="宋体" w:cs="宋体"/>
                <w:szCs w:val="21"/>
              </w:rPr>
            </w:pPr>
            <w:r>
              <w:rPr>
                <w:rFonts w:ascii="宋体" w:hAnsi="宋体" w:cs="宋体"/>
                <w:szCs w:val="21"/>
              </w:rPr>
              <w:t>1</w:t>
            </w:r>
          </w:p>
        </w:tc>
        <w:tc>
          <w:tcPr>
            <w:tcW w:w="5103" w:type="dxa"/>
          </w:tcPr>
          <w:p>
            <w:pPr>
              <w:jc w:val="center"/>
              <w:rPr>
                <w:rFonts w:ascii="宋体" w:hAnsi="宋体" w:cs="宋体"/>
                <w:szCs w:val="21"/>
              </w:rPr>
            </w:pPr>
            <w:r>
              <w:rPr>
                <w:rFonts w:ascii="宋体" w:hAnsi="宋体" w:cs="宋体"/>
                <w:szCs w:val="21"/>
              </w:rPr>
              <w:t>电气控制柜柜门闭合，仪表及指示灯指示正常</w:t>
            </w:r>
          </w:p>
        </w:tc>
        <w:tc>
          <w:tcPr>
            <w:tcW w:w="66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vMerge w:val="continue"/>
            <w:vAlign w:val="center"/>
          </w:tcPr>
          <w:p>
            <w:pPr>
              <w:jc w:val="center"/>
              <w:rPr>
                <w:rFonts w:ascii="宋体" w:hAnsi="宋体" w:cs="宋体"/>
                <w:szCs w:val="21"/>
              </w:rPr>
            </w:pPr>
          </w:p>
        </w:tc>
        <w:tc>
          <w:tcPr>
            <w:tcW w:w="1355" w:type="dxa"/>
            <w:vMerge w:val="continue"/>
            <w:vAlign w:val="center"/>
          </w:tcPr>
          <w:p>
            <w:pPr>
              <w:jc w:val="center"/>
              <w:rPr>
                <w:rFonts w:ascii="宋体" w:hAnsi="宋体" w:cs="宋体"/>
                <w:szCs w:val="21"/>
              </w:rPr>
            </w:pPr>
          </w:p>
        </w:tc>
        <w:tc>
          <w:tcPr>
            <w:tcW w:w="636" w:type="dxa"/>
            <w:vAlign w:val="center"/>
          </w:tcPr>
          <w:p>
            <w:pPr>
              <w:jc w:val="center"/>
              <w:rPr>
                <w:rFonts w:ascii="宋体" w:hAnsi="宋体" w:cs="宋体"/>
                <w:szCs w:val="21"/>
              </w:rPr>
            </w:pPr>
            <w:r>
              <w:rPr>
                <w:rFonts w:ascii="宋体" w:hAnsi="宋体" w:cs="宋体"/>
                <w:szCs w:val="21"/>
              </w:rPr>
              <w:t>2</w:t>
            </w:r>
          </w:p>
        </w:tc>
        <w:tc>
          <w:tcPr>
            <w:tcW w:w="5103" w:type="dxa"/>
          </w:tcPr>
          <w:p>
            <w:pPr>
              <w:jc w:val="center"/>
              <w:rPr>
                <w:rFonts w:ascii="宋体" w:hAnsi="宋体" w:cs="宋体"/>
                <w:szCs w:val="21"/>
              </w:rPr>
            </w:pPr>
            <w:r>
              <w:rPr>
                <w:rFonts w:ascii="宋体" w:hAnsi="宋体" w:cs="宋体"/>
                <w:szCs w:val="21"/>
              </w:rPr>
              <w:t>控制柜内无异味、冒烟等情况</w:t>
            </w:r>
          </w:p>
        </w:tc>
        <w:tc>
          <w:tcPr>
            <w:tcW w:w="66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vMerge w:val="continue"/>
            <w:vAlign w:val="center"/>
          </w:tcPr>
          <w:p>
            <w:pPr>
              <w:jc w:val="center"/>
              <w:rPr>
                <w:rFonts w:ascii="宋体" w:hAnsi="宋体" w:cs="宋体"/>
                <w:szCs w:val="21"/>
              </w:rPr>
            </w:pPr>
          </w:p>
        </w:tc>
        <w:tc>
          <w:tcPr>
            <w:tcW w:w="1355" w:type="dxa"/>
            <w:vMerge w:val="continue"/>
            <w:vAlign w:val="center"/>
          </w:tcPr>
          <w:p>
            <w:pPr>
              <w:jc w:val="center"/>
              <w:rPr>
                <w:rFonts w:ascii="宋体" w:hAnsi="宋体" w:cs="宋体"/>
                <w:szCs w:val="21"/>
              </w:rPr>
            </w:pPr>
          </w:p>
        </w:tc>
        <w:tc>
          <w:tcPr>
            <w:tcW w:w="636" w:type="dxa"/>
            <w:vAlign w:val="center"/>
          </w:tcPr>
          <w:p>
            <w:pPr>
              <w:jc w:val="center"/>
              <w:rPr>
                <w:rFonts w:ascii="宋体" w:hAnsi="宋体" w:cs="宋体"/>
                <w:szCs w:val="21"/>
              </w:rPr>
            </w:pPr>
            <w:r>
              <w:rPr>
                <w:rFonts w:ascii="宋体" w:hAnsi="宋体" w:cs="宋体"/>
                <w:szCs w:val="21"/>
              </w:rPr>
              <w:t>3</w:t>
            </w:r>
          </w:p>
        </w:tc>
        <w:tc>
          <w:tcPr>
            <w:tcW w:w="5103" w:type="dxa"/>
          </w:tcPr>
          <w:p>
            <w:pPr>
              <w:jc w:val="center"/>
              <w:rPr>
                <w:rFonts w:ascii="宋体" w:hAnsi="宋体" w:cs="宋体"/>
                <w:szCs w:val="21"/>
              </w:rPr>
            </w:pPr>
            <w:r>
              <w:rPr>
                <w:rFonts w:ascii="宋体" w:hAnsi="宋体" w:cs="宋体"/>
                <w:szCs w:val="21"/>
              </w:rPr>
              <w:t>记录水泵运行电流</w:t>
            </w:r>
          </w:p>
        </w:tc>
        <w:tc>
          <w:tcPr>
            <w:tcW w:w="66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vMerge w:val="continue"/>
            <w:vAlign w:val="center"/>
          </w:tcPr>
          <w:p>
            <w:pPr>
              <w:jc w:val="center"/>
              <w:rPr>
                <w:rFonts w:ascii="宋体" w:hAnsi="宋体" w:cs="宋体"/>
                <w:szCs w:val="21"/>
              </w:rPr>
            </w:pPr>
          </w:p>
        </w:tc>
        <w:tc>
          <w:tcPr>
            <w:tcW w:w="1355" w:type="dxa"/>
            <w:vMerge w:val="continue"/>
            <w:vAlign w:val="center"/>
          </w:tcPr>
          <w:p>
            <w:pPr>
              <w:jc w:val="center"/>
              <w:rPr>
                <w:rFonts w:ascii="宋体" w:hAnsi="宋体" w:cs="宋体"/>
                <w:szCs w:val="21"/>
              </w:rPr>
            </w:pPr>
          </w:p>
        </w:tc>
        <w:tc>
          <w:tcPr>
            <w:tcW w:w="636" w:type="dxa"/>
            <w:vAlign w:val="center"/>
          </w:tcPr>
          <w:p>
            <w:pPr>
              <w:jc w:val="center"/>
              <w:rPr>
                <w:rFonts w:ascii="宋体" w:hAnsi="宋体" w:cs="宋体"/>
                <w:szCs w:val="21"/>
              </w:rPr>
            </w:pPr>
            <w:r>
              <w:rPr>
                <w:rFonts w:ascii="宋体" w:hAnsi="宋体" w:cs="宋体"/>
                <w:szCs w:val="21"/>
              </w:rPr>
              <w:t>4</w:t>
            </w:r>
          </w:p>
        </w:tc>
        <w:tc>
          <w:tcPr>
            <w:tcW w:w="5103" w:type="dxa"/>
          </w:tcPr>
          <w:p>
            <w:pPr>
              <w:jc w:val="center"/>
              <w:rPr>
                <w:rFonts w:ascii="宋体" w:hAnsi="宋体" w:cs="宋体"/>
                <w:szCs w:val="21"/>
              </w:rPr>
            </w:pPr>
            <w:r>
              <w:rPr>
                <w:rFonts w:ascii="宋体" w:hAnsi="宋体" w:cs="宋体"/>
                <w:szCs w:val="21"/>
              </w:rPr>
              <w:t>变频器工作正常，无异响、无异味</w:t>
            </w:r>
          </w:p>
        </w:tc>
        <w:tc>
          <w:tcPr>
            <w:tcW w:w="66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vMerge w:val="restart"/>
            <w:vAlign w:val="center"/>
          </w:tcPr>
          <w:p>
            <w:pPr>
              <w:jc w:val="center"/>
              <w:rPr>
                <w:rFonts w:ascii="宋体" w:hAnsi="宋体" w:cs="宋体"/>
                <w:szCs w:val="21"/>
              </w:rPr>
            </w:pPr>
            <w:r>
              <w:rPr>
                <w:rFonts w:ascii="宋体" w:hAnsi="宋体" w:cs="宋体"/>
                <w:szCs w:val="21"/>
              </w:rPr>
              <w:t>冷却塔以及附属设施</w:t>
            </w:r>
          </w:p>
        </w:tc>
        <w:tc>
          <w:tcPr>
            <w:tcW w:w="1355" w:type="dxa"/>
            <w:vMerge w:val="restart"/>
            <w:vAlign w:val="center"/>
          </w:tcPr>
          <w:p>
            <w:pPr>
              <w:jc w:val="center"/>
              <w:rPr>
                <w:rFonts w:ascii="宋体" w:hAnsi="宋体" w:cs="宋体"/>
                <w:szCs w:val="21"/>
              </w:rPr>
            </w:pPr>
          </w:p>
          <w:p>
            <w:pPr>
              <w:jc w:val="center"/>
              <w:rPr>
                <w:rFonts w:ascii="宋体" w:hAnsi="宋体" w:cs="宋体"/>
                <w:szCs w:val="21"/>
              </w:rPr>
            </w:pPr>
            <w:r>
              <w:rPr>
                <w:rFonts w:ascii="宋体" w:hAnsi="宋体" w:cs="宋体"/>
                <w:szCs w:val="21"/>
              </w:rPr>
              <w:t>冷却塔</w:t>
            </w:r>
          </w:p>
        </w:tc>
        <w:tc>
          <w:tcPr>
            <w:tcW w:w="636" w:type="dxa"/>
            <w:vAlign w:val="center"/>
          </w:tcPr>
          <w:p>
            <w:pPr>
              <w:jc w:val="center"/>
              <w:rPr>
                <w:rFonts w:ascii="宋体" w:hAnsi="宋体" w:cs="宋体"/>
                <w:szCs w:val="21"/>
              </w:rPr>
            </w:pPr>
            <w:r>
              <w:rPr>
                <w:rFonts w:ascii="宋体" w:hAnsi="宋体" w:cs="宋体"/>
                <w:szCs w:val="21"/>
              </w:rPr>
              <w:t>1</w:t>
            </w:r>
          </w:p>
        </w:tc>
        <w:tc>
          <w:tcPr>
            <w:tcW w:w="5103" w:type="dxa"/>
          </w:tcPr>
          <w:p>
            <w:pPr>
              <w:jc w:val="center"/>
              <w:rPr>
                <w:rFonts w:ascii="宋体" w:hAnsi="宋体" w:cs="宋体"/>
                <w:szCs w:val="21"/>
              </w:rPr>
            </w:pPr>
            <w:r>
              <w:rPr>
                <w:rFonts w:ascii="宋体" w:hAnsi="宋体" w:cs="宋体"/>
                <w:szCs w:val="21"/>
              </w:rPr>
              <w:t>冷塔运行无异常声音、无震动，无漏水，无溢流现象</w:t>
            </w:r>
          </w:p>
        </w:tc>
        <w:tc>
          <w:tcPr>
            <w:tcW w:w="66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vMerge w:val="continue"/>
            <w:vAlign w:val="center"/>
          </w:tcPr>
          <w:p>
            <w:pPr>
              <w:jc w:val="center"/>
              <w:rPr>
                <w:rFonts w:ascii="宋体" w:hAnsi="宋体" w:cs="宋体"/>
                <w:szCs w:val="21"/>
              </w:rPr>
            </w:pPr>
          </w:p>
        </w:tc>
        <w:tc>
          <w:tcPr>
            <w:tcW w:w="1355" w:type="dxa"/>
            <w:vMerge w:val="continue"/>
            <w:vAlign w:val="center"/>
          </w:tcPr>
          <w:p>
            <w:pPr>
              <w:jc w:val="center"/>
              <w:rPr>
                <w:rFonts w:ascii="宋体" w:hAnsi="宋体" w:cs="宋体"/>
                <w:szCs w:val="21"/>
              </w:rPr>
            </w:pPr>
          </w:p>
        </w:tc>
        <w:tc>
          <w:tcPr>
            <w:tcW w:w="636" w:type="dxa"/>
            <w:vAlign w:val="center"/>
          </w:tcPr>
          <w:p>
            <w:pPr>
              <w:jc w:val="center"/>
              <w:rPr>
                <w:rFonts w:ascii="宋体" w:hAnsi="宋体" w:cs="宋体"/>
                <w:szCs w:val="21"/>
              </w:rPr>
            </w:pPr>
            <w:r>
              <w:rPr>
                <w:rFonts w:ascii="宋体" w:hAnsi="宋体" w:cs="宋体"/>
                <w:szCs w:val="21"/>
              </w:rPr>
              <w:t>2</w:t>
            </w:r>
          </w:p>
        </w:tc>
        <w:tc>
          <w:tcPr>
            <w:tcW w:w="5103" w:type="dxa"/>
          </w:tcPr>
          <w:p>
            <w:pPr>
              <w:jc w:val="center"/>
              <w:rPr>
                <w:rFonts w:ascii="宋体" w:hAnsi="宋体" w:cs="宋体"/>
                <w:szCs w:val="21"/>
              </w:rPr>
            </w:pPr>
            <w:r>
              <w:rPr>
                <w:rFonts w:ascii="宋体" w:hAnsi="宋体" w:cs="宋体"/>
                <w:szCs w:val="21"/>
              </w:rPr>
              <w:t>布水槽散水均匀，无堵塞现象，无异常漂水现象</w:t>
            </w:r>
          </w:p>
        </w:tc>
        <w:tc>
          <w:tcPr>
            <w:tcW w:w="66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vMerge w:val="continue"/>
            <w:vAlign w:val="center"/>
          </w:tcPr>
          <w:p>
            <w:pPr>
              <w:jc w:val="center"/>
              <w:rPr>
                <w:rFonts w:ascii="宋体" w:hAnsi="宋体" w:cs="宋体"/>
                <w:szCs w:val="21"/>
              </w:rPr>
            </w:pPr>
          </w:p>
        </w:tc>
        <w:tc>
          <w:tcPr>
            <w:tcW w:w="1355" w:type="dxa"/>
            <w:vMerge w:val="continue"/>
            <w:vAlign w:val="center"/>
          </w:tcPr>
          <w:p>
            <w:pPr>
              <w:jc w:val="center"/>
              <w:rPr>
                <w:rFonts w:ascii="宋体" w:hAnsi="宋体" w:cs="宋体"/>
                <w:szCs w:val="21"/>
              </w:rPr>
            </w:pPr>
          </w:p>
        </w:tc>
        <w:tc>
          <w:tcPr>
            <w:tcW w:w="636" w:type="dxa"/>
            <w:vAlign w:val="center"/>
          </w:tcPr>
          <w:p>
            <w:pPr>
              <w:jc w:val="center"/>
              <w:rPr>
                <w:rFonts w:ascii="宋体" w:hAnsi="宋体" w:cs="宋体"/>
                <w:szCs w:val="21"/>
              </w:rPr>
            </w:pPr>
            <w:r>
              <w:rPr>
                <w:rFonts w:ascii="宋体" w:hAnsi="宋体" w:cs="宋体"/>
                <w:szCs w:val="21"/>
              </w:rPr>
              <w:t>3</w:t>
            </w:r>
          </w:p>
        </w:tc>
        <w:tc>
          <w:tcPr>
            <w:tcW w:w="5103" w:type="dxa"/>
          </w:tcPr>
          <w:p>
            <w:pPr>
              <w:jc w:val="center"/>
              <w:rPr>
                <w:rFonts w:ascii="宋体" w:hAnsi="宋体" w:cs="宋体"/>
                <w:szCs w:val="21"/>
              </w:rPr>
            </w:pPr>
            <w:r>
              <w:rPr>
                <w:rFonts w:ascii="宋体" w:hAnsi="宋体" w:cs="宋体"/>
                <w:szCs w:val="21"/>
              </w:rPr>
              <w:t>填料疏密均匀，无偏流现象，无杂物堵塞</w:t>
            </w:r>
          </w:p>
        </w:tc>
        <w:tc>
          <w:tcPr>
            <w:tcW w:w="66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vMerge w:val="continue"/>
            <w:vAlign w:val="center"/>
          </w:tcPr>
          <w:p>
            <w:pPr>
              <w:jc w:val="center"/>
              <w:rPr>
                <w:rFonts w:ascii="宋体" w:hAnsi="宋体" w:cs="宋体"/>
                <w:szCs w:val="21"/>
              </w:rPr>
            </w:pPr>
          </w:p>
        </w:tc>
        <w:tc>
          <w:tcPr>
            <w:tcW w:w="1355" w:type="dxa"/>
            <w:vMerge w:val="continue"/>
            <w:vAlign w:val="center"/>
          </w:tcPr>
          <w:p>
            <w:pPr>
              <w:jc w:val="center"/>
              <w:rPr>
                <w:rFonts w:ascii="宋体" w:hAnsi="宋体" w:cs="宋体"/>
                <w:szCs w:val="21"/>
              </w:rPr>
            </w:pPr>
          </w:p>
        </w:tc>
        <w:tc>
          <w:tcPr>
            <w:tcW w:w="636" w:type="dxa"/>
            <w:vAlign w:val="center"/>
          </w:tcPr>
          <w:p>
            <w:pPr>
              <w:jc w:val="center"/>
              <w:rPr>
                <w:rFonts w:ascii="宋体" w:hAnsi="宋体" w:cs="宋体"/>
                <w:szCs w:val="21"/>
              </w:rPr>
            </w:pPr>
            <w:r>
              <w:rPr>
                <w:rFonts w:ascii="宋体" w:hAnsi="宋体" w:cs="宋体"/>
                <w:szCs w:val="21"/>
              </w:rPr>
              <w:t>4</w:t>
            </w:r>
          </w:p>
        </w:tc>
        <w:tc>
          <w:tcPr>
            <w:tcW w:w="5103" w:type="dxa"/>
          </w:tcPr>
          <w:p>
            <w:pPr>
              <w:jc w:val="center"/>
              <w:rPr>
                <w:rFonts w:ascii="宋体" w:hAnsi="宋体" w:cs="宋体"/>
                <w:szCs w:val="21"/>
              </w:rPr>
            </w:pPr>
            <w:r>
              <w:rPr>
                <w:rFonts w:ascii="宋体" w:hAnsi="宋体" w:cs="宋体"/>
                <w:szCs w:val="21"/>
              </w:rPr>
              <w:t>运行期间，积水盘水位适中，无缺水现象</w:t>
            </w:r>
          </w:p>
        </w:tc>
        <w:tc>
          <w:tcPr>
            <w:tcW w:w="66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1" w:type="dxa"/>
            <w:vMerge w:val="continue"/>
            <w:vAlign w:val="center"/>
          </w:tcPr>
          <w:p>
            <w:pPr>
              <w:jc w:val="center"/>
              <w:rPr>
                <w:rFonts w:ascii="宋体" w:hAnsi="宋体" w:cs="宋体"/>
                <w:szCs w:val="21"/>
              </w:rPr>
            </w:pPr>
          </w:p>
        </w:tc>
        <w:tc>
          <w:tcPr>
            <w:tcW w:w="1355" w:type="dxa"/>
            <w:vMerge w:val="continue"/>
            <w:vAlign w:val="center"/>
          </w:tcPr>
          <w:p>
            <w:pPr>
              <w:jc w:val="center"/>
              <w:rPr>
                <w:rFonts w:ascii="宋体" w:hAnsi="宋体" w:cs="宋体"/>
                <w:szCs w:val="21"/>
              </w:rPr>
            </w:pPr>
          </w:p>
        </w:tc>
        <w:tc>
          <w:tcPr>
            <w:tcW w:w="636" w:type="dxa"/>
            <w:vAlign w:val="center"/>
          </w:tcPr>
          <w:p>
            <w:pPr>
              <w:jc w:val="center"/>
              <w:rPr>
                <w:rFonts w:ascii="宋体" w:hAnsi="宋体" w:cs="宋体"/>
                <w:szCs w:val="21"/>
              </w:rPr>
            </w:pPr>
            <w:r>
              <w:rPr>
                <w:rFonts w:ascii="宋体" w:hAnsi="宋体" w:cs="宋体"/>
                <w:szCs w:val="21"/>
              </w:rPr>
              <w:t>5</w:t>
            </w:r>
          </w:p>
        </w:tc>
        <w:tc>
          <w:tcPr>
            <w:tcW w:w="5103" w:type="dxa"/>
          </w:tcPr>
          <w:p>
            <w:pPr>
              <w:jc w:val="center"/>
              <w:rPr>
                <w:rFonts w:ascii="宋体" w:hAnsi="宋体" w:cs="宋体"/>
                <w:szCs w:val="21"/>
              </w:rPr>
            </w:pPr>
            <w:r>
              <w:rPr>
                <w:rFonts w:ascii="宋体" w:hAnsi="宋体" w:cs="宋体"/>
                <w:szCs w:val="21"/>
              </w:rPr>
              <w:t>在冬季时，积水盘水温是否高于0℃</w:t>
            </w:r>
          </w:p>
        </w:tc>
        <w:tc>
          <w:tcPr>
            <w:tcW w:w="66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vMerge w:val="continue"/>
            <w:vAlign w:val="center"/>
          </w:tcPr>
          <w:p>
            <w:pPr>
              <w:jc w:val="center"/>
              <w:rPr>
                <w:rFonts w:ascii="宋体" w:hAnsi="宋体" w:cs="宋体"/>
                <w:szCs w:val="21"/>
              </w:rPr>
            </w:pPr>
          </w:p>
        </w:tc>
        <w:tc>
          <w:tcPr>
            <w:tcW w:w="1355" w:type="dxa"/>
            <w:vMerge w:val="continue"/>
            <w:vAlign w:val="center"/>
          </w:tcPr>
          <w:p>
            <w:pPr>
              <w:jc w:val="center"/>
              <w:rPr>
                <w:rFonts w:ascii="宋体" w:hAnsi="宋体" w:cs="宋体"/>
                <w:szCs w:val="21"/>
              </w:rPr>
            </w:pPr>
          </w:p>
        </w:tc>
        <w:tc>
          <w:tcPr>
            <w:tcW w:w="636" w:type="dxa"/>
            <w:vAlign w:val="center"/>
          </w:tcPr>
          <w:p>
            <w:pPr>
              <w:jc w:val="center"/>
              <w:rPr>
                <w:rFonts w:ascii="宋体" w:hAnsi="宋体" w:cs="宋体"/>
                <w:szCs w:val="21"/>
              </w:rPr>
            </w:pPr>
            <w:r>
              <w:rPr>
                <w:rFonts w:ascii="宋体" w:hAnsi="宋体" w:cs="宋体"/>
                <w:szCs w:val="21"/>
              </w:rPr>
              <w:t>6</w:t>
            </w:r>
          </w:p>
        </w:tc>
        <w:tc>
          <w:tcPr>
            <w:tcW w:w="5103" w:type="dxa"/>
          </w:tcPr>
          <w:p>
            <w:pPr>
              <w:jc w:val="center"/>
              <w:rPr>
                <w:rFonts w:ascii="宋体" w:hAnsi="宋体" w:cs="宋体"/>
                <w:szCs w:val="21"/>
              </w:rPr>
            </w:pPr>
            <w:r>
              <w:rPr>
                <w:rFonts w:ascii="宋体" w:hAnsi="宋体" w:cs="宋体"/>
                <w:szCs w:val="21"/>
              </w:rPr>
              <w:t>冬季无挂冰现象，风扇上无积雪，如有，及时清扫</w:t>
            </w:r>
          </w:p>
        </w:tc>
        <w:tc>
          <w:tcPr>
            <w:tcW w:w="66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vMerge w:val="continue"/>
            <w:vAlign w:val="center"/>
          </w:tcPr>
          <w:p>
            <w:pPr>
              <w:jc w:val="center"/>
              <w:rPr>
                <w:rFonts w:ascii="宋体" w:hAnsi="宋体" w:cs="宋体"/>
                <w:szCs w:val="21"/>
              </w:rPr>
            </w:pPr>
          </w:p>
        </w:tc>
        <w:tc>
          <w:tcPr>
            <w:tcW w:w="1355" w:type="dxa"/>
            <w:vMerge w:val="restart"/>
            <w:vAlign w:val="center"/>
          </w:tcPr>
          <w:p>
            <w:pPr>
              <w:ind w:firstLine="240" w:firstLineChars="100"/>
              <w:rPr>
                <w:rFonts w:ascii="宋体" w:hAnsi="宋体" w:cs="宋体"/>
                <w:szCs w:val="21"/>
              </w:rPr>
            </w:pPr>
            <w:r>
              <w:rPr>
                <w:rFonts w:ascii="宋体" w:hAnsi="宋体" w:cs="宋体"/>
                <w:szCs w:val="21"/>
              </w:rPr>
              <w:t>控制柜</w:t>
            </w:r>
          </w:p>
        </w:tc>
        <w:tc>
          <w:tcPr>
            <w:tcW w:w="636" w:type="dxa"/>
            <w:vAlign w:val="center"/>
          </w:tcPr>
          <w:p>
            <w:pPr>
              <w:jc w:val="center"/>
              <w:rPr>
                <w:rFonts w:ascii="宋体" w:hAnsi="宋体" w:cs="宋体"/>
                <w:szCs w:val="21"/>
              </w:rPr>
            </w:pPr>
            <w:r>
              <w:rPr>
                <w:rFonts w:ascii="宋体" w:hAnsi="宋体" w:cs="宋体"/>
                <w:szCs w:val="21"/>
              </w:rPr>
              <w:t>1</w:t>
            </w:r>
          </w:p>
        </w:tc>
        <w:tc>
          <w:tcPr>
            <w:tcW w:w="5103" w:type="dxa"/>
          </w:tcPr>
          <w:p>
            <w:pPr>
              <w:jc w:val="center"/>
              <w:rPr>
                <w:rFonts w:ascii="宋体" w:hAnsi="宋体" w:cs="宋体"/>
                <w:szCs w:val="21"/>
              </w:rPr>
            </w:pPr>
            <w:r>
              <w:rPr>
                <w:rFonts w:ascii="宋体" w:hAnsi="宋体" w:cs="宋体"/>
                <w:szCs w:val="21"/>
              </w:rPr>
              <w:t>控制柜内变频器工作正常，无异响、无异味</w:t>
            </w:r>
          </w:p>
        </w:tc>
        <w:tc>
          <w:tcPr>
            <w:tcW w:w="66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vMerge w:val="continue"/>
            <w:vAlign w:val="center"/>
          </w:tcPr>
          <w:p>
            <w:pPr>
              <w:jc w:val="center"/>
              <w:rPr>
                <w:rFonts w:ascii="宋体" w:hAnsi="宋体" w:cs="宋体"/>
                <w:szCs w:val="21"/>
              </w:rPr>
            </w:pPr>
          </w:p>
        </w:tc>
        <w:tc>
          <w:tcPr>
            <w:tcW w:w="1355" w:type="dxa"/>
            <w:vMerge w:val="continue"/>
            <w:vAlign w:val="center"/>
          </w:tcPr>
          <w:p>
            <w:pPr>
              <w:jc w:val="center"/>
              <w:rPr>
                <w:rFonts w:ascii="宋体" w:hAnsi="宋体" w:cs="宋体"/>
                <w:szCs w:val="21"/>
              </w:rPr>
            </w:pPr>
          </w:p>
        </w:tc>
        <w:tc>
          <w:tcPr>
            <w:tcW w:w="636" w:type="dxa"/>
            <w:vAlign w:val="center"/>
          </w:tcPr>
          <w:p>
            <w:pPr>
              <w:jc w:val="center"/>
              <w:rPr>
                <w:rFonts w:ascii="宋体" w:hAnsi="宋体" w:cs="宋体"/>
                <w:szCs w:val="21"/>
              </w:rPr>
            </w:pPr>
            <w:r>
              <w:rPr>
                <w:rFonts w:ascii="宋体" w:hAnsi="宋体" w:cs="宋体"/>
                <w:szCs w:val="21"/>
              </w:rPr>
              <w:t>2</w:t>
            </w:r>
          </w:p>
        </w:tc>
        <w:tc>
          <w:tcPr>
            <w:tcW w:w="5103" w:type="dxa"/>
          </w:tcPr>
          <w:p>
            <w:pPr>
              <w:jc w:val="center"/>
              <w:rPr>
                <w:rFonts w:ascii="宋体" w:hAnsi="宋体" w:cs="宋体"/>
                <w:szCs w:val="21"/>
              </w:rPr>
            </w:pPr>
            <w:r>
              <w:rPr>
                <w:rFonts w:ascii="宋体" w:hAnsi="宋体" w:cs="宋体"/>
                <w:szCs w:val="21"/>
              </w:rPr>
              <w:t>电气控制柜闭合，仪表及指示灯指示正常，无异味、冒烟等情况</w:t>
            </w:r>
          </w:p>
        </w:tc>
        <w:tc>
          <w:tcPr>
            <w:tcW w:w="66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vMerge w:val="continue"/>
            <w:vAlign w:val="center"/>
          </w:tcPr>
          <w:p>
            <w:pPr>
              <w:jc w:val="center"/>
              <w:rPr>
                <w:rFonts w:ascii="宋体" w:hAnsi="宋体" w:cs="宋体"/>
                <w:szCs w:val="21"/>
              </w:rPr>
            </w:pPr>
          </w:p>
        </w:tc>
        <w:tc>
          <w:tcPr>
            <w:tcW w:w="1355" w:type="dxa"/>
            <w:vAlign w:val="center"/>
          </w:tcPr>
          <w:p>
            <w:pPr>
              <w:jc w:val="center"/>
              <w:rPr>
                <w:rFonts w:ascii="宋体" w:hAnsi="宋体" w:cs="宋体"/>
                <w:szCs w:val="21"/>
              </w:rPr>
            </w:pPr>
            <w:r>
              <w:rPr>
                <w:rFonts w:ascii="宋体" w:hAnsi="宋体" w:cs="宋体"/>
                <w:szCs w:val="21"/>
              </w:rPr>
              <w:t>电伴热</w:t>
            </w:r>
          </w:p>
        </w:tc>
        <w:tc>
          <w:tcPr>
            <w:tcW w:w="636" w:type="dxa"/>
            <w:vAlign w:val="center"/>
          </w:tcPr>
          <w:p>
            <w:pPr>
              <w:jc w:val="center"/>
              <w:rPr>
                <w:rFonts w:ascii="宋体" w:hAnsi="宋体" w:cs="宋体"/>
                <w:szCs w:val="21"/>
              </w:rPr>
            </w:pPr>
            <w:r>
              <w:rPr>
                <w:rFonts w:ascii="宋体" w:hAnsi="宋体" w:cs="宋体"/>
                <w:szCs w:val="21"/>
              </w:rPr>
              <w:t>3</w:t>
            </w:r>
          </w:p>
        </w:tc>
        <w:tc>
          <w:tcPr>
            <w:tcW w:w="5103" w:type="dxa"/>
          </w:tcPr>
          <w:p>
            <w:pPr>
              <w:jc w:val="center"/>
              <w:rPr>
                <w:rFonts w:ascii="宋体" w:hAnsi="宋体" w:cs="宋体"/>
                <w:szCs w:val="21"/>
              </w:rPr>
            </w:pPr>
            <w:r>
              <w:rPr>
                <w:rFonts w:ascii="宋体" w:hAnsi="宋体" w:cs="宋体"/>
                <w:szCs w:val="21"/>
              </w:rPr>
              <w:t>控制柜显示温度是否正常，无异味、冒烟等情况</w:t>
            </w:r>
          </w:p>
        </w:tc>
        <w:tc>
          <w:tcPr>
            <w:tcW w:w="66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vAlign w:val="center"/>
          </w:tcPr>
          <w:p>
            <w:pPr>
              <w:jc w:val="center"/>
              <w:rPr>
                <w:rFonts w:ascii="宋体" w:hAnsi="宋体" w:cs="宋体"/>
                <w:szCs w:val="21"/>
              </w:rPr>
            </w:pPr>
            <w:r>
              <w:rPr>
                <w:rFonts w:ascii="宋体" w:hAnsi="宋体" w:cs="宋体"/>
                <w:szCs w:val="21"/>
              </w:rPr>
              <w:t>板式换热器</w:t>
            </w:r>
          </w:p>
        </w:tc>
        <w:tc>
          <w:tcPr>
            <w:tcW w:w="1355" w:type="dxa"/>
            <w:vAlign w:val="center"/>
          </w:tcPr>
          <w:p>
            <w:pPr>
              <w:rPr>
                <w:rFonts w:ascii="宋体" w:hAnsi="宋体" w:cs="宋体"/>
                <w:szCs w:val="21"/>
              </w:rPr>
            </w:pPr>
            <w:r>
              <w:rPr>
                <w:rFonts w:ascii="宋体" w:hAnsi="宋体" w:cs="宋体"/>
                <w:szCs w:val="21"/>
              </w:rPr>
              <w:t>板式换热器</w:t>
            </w:r>
          </w:p>
        </w:tc>
        <w:tc>
          <w:tcPr>
            <w:tcW w:w="636" w:type="dxa"/>
            <w:vAlign w:val="center"/>
          </w:tcPr>
          <w:p>
            <w:pPr>
              <w:jc w:val="center"/>
              <w:rPr>
                <w:rFonts w:ascii="宋体" w:hAnsi="宋体" w:cs="宋体"/>
                <w:szCs w:val="21"/>
              </w:rPr>
            </w:pPr>
            <w:r>
              <w:rPr>
                <w:rFonts w:ascii="宋体" w:hAnsi="宋体" w:cs="宋体"/>
                <w:szCs w:val="21"/>
              </w:rPr>
              <w:t>1</w:t>
            </w:r>
          </w:p>
        </w:tc>
        <w:tc>
          <w:tcPr>
            <w:tcW w:w="5103" w:type="dxa"/>
          </w:tcPr>
          <w:p>
            <w:pPr>
              <w:jc w:val="center"/>
              <w:rPr>
                <w:rFonts w:ascii="宋体" w:hAnsi="宋体" w:cs="宋体"/>
                <w:szCs w:val="21"/>
              </w:rPr>
            </w:pPr>
            <w:r>
              <w:rPr>
                <w:rFonts w:ascii="宋体" w:hAnsi="宋体" w:cs="宋体"/>
                <w:szCs w:val="21"/>
              </w:rPr>
              <w:t>壳体，封头及进出口有无异响、漏水</w:t>
            </w:r>
          </w:p>
        </w:tc>
        <w:tc>
          <w:tcPr>
            <w:tcW w:w="66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vMerge w:val="restart"/>
            <w:vAlign w:val="center"/>
          </w:tcPr>
          <w:p>
            <w:pPr>
              <w:jc w:val="center"/>
              <w:rPr>
                <w:rFonts w:ascii="宋体" w:hAnsi="宋体" w:cs="宋体"/>
                <w:szCs w:val="21"/>
              </w:rPr>
            </w:pPr>
            <w:r>
              <w:rPr>
                <w:rFonts w:ascii="宋体" w:hAnsi="宋体" w:cs="宋体"/>
                <w:szCs w:val="21"/>
              </w:rPr>
              <w:t>定压补水系统</w:t>
            </w:r>
          </w:p>
        </w:tc>
        <w:tc>
          <w:tcPr>
            <w:tcW w:w="1355" w:type="dxa"/>
            <w:vMerge w:val="restart"/>
            <w:vAlign w:val="center"/>
          </w:tcPr>
          <w:p>
            <w:pPr>
              <w:rPr>
                <w:rFonts w:ascii="宋体" w:hAnsi="宋体" w:cs="宋体"/>
                <w:szCs w:val="21"/>
              </w:rPr>
            </w:pPr>
            <w:r>
              <w:rPr>
                <w:rFonts w:ascii="宋体" w:hAnsi="宋体" w:cs="宋体"/>
                <w:szCs w:val="21"/>
              </w:rPr>
              <w:t>定压补水设备</w:t>
            </w:r>
          </w:p>
        </w:tc>
        <w:tc>
          <w:tcPr>
            <w:tcW w:w="636" w:type="dxa"/>
            <w:vAlign w:val="center"/>
          </w:tcPr>
          <w:p>
            <w:pPr>
              <w:jc w:val="center"/>
              <w:rPr>
                <w:rFonts w:ascii="宋体" w:hAnsi="宋体" w:cs="宋体"/>
                <w:szCs w:val="21"/>
              </w:rPr>
            </w:pPr>
            <w:r>
              <w:rPr>
                <w:rFonts w:ascii="宋体" w:hAnsi="宋体" w:cs="宋体"/>
                <w:szCs w:val="21"/>
              </w:rPr>
              <w:t>1</w:t>
            </w:r>
          </w:p>
        </w:tc>
        <w:tc>
          <w:tcPr>
            <w:tcW w:w="5103" w:type="dxa"/>
          </w:tcPr>
          <w:p>
            <w:pPr>
              <w:jc w:val="center"/>
              <w:rPr>
                <w:rFonts w:ascii="宋体" w:hAnsi="宋体" w:cs="宋体"/>
                <w:szCs w:val="21"/>
              </w:rPr>
            </w:pPr>
            <w:r>
              <w:rPr>
                <w:rFonts w:ascii="宋体" w:hAnsi="宋体" w:cs="宋体"/>
                <w:szCs w:val="21"/>
              </w:rPr>
              <w:t>运行时无异响、异常震动、以及漏水</w:t>
            </w:r>
          </w:p>
        </w:tc>
        <w:tc>
          <w:tcPr>
            <w:tcW w:w="66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vMerge w:val="continue"/>
            <w:vAlign w:val="center"/>
          </w:tcPr>
          <w:p>
            <w:pPr>
              <w:jc w:val="center"/>
              <w:rPr>
                <w:rFonts w:ascii="宋体" w:hAnsi="宋体" w:cs="宋体"/>
                <w:szCs w:val="21"/>
              </w:rPr>
            </w:pPr>
          </w:p>
        </w:tc>
        <w:tc>
          <w:tcPr>
            <w:tcW w:w="1355" w:type="dxa"/>
            <w:vMerge w:val="continue"/>
            <w:vAlign w:val="center"/>
          </w:tcPr>
          <w:p>
            <w:pPr>
              <w:jc w:val="center"/>
              <w:rPr>
                <w:rFonts w:ascii="宋体" w:hAnsi="宋体" w:cs="宋体"/>
                <w:szCs w:val="21"/>
              </w:rPr>
            </w:pPr>
          </w:p>
        </w:tc>
        <w:tc>
          <w:tcPr>
            <w:tcW w:w="636" w:type="dxa"/>
            <w:vAlign w:val="center"/>
          </w:tcPr>
          <w:p>
            <w:pPr>
              <w:jc w:val="center"/>
              <w:rPr>
                <w:rFonts w:ascii="宋体" w:hAnsi="宋体" w:cs="宋体"/>
                <w:szCs w:val="21"/>
              </w:rPr>
            </w:pPr>
            <w:r>
              <w:rPr>
                <w:rFonts w:ascii="宋体" w:hAnsi="宋体" w:cs="宋体"/>
                <w:szCs w:val="21"/>
              </w:rPr>
              <w:t>2</w:t>
            </w:r>
          </w:p>
        </w:tc>
        <w:tc>
          <w:tcPr>
            <w:tcW w:w="5103" w:type="dxa"/>
          </w:tcPr>
          <w:p>
            <w:pPr>
              <w:jc w:val="center"/>
              <w:rPr>
                <w:rFonts w:ascii="宋体" w:hAnsi="宋体" w:cs="宋体"/>
                <w:szCs w:val="21"/>
              </w:rPr>
            </w:pPr>
            <w:r>
              <w:rPr>
                <w:rFonts w:ascii="宋体" w:hAnsi="宋体" w:cs="宋体"/>
                <w:szCs w:val="21"/>
              </w:rPr>
              <w:t>膨胀水箱液位是否在正常范围</w:t>
            </w:r>
          </w:p>
        </w:tc>
        <w:tc>
          <w:tcPr>
            <w:tcW w:w="66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vMerge w:val="continue"/>
            <w:vAlign w:val="center"/>
          </w:tcPr>
          <w:p>
            <w:pPr>
              <w:jc w:val="center"/>
              <w:rPr>
                <w:rFonts w:ascii="宋体" w:hAnsi="宋体" w:cs="宋体"/>
                <w:szCs w:val="21"/>
              </w:rPr>
            </w:pPr>
          </w:p>
        </w:tc>
        <w:tc>
          <w:tcPr>
            <w:tcW w:w="1355" w:type="dxa"/>
            <w:vMerge w:val="continue"/>
            <w:vAlign w:val="center"/>
          </w:tcPr>
          <w:p>
            <w:pPr>
              <w:jc w:val="center"/>
              <w:rPr>
                <w:rFonts w:ascii="宋体" w:hAnsi="宋体" w:cs="宋体"/>
                <w:szCs w:val="21"/>
              </w:rPr>
            </w:pPr>
          </w:p>
        </w:tc>
        <w:tc>
          <w:tcPr>
            <w:tcW w:w="636" w:type="dxa"/>
            <w:vAlign w:val="center"/>
          </w:tcPr>
          <w:p>
            <w:pPr>
              <w:jc w:val="center"/>
              <w:rPr>
                <w:rFonts w:ascii="宋体" w:hAnsi="宋体" w:cs="宋体"/>
                <w:szCs w:val="21"/>
              </w:rPr>
            </w:pPr>
            <w:r>
              <w:rPr>
                <w:rFonts w:ascii="宋体" w:hAnsi="宋体" w:cs="宋体"/>
                <w:szCs w:val="21"/>
              </w:rPr>
              <w:t>3</w:t>
            </w:r>
          </w:p>
        </w:tc>
        <w:tc>
          <w:tcPr>
            <w:tcW w:w="5103" w:type="dxa"/>
          </w:tcPr>
          <w:p>
            <w:pPr>
              <w:jc w:val="center"/>
              <w:rPr>
                <w:rFonts w:ascii="宋体" w:hAnsi="宋体" w:cs="宋体"/>
                <w:szCs w:val="21"/>
              </w:rPr>
            </w:pPr>
            <w:r>
              <w:rPr>
                <w:rFonts w:ascii="宋体" w:hAnsi="宋体" w:cs="宋体"/>
                <w:szCs w:val="21"/>
              </w:rPr>
              <w:t>浮球阀工作是否正常，连接处无漏水</w:t>
            </w:r>
          </w:p>
        </w:tc>
        <w:tc>
          <w:tcPr>
            <w:tcW w:w="66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vMerge w:val="continue"/>
            <w:vAlign w:val="center"/>
          </w:tcPr>
          <w:p>
            <w:pPr>
              <w:jc w:val="center"/>
              <w:rPr>
                <w:rFonts w:ascii="宋体" w:hAnsi="宋体" w:cs="宋体"/>
                <w:szCs w:val="21"/>
              </w:rPr>
            </w:pPr>
          </w:p>
        </w:tc>
        <w:tc>
          <w:tcPr>
            <w:tcW w:w="1355" w:type="dxa"/>
            <w:vMerge w:val="restart"/>
            <w:vAlign w:val="center"/>
          </w:tcPr>
          <w:p>
            <w:pPr>
              <w:jc w:val="center"/>
              <w:rPr>
                <w:rFonts w:ascii="宋体" w:hAnsi="宋体" w:cs="宋体"/>
                <w:szCs w:val="21"/>
              </w:rPr>
            </w:pPr>
            <w:r>
              <w:rPr>
                <w:rFonts w:ascii="宋体" w:hAnsi="宋体" w:cs="宋体"/>
                <w:szCs w:val="21"/>
              </w:rPr>
              <w:t>控制柜</w:t>
            </w:r>
          </w:p>
        </w:tc>
        <w:tc>
          <w:tcPr>
            <w:tcW w:w="636" w:type="dxa"/>
            <w:vAlign w:val="center"/>
          </w:tcPr>
          <w:p>
            <w:pPr>
              <w:jc w:val="center"/>
              <w:rPr>
                <w:rFonts w:ascii="宋体" w:hAnsi="宋体" w:cs="宋体"/>
                <w:szCs w:val="21"/>
              </w:rPr>
            </w:pPr>
            <w:r>
              <w:rPr>
                <w:rFonts w:ascii="宋体" w:hAnsi="宋体" w:cs="宋体"/>
                <w:szCs w:val="21"/>
              </w:rPr>
              <w:t>1</w:t>
            </w:r>
          </w:p>
        </w:tc>
        <w:tc>
          <w:tcPr>
            <w:tcW w:w="5103" w:type="dxa"/>
          </w:tcPr>
          <w:p>
            <w:pPr>
              <w:jc w:val="center"/>
              <w:rPr>
                <w:rFonts w:ascii="宋体" w:hAnsi="宋体" w:cs="宋体"/>
                <w:szCs w:val="21"/>
              </w:rPr>
            </w:pPr>
            <w:r>
              <w:rPr>
                <w:rFonts w:ascii="宋体" w:hAnsi="宋体" w:cs="宋体"/>
                <w:szCs w:val="21"/>
              </w:rPr>
              <w:t>记录定压补水实际压力</w:t>
            </w:r>
          </w:p>
        </w:tc>
        <w:tc>
          <w:tcPr>
            <w:tcW w:w="66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vMerge w:val="continue"/>
            <w:vAlign w:val="center"/>
          </w:tcPr>
          <w:p>
            <w:pPr>
              <w:jc w:val="center"/>
              <w:rPr>
                <w:rFonts w:ascii="宋体" w:hAnsi="宋体" w:cs="宋体"/>
                <w:szCs w:val="21"/>
              </w:rPr>
            </w:pPr>
          </w:p>
        </w:tc>
        <w:tc>
          <w:tcPr>
            <w:tcW w:w="1355" w:type="dxa"/>
            <w:vMerge w:val="continue"/>
            <w:vAlign w:val="center"/>
          </w:tcPr>
          <w:p>
            <w:pPr>
              <w:jc w:val="center"/>
              <w:rPr>
                <w:rFonts w:ascii="宋体" w:hAnsi="宋体" w:cs="宋体"/>
                <w:szCs w:val="21"/>
              </w:rPr>
            </w:pPr>
          </w:p>
        </w:tc>
        <w:tc>
          <w:tcPr>
            <w:tcW w:w="636" w:type="dxa"/>
            <w:vAlign w:val="center"/>
          </w:tcPr>
          <w:p>
            <w:pPr>
              <w:jc w:val="center"/>
              <w:rPr>
                <w:rFonts w:ascii="宋体" w:hAnsi="宋体" w:cs="宋体"/>
                <w:szCs w:val="21"/>
              </w:rPr>
            </w:pPr>
            <w:r>
              <w:rPr>
                <w:rFonts w:ascii="宋体" w:hAnsi="宋体" w:cs="宋体"/>
                <w:szCs w:val="21"/>
              </w:rPr>
              <w:t>2</w:t>
            </w:r>
          </w:p>
        </w:tc>
        <w:tc>
          <w:tcPr>
            <w:tcW w:w="5103" w:type="dxa"/>
          </w:tcPr>
          <w:p>
            <w:pPr>
              <w:jc w:val="center"/>
              <w:rPr>
                <w:rFonts w:ascii="宋体" w:hAnsi="宋体" w:cs="宋体"/>
                <w:szCs w:val="21"/>
              </w:rPr>
            </w:pPr>
            <w:r>
              <w:rPr>
                <w:rFonts w:ascii="宋体" w:hAnsi="宋体" w:cs="宋体"/>
                <w:szCs w:val="21"/>
              </w:rPr>
              <w:t>控制面板无异常及报警</w:t>
            </w:r>
          </w:p>
        </w:tc>
        <w:tc>
          <w:tcPr>
            <w:tcW w:w="66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vMerge w:val="restart"/>
            <w:vAlign w:val="center"/>
          </w:tcPr>
          <w:p>
            <w:pPr>
              <w:jc w:val="center"/>
              <w:rPr>
                <w:rFonts w:ascii="宋体" w:hAnsi="宋体" w:cs="宋体"/>
                <w:szCs w:val="21"/>
              </w:rPr>
            </w:pPr>
          </w:p>
          <w:p>
            <w:pPr>
              <w:jc w:val="center"/>
              <w:rPr>
                <w:rFonts w:ascii="宋体" w:hAnsi="宋体" w:cs="宋体"/>
                <w:szCs w:val="21"/>
              </w:rPr>
            </w:pPr>
            <w:r>
              <w:rPr>
                <w:rFonts w:ascii="宋体" w:hAnsi="宋体" w:cs="宋体"/>
                <w:szCs w:val="21"/>
              </w:rPr>
              <w:t>水处理系统</w:t>
            </w:r>
          </w:p>
        </w:tc>
        <w:tc>
          <w:tcPr>
            <w:tcW w:w="1355" w:type="dxa"/>
            <w:vMerge w:val="restart"/>
            <w:vAlign w:val="center"/>
          </w:tcPr>
          <w:p>
            <w:pPr>
              <w:jc w:val="center"/>
              <w:rPr>
                <w:rFonts w:ascii="宋体" w:hAnsi="宋体" w:cs="宋体"/>
                <w:szCs w:val="21"/>
              </w:rPr>
            </w:pPr>
            <w:r>
              <w:rPr>
                <w:rFonts w:ascii="宋体" w:hAnsi="宋体" w:cs="宋体"/>
                <w:szCs w:val="21"/>
              </w:rPr>
              <w:t>化学加药</w:t>
            </w:r>
          </w:p>
        </w:tc>
        <w:tc>
          <w:tcPr>
            <w:tcW w:w="636" w:type="dxa"/>
            <w:vAlign w:val="center"/>
          </w:tcPr>
          <w:p>
            <w:pPr>
              <w:jc w:val="center"/>
              <w:rPr>
                <w:rFonts w:ascii="宋体" w:hAnsi="宋体" w:cs="宋体"/>
                <w:szCs w:val="21"/>
              </w:rPr>
            </w:pPr>
            <w:r>
              <w:rPr>
                <w:rFonts w:ascii="宋体" w:hAnsi="宋体" w:cs="宋体"/>
                <w:szCs w:val="21"/>
              </w:rPr>
              <w:t>1</w:t>
            </w:r>
          </w:p>
        </w:tc>
        <w:tc>
          <w:tcPr>
            <w:tcW w:w="5103" w:type="dxa"/>
          </w:tcPr>
          <w:p>
            <w:pPr>
              <w:jc w:val="center"/>
              <w:rPr>
                <w:rFonts w:ascii="宋体" w:hAnsi="宋体" w:cs="宋体"/>
                <w:szCs w:val="21"/>
              </w:rPr>
            </w:pPr>
            <w:r>
              <w:rPr>
                <w:rFonts w:ascii="宋体" w:hAnsi="宋体" w:cs="宋体"/>
                <w:szCs w:val="21"/>
              </w:rPr>
              <w:t>检查药剂液位是否在正常范围</w:t>
            </w:r>
          </w:p>
        </w:tc>
        <w:tc>
          <w:tcPr>
            <w:tcW w:w="66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vMerge w:val="continue"/>
          </w:tcPr>
          <w:p>
            <w:pPr>
              <w:jc w:val="center"/>
              <w:rPr>
                <w:rFonts w:ascii="宋体" w:hAnsi="宋体" w:cs="宋体"/>
                <w:szCs w:val="21"/>
              </w:rPr>
            </w:pPr>
          </w:p>
        </w:tc>
        <w:tc>
          <w:tcPr>
            <w:tcW w:w="1355" w:type="dxa"/>
            <w:vMerge w:val="continue"/>
            <w:vAlign w:val="center"/>
          </w:tcPr>
          <w:p>
            <w:pPr>
              <w:jc w:val="center"/>
              <w:rPr>
                <w:rFonts w:ascii="宋体" w:hAnsi="宋体" w:cs="宋体"/>
                <w:szCs w:val="21"/>
              </w:rPr>
            </w:pPr>
          </w:p>
        </w:tc>
        <w:tc>
          <w:tcPr>
            <w:tcW w:w="636" w:type="dxa"/>
            <w:vAlign w:val="center"/>
          </w:tcPr>
          <w:p>
            <w:pPr>
              <w:jc w:val="center"/>
              <w:rPr>
                <w:rFonts w:ascii="宋体" w:hAnsi="宋体" w:cs="宋体"/>
                <w:szCs w:val="21"/>
              </w:rPr>
            </w:pPr>
            <w:r>
              <w:rPr>
                <w:rFonts w:ascii="宋体" w:hAnsi="宋体" w:cs="宋体"/>
                <w:szCs w:val="21"/>
              </w:rPr>
              <w:t>2</w:t>
            </w:r>
          </w:p>
        </w:tc>
        <w:tc>
          <w:tcPr>
            <w:tcW w:w="5103" w:type="dxa"/>
          </w:tcPr>
          <w:p>
            <w:pPr>
              <w:jc w:val="center"/>
              <w:rPr>
                <w:rFonts w:ascii="宋体" w:hAnsi="宋体" w:cs="宋体"/>
                <w:szCs w:val="21"/>
              </w:rPr>
            </w:pPr>
            <w:r>
              <w:rPr>
                <w:rFonts w:ascii="宋体" w:hAnsi="宋体" w:cs="宋体"/>
                <w:szCs w:val="21"/>
              </w:rPr>
              <w:t>检查机组有无报警</w:t>
            </w:r>
          </w:p>
        </w:tc>
        <w:tc>
          <w:tcPr>
            <w:tcW w:w="66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vMerge w:val="continue"/>
          </w:tcPr>
          <w:p>
            <w:pPr>
              <w:jc w:val="center"/>
              <w:rPr>
                <w:rFonts w:ascii="宋体" w:hAnsi="宋体" w:cs="宋体"/>
                <w:szCs w:val="21"/>
              </w:rPr>
            </w:pPr>
          </w:p>
        </w:tc>
        <w:tc>
          <w:tcPr>
            <w:tcW w:w="1355" w:type="dxa"/>
            <w:vMerge w:val="restart"/>
            <w:vAlign w:val="center"/>
          </w:tcPr>
          <w:p>
            <w:pPr>
              <w:jc w:val="center"/>
              <w:rPr>
                <w:rFonts w:ascii="宋体" w:hAnsi="宋体" w:cs="宋体"/>
                <w:szCs w:val="21"/>
              </w:rPr>
            </w:pPr>
            <w:r>
              <w:rPr>
                <w:rFonts w:ascii="宋体" w:hAnsi="宋体" w:cs="宋体"/>
                <w:szCs w:val="21"/>
              </w:rPr>
              <w:t>排污泵</w:t>
            </w:r>
          </w:p>
        </w:tc>
        <w:tc>
          <w:tcPr>
            <w:tcW w:w="636" w:type="dxa"/>
            <w:vAlign w:val="center"/>
          </w:tcPr>
          <w:p>
            <w:pPr>
              <w:jc w:val="center"/>
              <w:rPr>
                <w:rFonts w:ascii="宋体" w:hAnsi="宋体" w:cs="宋体"/>
                <w:szCs w:val="21"/>
              </w:rPr>
            </w:pPr>
            <w:r>
              <w:rPr>
                <w:rFonts w:ascii="宋体" w:hAnsi="宋体" w:cs="宋体"/>
                <w:szCs w:val="21"/>
              </w:rPr>
              <w:t>1</w:t>
            </w:r>
          </w:p>
        </w:tc>
        <w:tc>
          <w:tcPr>
            <w:tcW w:w="5103" w:type="dxa"/>
          </w:tcPr>
          <w:p>
            <w:pPr>
              <w:jc w:val="center"/>
              <w:rPr>
                <w:rFonts w:ascii="宋体" w:hAnsi="宋体" w:cs="宋体"/>
                <w:szCs w:val="21"/>
              </w:rPr>
            </w:pPr>
            <w:r>
              <w:rPr>
                <w:rFonts w:ascii="宋体" w:hAnsi="宋体" w:cs="宋体"/>
                <w:szCs w:val="21"/>
              </w:rPr>
              <w:t>检查设备工作是否正常</w:t>
            </w:r>
          </w:p>
        </w:tc>
        <w:tc>
          <w:tcPr>
            <w:tcW w:w="66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vMerge w:val="continue"/>
          </w:tcPr>
          <w:p>
            <w:pPr>
              <w:jc w:val="center"/>
              <w:rPr>
                <w:rFonts w:ascii="宋体" w:hAnsi="宋体" w:cs="宋体"/>
                <w:szCs w:val="21"/>
              </w:rPr>
            </w:pPr>
          </w:p>
        </w:tc>
        <w:tc>
          <w:tcPr>
            <w:tcW w:w="1355" w:type="dxa"/>
            <w:vMerge w:val="continue"/>
            <w:vAlign w:val="center"/>
          </w:tcPr>
          <w:p>
            <w:pPr>
              <w:jc w:val="center"/>
              <w:rPr>
                <w:rFonts w:ascii="宋体" w:hAnsi="宋体" w:cs="宋体"/>
                <w:szCs w:val="21"/>
              </w:rPr>
            </w:pPr>
          </w:p>
        </w:tc>
        <w:tc>
          <w:tcPr>
            <w:tcW w:w="636" w:type="dxa"/>
            <w:vAlign w:val="center"/>
          </w:tcPr>
          <w:p>
            <w:pPr>
              <w:jc w:val="center"/>
              <w:rPr>
                <w:rFonts w:ascii="宋体" w:hAnsi="宋体" w:cs="宋体"/>
                <w:szCs w:val="21"/>
              </w:rPr>
            </w:pPr>
            <w:r>
              <w:rPr>
                <w:rFonts w:ascii="宋体" w:hAnsi="宋体" w:cs="宋体"/>
                <w:szCs w:val="21"/>
              </w:rPr>
              <w:t>2</w:t>
            </w:r>
          </w:p>
        </w:tc>
        <w:tc>
          <w:tcPr>
            <w:tcW w:w="5103" w:type="dxa"/>
          </w:tcPr>
          <w:p>
            <w:pPr>
              <w:jc w:val="center"/>
              <w:rPr>
                <w:rFonts w:ascii="宋体" w:hAnsi="宋体" w:cs="宋体"/>
                <w:szCs w:val="21"/>
              </w:rPr>
            </w:pPr>
            <w:r>
              <w:rPr>
                <w:rFonts w:ascii="宋体" w:hAnsi="宋体" w:cs="宋体"/>
                <w:szCs w:val="21"/>
              </w:rPr>
              <w:t>有无报警</w:t>
            </w:r>
          </w:p>
        </w:tc>
        <w:tc>
          <w:tcPr>
            <w:tcW w:w="66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vMerge w:val="continue"/>
          </w:tcPr>
          <w:p>
            <w:pPr>
              <w:jc w:val="center"/>
              <w:rPr>
                <w:rFonts w:ascii="宋体" w:hAnsi="宋体" w:cs="宋体"/>
                <w:szCs w:val="21"/>
              </w:rPr>
            </w:pPr>
          </w:p>
        </w:tc>
        <w:tc>
          <w:tcPr>
            <w:tcW w:w="1355" w:type="dxa"/>
            <w:vMerge w:val="restart"/>
            <w:vAlign w:val="center"/>
          </w:tcPr>
          <w:p>
            <w:pPr>
              <w:jc w:val="center"/>
              <w:rPr>
                <w:rFonts w:ascii="宋体" w:hAnsi="宋体" w:cs="宋体"/>
                <w:szCs w:val="21"/>
              </w:rPr>
            </w:pPr>
            <w:r>
              <w:rPr>
                <w:rFonts w:ascii="宋体" w:hAnsi="宋体" w:cs="宋体"/>
                <w:szCs w:val="21"/>
              </w:rPr>
              <w:t>软化水装置</w:t>
            </w:r>
          </w:p>
        </w:tc>
        <w:tc>
          <w:tcPr>
            <w:tcW w:w="636" w:type="dxa"/>
            <w:vAlign w:val="center"/>
          </w:tcPr>
          <w:p>
            <w:pPr>
              <w:jc w:val="center"/>
              <w:rPr>
                <w:rFonts w:ascii="宋体" w:hAnsi="宋体" w:cs="宋体"/>
                <w:szCs w:val="21"/>
              </w:rPr>
            </w:pPr>
            <w:r>
              <w:rPr>
                <w:rFonts w:ascii="宋体" w:hAnsi="宋体" w:cs="宋体"/>
                <w:szCs w:val="21"/>
              </w:rPr>
              <w:t>1</w:t>
            </w:r>
          </w:p>
        </w:tc>
        <w:tc>
          <w:tcPr>
            <w:tcW w:w="5103" w:type="dxa"/>
          </w:tcPr>
          <w:p>
            <w:pPr>
              <w:jc w:val="center"/>
              <w:rPr>
                <w:rFonts w:ascii="宋体" w:hAnsi="宋体" w:cs="宋体"/>
                <w:szCs w:val="21"/>
              </w:rPr>
            </w:pPr>
            <w:r>
              <w:rPr>
                <w:rFonts w:ascii="宋体" w:hAnsi="宋体" w:cs="宋体"/>
                <w:szCs w:val="21"/>
              </w:rPr>
              <w:t>检查盐箱是否在正常范围内</w:t>
            </w:r>
          </w:p>
        </w:tc>
        <w:tc>
          <w:tcPr>
            <w:tcW w:w="66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vMerge w:val="continue"/>
          </w:tcPr>
          <w:p>
            <w:pPr>
              <w:jc w:val="center"/>
              <w:rPr>
                <w:rFonts w:ascii="宋体" w:hAnsi="宋体" w:cs="宋体"/>
                <w:szCs w:val="21"/>
              </w:rPr>
            </w:pPr>
          </w:p>
        </w:tc>
        <w:tc>
          <w:tcPr>
            <w:tcW w:w="1355" w:type="dxa"/>
            <w:vMerge w:val="continue"/>
            <w:vAlign w:val="center"/>
          </w:tcPr>
          <w:p>
            <w:pPr>
              <w:jc w:val="center"/>
              <w:rPr>
                <w:rFonts w:ascii="宋体" w:hAnsi="宋体" w:cs="宋体"/>
                <w:szCs w:val="21"/>
              </w:rPr>
            </w:pPr>
          </w:p>
        </w:tc>
        <w:tc>
          <w:tcPr>
            <w:tcW w:w="636" w:type="dxa"/>
            <w:vAlign w:val="center"/>
          </w:tcPr>
          <w:p>
            <w:pPr>
              <w:jc w:val="center"/>
              <w:rPr>
                <w:rFonts w:ascii="宋体" w:hAnsi="宋体" w:cs="宋体"/>
                <w:szCs w:val="21"/>
              </w:rPr>
            </w:pPr>
            <w:r>
              <w:rPr>
                <w:rFonts w:ascii="宋体" w:hAnsi="宋体" w:cs="宋体"/>
                <w:szCs w:val="21"/>
              </w:rPr>
              <w:t>2</w:t>
            </w:r>
          </w:p>
        </w:tc>
        <w:tc>
          <w:tcPr>
            <w:tcW w:w="5103" w:type="dxa"/>
          </w:tcPr>
          <w:p>
            <w:pPr>
              <w:jc w:val="center"/>
              <w:rPr>
                <w:rFonts w:ascii="宋体" w:hAnsi="宋体" w:cs="宋体"/>
                <w:szCs w:val="21"/>
              </w:rPr>
            </w:pPr>
            <w:r>
              <w:rPr>
                <w:rFonts w:ascii="宋体" w:hAnsi="宋体" w:cs="宋体"/>
                <w:szCs w:val="21"/>
              </w:rPr>
              <w:t>正常运行，无漏水</w:t>
            </w:r>
          </w:p>
        </w:tc>
        <w:tc>
          <w:tcPr>
            <w:tcW w:w="66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vMerge w:val="restart"/>
            <w:vAlign w:val="center"/>
          </w:tcPr>
          <w:p>
            <w:pPr>
              <w:jc w:val="center"/>
              <w:rPr>
                <w:rFonts w:ascii="宋体" w:hAnsi="宋体" w:cs="宋体"/>
                <w:szCs w:val="21"/>
              </w:rPr>
            </w:pPr>
            <w:r>
              <w:rPr>
                <w:rFonts w:ascii="宋体" w:hAnsi="宋体" w:cs="宋体"/>
                <w:szCs w:val="21"/>
              </w:rPr>
              <w:t>水管网系统</w:t>
            </w:r>
          </w:p>
        </w:tc>
        <w:tc>
          <w:tcPr>
            <w:tcW w:w="1355" w:type="dxa"/>
            <w:vAlign w:val="center"/>
          </w:tcPr>
          <w:p>
            <w:pPr>
              <w:jc w:val="center"/>
              <w:rPr>
                <w:rFonts w:ascii="宋体" w:hAnsi="宋体" w:cs="宋体"/>
                <w:szCs w:val="21"/>
              </w:rPr>
            </w:pPr>
            <w:r>
              <w:rPr>
                <w:rFonts w:ascii="宋体" w:hAnsi="宋体" w:cs="宋体"/>
                <w:szCs w:val="21"/>
              </w:rPr>
              <w:t>水管道</w:t>
            </w:r>
          </w:p>
        </w:tc>
        <w:tc>
          <w:tcPr>
            <w:tcW w:w="636" w:type="dxa"/>
            <w:vAlign w:val="center"/>
          </w:tcPr>
          <w:p>
            <w:pPr>
              <w:jc w:val="center"/>
              <w:rPr>
                <w:rFonts w:ascii="宋体" w:hAnsi="宋体" w:cs="宋体"/>
                <w:szCs w:val="21"/>
              </w:rPr>
            </w:pPr>
            <w:r>
              <w:rPr>
                <w:rFonts w:ascii="宋体" w:hAnsi="宋体" w:cs="宋体"/>
                <w:szCs w:val="21"/>
              </w:rPr>
              <w:t>1</w:t>
            </w:r>
          </w:p>
        </w:tc>
        <w:tc>
          <w:tcPr>
            <w:tcW w:w="5103" w:type="dxa"/>
          </w:tcPr>
          <w:p>
            <w:pPr>
              <w:jc w:val="center"/>
              <w:rPr>
                <w:rFonts w:ascii="宋体" w:hAnsi="宋体" w:cs="宋体"/>
                <w:szCs w:val="21"/>
              </w:rPr>
            </w:pPr>
            <w:r>
              <w:rPr>
                <w:rFonts w:ascii="宋体" w:hAnsi="宋体" w:cs="宋体"/>
                <w:szCs w:val="21"/>
              </w:rPr>
              <w:t>阀门水管是否良好，有无渗漏、冷凝水</w:t>
            </w:r>
          </w:p>
        </w:tc>
        <w:tc>
          <w:tcPr>
            <w:tcW w:w="66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vMerge w:val="continue"/>
            <w:vAlign w:val="center"/>
          </w:tcPr>
          <w:p>
            <w:pPr>
              <w:jc w:val="center"/>
              <w:rPr>
                <w:rFonts w:ascii="宋体" w:hAnsi="宋体" w:cs="宋体"/>
                <w:szCs w:val="21"/>
              </w:rPr>
            </w:pPr>
          </w:p>
        </w:tc>
        <w:tc>
          <w:tcPr>
            <w:tcW w:w="1355" w:type="dxa"/>
            <w:vAlign w:val="center"/>
          </w:tcPr>
          <w:p>
            <w:pPr>
              <w:jc w:val="center"/>
              <w:rPr>
                <w:rFonts w:ascii="宋体" w:hAnsi="宋体" w:cs="宋体"/>
                <w:szCs w:val="21"/>
              </w:rPr>
            </w:pPr>
            <w:r>
              <w:rPr>
                <w:rFonts w:ascii="宋体" w:hAnsi="宋体" w:cs="宋体"/>
                <w:szCs w:val="21"/>
              </w:rPr>
              <w:t>电动阀门</w:t>
            </w:r>
          </w:p>
        </w:tc>
        <w:tc>
          <w:tcPr>
            <w:tcW w:w="636" w:type="dxa"/>
            <w:vAlign w:val="center"/>
          </w:tcPr>
          <w:p>
            <w:pPr>
              <w:jc w:val="center"/>
              <w:rPr>
                <w:rFonts w:ascii="宋体" w:hAnsi="宋体" w:cs="宋体"/>
                <w:szCs w:val="21"/>
              </w:rPr>
            </w:pPr>
            <w:r>
              <w:rPr>
                <w:rFonts w:ascii="宋体" w:hAnsi="宋体" w:cs="宋体"/>
                <w:szCs w:val="21"/>
              </w:rPr>
              <w:t>2</w:t>
            </w:r>
          </w:p>
        </w:tc>
        <w:tc>
          <w:tcPr>
            <w:tcW w:w="5103" w:type="dxa"/>
          </w:tcPr>
          <w:p>
            <w:pPr>
              <w:jc w:val="center"/>
              <w:rPr>
                <w:rFonts w:ascii="宋体" w:hAnsi="宋体" w:cs="宋体"/>
                <w:szCs w:val="21"/>
              </w:rPr>
            </w:pPr>
            <w:r>
              <w:rPr>
                <w:rFonts w:ascii="宋体" w:hAnsi="宋体" w:cs="宋体"/>
                <w:szCs w:val="21"/>
              </w:rPr>
              <w:t>阀门是否正常开启、良好</w:t>
            </w:r>
          </w:p>
        </w:tc>
        <w:tc>
          <w:tcPr>
            <w:tcW w:w="66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vMerge w:val="continue"/>
            <w:vAlign w:val="center"/>
          </w:tcPr>
          <w:p>
            <w:pPr>
              <w:jc w:val="center"/>
              <w:rPr>
                <w:rFonts w:ascii="宋体" w:hAnsi="宋体" w:cs="宋体"/>
                <w:szCs w:val="21"/>
              </w:rPr>
            </w:pPr>
          </w:p>
        </w:tc>
        <w:tc>
          <w:tcPr>
            <w:tcW w:w="1355" w:type="dxa"/>
            <w:vAlign w:val="center"/>
          </w:tcPr>
          <w:p>
            <w:pPr>
              <w:jc w:val="center"/>
              <w:rPr>
                <w:rFonts w:ascii="宋体" w:hAnsi="宋体" w:cs="宋体"/>
                <w:szCs w:val="21"/>
              </w:rPr>
            </w:pPr>
            <w:r>
              <w:rPr>
                <w:rFonts w:ascii="宋体" w:hAnsi="宋体" w:cs="宋体"/>
                <w:szCs w:val="21"/>
              </w:rPr>
              <w:t>手动阀门</w:t>
            </w:r>
          </w:p>
        </w:tc>
        <w:tc>
          <w:tcPr>
            <w:tcW w:w="636" w:type="dxa"/>
            <w:vAlign w:val="center"/>
          </w:tcPr>
          <w:p>
            <w:pPr>
              <w:jc w:val="center"/>
              <w:rPr>
                <w:rFonts w:ascii="宋体" w:hAnsi="宋体" w:cs="宋体"/>
                <w:szCs w:val="21"/>
              </w:rPr>
            </w:pPr>
            <w:r>
              <w:rPr>
                <w:rFonts w:ascii="宋体" w:hAnsi="宋体" w:cs="宋体"/>
                <w:szCs w:val="21"/>
              </w:rPr>
              <w:t>3</w:t>
            </w:r>
          </w:p>
        </w:tc>
        <w:tc>
          <w:tcPr>
            <w:tcW w:w="5103" w:type="dxa"/>
          </w:tcPr>
          <w:p>
            <w:pPr>
              <w:jc w:val="center"/>
              <w:rPr>
                <w:rFonts w:ascii="宋体" w:hAnsi="宋体" w:cs="宋体"/>
                <w:szCs w:val="21"/>
              </w:rPr>
            </w:pPr>
            <w:r>
              <w:rPr>
                <w:rFonts w:ascii="宋体" w:hAnsi="宋体" w:cs="宋体"/>
                <w:szCs w:val="21"/>
              </w:rPr>
              <w:t>阀门是否正常开启、良好</w:t>
            </w:r>
          </w:p>
        </w:tc>
        <w:tc>
          <w:tcPr>
            <w:tcW w:w="66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vMerge w:val="continue"/>
            <w:vAlign w:val="center"/>
          </w:tcPr>
          <w:p>
            <w:pPr>
              <w:jc w:val="center"/>
              <w:rPr>
                <w:rFonts w:ascii="宋体" w:hAnsi="宋体" w:cs="宋体"/>
                <w:szCs w:val="21"/>
              </w:rPr>
            </w:pPr>
          </w:p>
        </w:tc>
        <w:tc>
          <w:tcPr>
            <w:tcW w:w="1355" w:type="dxa"/>
            <w:vAlign w:val="center"/>
          </w:tcPr>
          <w:p>
            <w:pPr>
              <w:jc w:val="center"/>
              <w:rPr>
                <w:rFonts w:ascii="宋体" w:hAnsi="宋体" w:cs="宋体"/>
                <w:szCs w:val="21"/>
              </w:rPr>
            </w:pPr>
            <w:r>
              <w:rPr>
                <w:rFonts w:ascii="宋体" w:hAnsi="宋体" w:cs="宋体"/>
                <w:szCs w:val="21"/>
              </w:rPr>
              <w:t>各类仪表</w:t>
            </w:r>
          </w:p>
        </w:tc>
        <w:tc>
          <w:tcPr>
            <w:tcW w:w="636" w:type="dxa"/>
            <w:vAlign w:val="center"/>
          </w:tcPr>
          <w:p>
            <w:pPr>
              <w:jc w:val="center"/>
              <w:rPr>
                <w:rFonts w:ascii="宋体" w:hAnsi="宋体" w:cs="宋体"/>
                <w:szCs w:val="21"/>
              </w:rPr>
            </w:pPr>
            <w:r>
              <w:rPr>
                <w:rFonts w:ascii="宋体" w:hAnsi="宋体" w:cs="宋体"/>
                <w:szCs w:val="21"/>
              </w:rPr>
              <w:t>4</w:t>
            </w:r>
          </w:p>
        </w:tc>
        <w:tc>
          <w:tcPr>
            <w:tcW w:w="5103" w:type="dxa"/>
          </w:tcPr>
          <w:p>
            <w:pPr>
              <w:jc w:val="center"/>
              <w:rPr>
                <w:rFonts w:ascii="宋体" w:hAnsi="宋体" w:cs="宋体"/>
                <w:szCs w:val="21"/>
              </w:rPr>
            </w:pPr>
            <w:r>
              <w:rPr>
                <w:rFonts w:ascii="宋体" w:hAnsi="宋体" w:cs="宋体"/>
                <w:szCs w:val="21"/>
              </w:rPr>
              <w:t>仪表有无破裂现象</w:t>
            </w:r>
          </w:p>
        </w:tc>
        <w:tc>
          <w:tcPr>
            <w:tcW w:w="66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vMerge w:val="continue"/>
            <w:vAlign w:val="center"/>
          </w:tcPr>
          <w:p>
            <w:pPr>
              <w:jc w:val="center"/>
              <w:rPr>
                <w:rFonts w:ascii="宋体" w:hAnsi="宋体" w:cs="宋体"/>
                <w:szCs w:val="21"/>
              </w:rPr>
            </w:pPr>
          </w:p>
        </w:tc>
        <w:tc>
          <w:tcPr>
            <w:tcW w:w="1355" w:type="dxa"/>
            <w:vAlign w:val="center"/>
          </w:tcPr>
          <w:p>
            <w:pPr>
              <w:jc w:val="center"/>
              <w:rPr>
                <w:rFonts w:ascii="宋体" w:hAnsi="宋体" w:cs="宋体"/>
                <w:szCs w:val="21"/>
              </w:rPr>
            </w:pPr>
            <w:r>
              <w:rPr>
                <w:rFonts w:ascii="宋体" w:hAnsi="宋体" w:cs="宋体"/>
                <w:szCs w:val="21"/>
              </w:rPr>
              <w:t>Y型过滤器</w:t>
            </w:r>
          </w:p>
        </w:tc>
        <w:tc>
          <w:tcPr>
            <w:tcW w:w="636" w:type="dxa"/>
            <w:vAlign w:val="center"/>
          </w:tcPr>
          <w:p>
            <w:pPr>
              <w:jc w:val="center"/>
              <w:rPr>
                <w:rFonts w:ascii="宋体" w:hAnsi="宋体" w:cs="宋体"/>
                <w:szCs w:val="21"/>
              </w:rPr>
            </w:pPr>
            <w:r>
              <w:rPr>
                <w:rFonts w:ascii="宋体" w:hAnsi="宋体" w:cs="宋体"/>
                <w:szCs w:val="21"/>
              </w:rPr>
              <w:t>5</w:t>
            </w:r>
          </w:p>
        </w:tc>
        <w:tc>
          <w:tcPr>
            <w:tcW w:w="5103" w:type="dxa"/>
          </w:tcPr>
          <w:p>
            <w:pPr>
              <w:jc w:val="center"/>
              <w:rPr>
                <w:rFonts w:ascii="宋体" w:hAnsi="宋体" w:cs="宋体"/>
                <w:szCs w:val="21"/>
              </w:rPr>
            </w:pPr>
            <w:r>
              <w:rPr>
                <w:rFonts w:ascii="宋体" w:hAnsi="宋体" w:cs="宋体"/>
                <w:szCs w:val="21"/>
              </w:rPr>
              <w:t>观察两侧压力表度数，判断是否堵塞</w:t>
            </w:r>
          </w:p>
        </w:tc>
        <w:tc>
          <w:tcPr>
            <w:tcW w:w="66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vMerge w:val="restart"/>
            <w:vAlign w:val="center"/>
          </w:tcPr>
          <w:p>
            <w:pPr>
              <w:jc w:val="center"/>
              <w:rPr>
                <w:rFonts w:ascii="宋体" w:hAnsi="宋体" w:cs="宋体"/>
                <w:szCs w:val="21"/>
              </w:rPr>
            </w:pPr>
            <w:r>
              <w:rPr>
                <w:rFonts w:ascii="宋体" w:hAnsi="宋体" w:cs="宋体"/>
                <w:szCs w:val="21"/>
              </w:rPr>
              <w:t>热回收机</w:t>
            </w:r>
          </w:p>
          <w:p>
            <w:pPr>
              <w:jc w:val="center"/>
              <w:rPr>
                <w:rFonts w:ascii="宋体" w:hAnsi="宋体" w:cs="宋体"/>
                <w:szCs w:val="21"/>
              </w:rPr>
            </w:pPr>
            <w:r>
              <w:rPr>
                <w:rFonts w:ascii="宋体" w:hAnsi="宋体" w:cs="宋体"/>
                <w:szCs w:val="21"/>
              </w:rPr>
              <w:t>组</w:t>
            </w:r>
          </w:p>
        </w:tc>
        <w:tc>
          <w:tcPr>
            <w:tcW w:w="1355" w:type="dxa"/>
            <w:vAlign w:val="center"/>
          </w:tcPr>
          <w:p>
            <w:pPr>
              <w:jc w:val="center"/>
              <w:rPr>
                <w:rFonts w:ascii="宋体" w:hAnsi="宋体" w:cs="宋体"/>
                <w:szCs w:val="21"/>
              </w:rPr>
            </w:pPr>
            <w:r>
              <w:rPr>
                <w:rFonts w:ascii="宋体" w:hAnsi="宋体" w:cs="宋体"/>
                <w:szCs w:val="21"/>
              </w:rPr>
              <w:t>热回收机组</w:t>
            </w:r>
          </w:p>
        </w:tc>
        <w:tc>
          <w:tcPr>
            <w:tcW w:w="636" w:type="dxa"/>
            <w:vAlign w:val="center"/>
          </w:tcPr>
          <w:p>
            <w:pPr>
              <w:jc w:val="center"/>
              <w:rPr>
                <w:rFonts w:ascii="宋体" w:hAnsi="宋体" w:cs="宋体"/>
                <w:szCs w:val="21"/>
              </w:rPr>
            </w:pPr>
            <w:r>
              <w:rPr>
                <w:rFonts w:ascii="宋体" w:hAnsi="宋体" w:cs="宋体"/>
                <w:szCs w:val="21"/>
              </w:rPr>
              <w:t>1</w:t>
            </w:r>
          </w:p>
        </w:tc>
        <w:tc>
          <w:tcPr>
            <w:tcW w:w="5103" w:type="dxa"/>
          </w:tcPr>
          <w:p>
            <w:pPr>
              <w:jc w:val="center"/>
              <w:rPr>
                <w:rFonts w:ascii="宋体" w:hAnsi="宋体" w:cs="宋体"/>
                <w:szCs w:val="21"/>
              </w:rPr>
            </w:pPr>
            <w:r>
              <w:rPr>
                <w:rFonts w:ascii="宋体" w:hAnsi="宋体" w:cs="宋体"/>
                <w:szCs w:val="21"/>
              </w:rPr>
              <w:t>运行无异常震动、异响，变频器运行正常</w:t>
            </w:r>
          </w:p>
        </w:tc>
        <w:tc>
          <w:tcPr>
            <w:tcW w:w="66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vMerge w:val="continue"/>
            <w:vAlign w:val="center"/>
          </w:tcPr>
          <w:p>
            <w:pPr>
              <w:jc w:val="center"/>
              <w:rPr>
                <w:rFonts w:ascii="宋体" w:hAnsi="宋体" w:cs="宋体"/>
                <w:szCs w:val="21"/>
              </w:rPr>
            </w:pPr>
          </w:p>
        </w:tc>
        <w:tc>
          <w:tcPr>
            <w:tcW w:w="1355" w:type="dxa"/>
            <w:vAlign w:val="center"/>
          </w:tcPr>
          <w:p>
            <w:pPr>
              <w:jc w:val="center"/>
              <w:rPr>
                <w:rFonts w:ascii="宋体" w:hAnsi="宋体" w:cs="宋体"/>
                <w:szCs w:val="21"/>
              </w:rPr>
            </w:pPr>
            <w:r>
              <w:rPr>
                <w:rFonts w:ascii="宋体" w:hAnsi="宋体" w:cs="宋体"/>
                <w:szCs w:val="21"/>
              </w:rPr>
              <w:t>控制柜</w:t>
            </w:r>
          </w:p>
        </w:tc>
        <w:tc>
          <w:tcPr>
            <w:tcW w:w="636" w:type="dxa"/>
            <w:vAlign w:val="center"/>
          </w:tcPr>
          <w:p>
            <w:pPr>
              <w:jc w:val="center"/>
              <w:rPr>
                <w:rFonts w:ascii="宋体" w:hAnsi="宋体" w:cs="宋体"/>
                <w:szCs w:val="21"/>
              </w:rPr>
            </w:pPr>
            <w:r>
              <w:rPr>
                <w:rFonts w:ascii="宋体" w:hAnsi="宋体" w:cs="宋体"/>
                <w:szCs w:val="21"/>
              </w:rPr>
              <w:t>2</w:t>
            </w:r>
          </w:p>
        </w:tc>
        <w:tc>
          <w:tcPr>
            <w:tcW w:w="5103" w:type="dxa"/>
          </w:tcPr>
          <w:p>
            <w:pPr>
              <w:jc w:val="center"/>
              <w:rPr>
                <w:rFonts w:ascii="宋体" w:hAnsi="宋体" w:cs="宋体"/>
                <w:szCs w:val="21"/>
              </w:rPr>
            </w:pPr>
            <w:r>
              <w:rPr>
                <w:rFonts w:ascii="宋体" w:hAnsi="宋体" w:cs="宋体"/>
                <w:szCs w:val="21"/>
              </w:rPr>
              <w:t>控制柜柜门闭合，指示灯指示正常</w:t>
            </w:r>
          </w:p>
        </w:tc>
        <w:tc>
          <w:tcPr>
            <w:tcW w:w="666" w:type="dxa"/>
          </w:tcPr>
          <w:p>
            <w:pPr>
              <w:jc w:val="center"/>
              <w:rPr>
                <w:rFonts w:ascii="宋体" w:hAnsi="宋体" w:cs="宋体"/>
                <w:szCs w:val="21"/>
              </w:rPr>
            </w:pPr>
          </w:p>
        </w:tc>
      </w:tr>
    </w:tbl>
    <w:p>
      <w:pPr>
        <w:keepNext/>
        <w:keepLines/>
        <w:numPr>
          <w:ilvl w:val="3"/>
          <w:numId w:val="0"/>
        </w:numPr>
        <w:outlineLvl w:val="3"/>
        <w:rPr>
          <w:rFonts w:ascii="Calibri Light" w:hAnsi="Calibri Light"/>
          <w:b/>
          <w:bCs/>
          <w:szCs w:val="24"/>
        </w:rPr>
      </w:pPr>
      <w:bookmarkStart w:id="10" w:name="_Toc9043"/>
      <w:bookmarkStart w:id="11" w:name="_Toc19551"/>
      <w:bookmarkStart w:id="12" w:name="_Toc13326"/>
      <w:r>
        <w:rPr>
          <w:rFonts w:hint="eastAsia" w:ascii="Calibri Light" w:hAnsi="Calibri Light"/>
          <w:b/>
          <w:bCs/>
          <w:szCs w:val="24"/>
        </w:rPr>
        <w:t>1.2周期性维护工作内容</w:t>
      </w:r>
      <w:bookmarkEnd w:id="10"/>
      <w:bookmarkEnd w:id="11"/>
      <w:bookmarkEnd w:id="12"/>
    </w:p>
    <w:p>
      <w:pPr>
        <w:keepNext/>
        <w:keepLines/>
        <w:numPr>
          <w:ilvl w:val="3"/>
          <w:numId w:val="0"/>
        </w:numPr>
        <w:ind w:left="62" w:right="-360"/>
        <w:outlineLvl w:val="3"/>
        <w:rPr>
          <w:rFonts w:ascii="宋体" w:hAnsi="宋体" w:cs="宋体"/>
          <w:b/>
          <w:bCs/>
          <w:szCs w:val="24"/>
        </w:rPr>
      </w:pPr>
      <w:r>
        <w:rPr>
          <w:rFonts w:hint="eastAsia" w:ascii="宋体" w:hAnsi="宋体" w:cs="宋体"/>
          <w:b/>
          <w:bCs/>
          <w:szCs w:val="24"/>
        </w:rPr>
        <w:t>1.2.1冷源系统</w:t>
      </w:r>
    </w:p>
    <w:p>
      <w:pPr>
        <w:spacing w:line="460" w:lineRule="exact"/>
        <w:ind w:left="-360" w:right="-360" w:firstLine="480" w:firstLineChars="200"/>
        <w:rPr>
          <w:rFonts w:ascii="宋体" w:hAnsi="宋体" w:cs="宋体"/>
          <w:szCs w:val="24"/>
        </w:rPr>
      </w:pPr>
      <w:r>
        <w:rPr>
          <w:rFonts w:hint="eastAsia" w:ascii="宋体" w:hAnsi="宋体" w:cs="宋体"/>
          <w:szCs w:val="24"/>
        </w:rPr>
        <w:t>冷源系统维护保养的范围包括：冷水机组、水泵、冷却塔、板式换热器、定压补水装置、水处理设备等。</w:t>
      </w:r>
    </w:p>
    <w:p>
      <w:pPr>
        <w:spacing w:line="360" w:lineRule="auto"/>
        <w:ind w:left="-360" w:right="-360" w:firstLine="422"/>
        <w:rPr>
          <w:rFonts w:ascii="宋体" w:hAnsi="宋体" w:cs="宋体"/>
          <w:b/>
          <w:szCs w:val="24"/>
        </w:rPr>
      </w:pPr>
      <w:r>
        <w:rPr>
          <w:rFonts w:hint="eastAsia" w:ascii="宋体" w:hAnsi="宋体" w:cs="宋体"/>
          <w:b/>
          <w:szCs w:val="24"/>
        </w:rPr>
        <w:t>（1）每月维修保养内容</w:t>
      </w:r>
    </w:p>
    <w:tbl>
      <w:tblPr>
        <w:tblStyle w:val="26"/>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229"/>
        <w:gridCol w:w="760"/>
        <w:gridCol w:w="4817"/>
        <w:gridCol w:w="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Align w:val="center"/>
          </w:tcPr>
          <w:p>
            <w:pPr>
              <w:jc w:val="center"/>
              <w:rPr>
                <w:rFonts w:ascii="宋体" w:hAnsi="宋体" w:cs="宋体"/>
                <w:szCs w:val="21"/>
              </w:rPr>
            </w:pPr>
            <w:r>
              <w:rPr>
                <w:rFonts w:ascii="宋体" w:hAnsi="宋体" w:cs="宋体"/>
                <w:szCs w:val="21"/>
              </w:rPr>
              <w:t>系统名称</w:t>
            </w:r>
          </w:p>
        </w:tc>
        <w:tc>
          <w:tcPr>
            <w:tcW w:w="1229" w:type="dxa"/>
            <w:vAlign w:val="center"/>
          </w:tcPr>
          <w:p>
            <w:pPr>
              <w:jc w:val="center"/>
              <w:rPr>
                <w:rFonts w:ascii="宋体" w:hAnsi="宋体" w:cs="宋体"/>
                <w:szCs w:val="21"/>
              </w:rPr>
            </w:pPr>
            <w:r>
              <w:rPr>
                <w:rFonts w:ascii="宋体" w:hAnsi="宋体" w:cs="宋体"/>
                <w:szCs w:val="21"/>
              </w:rPr>
              <w:t>设备名称</w:t>
            </w:r>
          </w:p>
        </w:tc>
        <w:tc>
          <w:tcPr>
            <w:tcW w:w="760" w:type="dxa"/>
            <w:vAlign w:val="center"/>
          </w:tcPr>
          <w:p>
            <w:pPr>
              <w:jc w:val="center"/>
              <w:rPr>
                <w:rFonts w:ascii="宋体" w:hAnsi="宋体" w:cs="宋体"/>
                <w:szCs w:val="21"/>
              </w:rPr>
            </w:pPr>
            <w:r>
              <w:rPr>
                <w:rFonts w:ascii="宋体" w:hAnsi="宋体" w:cs="宋体"/>
                <w:szCs w:val="21"/>
              </w:rPr>
              <w:t>序号</w:t>
            </w:r>
          </w:p>
        </w:tc>
        <w:tc>
          <w:tcPr>
            <w:tcW w:w="4817" w:type="dxa"/>
            <w:vAlign w:val="center"/>
          </w:tcPr>
          <w:p>
            <w:pPr>
              <w:jc w:val="left"/>
              <w:rPr>
                <w:rFonts w:ascii="宋体" w:hAnsi="宋体" w:cs="宋体"/>
                <w:szCs w:val="21"/>
              </w:rPr>
            </w:pPr>
            <w:r>
              <w:rPr>
                <w:rFonts w:ascii="宋体" w:hAnsi="宋体" w:cs="宋体"/>
                <w:szCs w:val="21"/>
              </w:rPr>
              <w:t>内容及标准</w:t>
            </w:r>
          </w:p>
        </w:tc>
        <w:tc>
          <w:tcPr>
            <w:tcW w:w="916" w:type="dxa"/>
            <w:vAlign w:val="center"/>
          </w:tcPr>
          <w:p>
            <w:pPr>
              <w:jc w:val="center"/>
              <w:rPr>
                <w:rFonts w:ascii="宋体" w:hAnsi="宋体" w:cs="宋体"/>
                <w:szCs w:val="21"/>
              </w:rPr>
            </w:pPr>
            <w:r>
              <w:rPr>
                <w:rFonts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restart"/>
            <w:vAlign w:val="center"/>
          </w:tcPr>
          <w:p>
            <w:pPr>
              <w:jc w:val="center"/>
              <w:rPr>
                <w:rFonts w:ascii="宋体" w:hAnsi="宋体" w:cs="宋体"/>
                <w:szCs w:val="21"/>
              </w:rPr>
            </w:pPr>
            <w:r>
              <w:rPr>
                <w:rFonts w:ascii="宋体" w:hAnsi="宋体" w:cs="宋体"/>
                <w:szCs w:val="21"/>
              </w:rPr>
              <w:t>冷水机组及附属设备</w:t>
            </w:r>
          </w:p>
          <w:p>
            <w:pPr>
              <w:jc w:val="center"/>
              <w:rPr>
                <w:rFonts w:ascii="宋体" w:hAnsi="宋体" w:cs="宋体"/>
                <w:szCs w:val="21"/>
              </w:rPr>
            </w:pPr>
            <w:r>
              <w:rPr>
                <w:rFonts w:ascii="宋体" w:hAnsi="宋体" w:cs="宋体"/>
                <w:szCs w:val="21"/>
              </w:rPr>
              <w:t>冷水机组</w:t>
            </w:r>
          </w:p>
        </w:tc>
        <w:tc>
          <w:tcPr>
            <w:tcW w:w="1229" w:type="dxa"/>
            <w:vMerge w:val="restart"/>
            <w:vAlign w:val="center"/>
          </w:tcPr>
          <w:p>
            <w:pPr>
              <w:jc w:val="center"/>
              <w:rPr>
                <w:rFonts w:ascii="宋体" w:hAnsi="宋体" w:cs="宋体"/>
                <w:szCs w:val="21"/>
              </w:rPr>
            </w:pPr>
          </w:p>
          <w:p>
            <w:pPr>
              <w:jc w:val="center"/>
              <w:rPr>
                <w:rFonts w:ascii="宋体" w:hAnsi="宋体" w:cs="宋体"/>
                <w:szCs w:val="21"/>
              </w:rPr>
            </w:pPr>
            <w:r>
              <w:rPr>
                <w:rFonts w:ascii="宋体" w:hAnsi="宋体" w:cs="宋体"/>
                <w:szCs w:val="21"/>
              </w:rPr>
              <w:t>冷水机组</w:t>
            </w:r>
          </w:p>
          <w:p>
            <w:pPr>
              <w:rPr>
                <w:rFonts w:ascii="宋体" w:hAnsi="宋体" w:cs="宋体"/>
                <w:szCs w:val="21"/>
              </w:rPr>
            </w:pPr>
          </w:p>
        </w:tc>
        <w:tc>
          <w:tcPr>
            <w:tcW w:w="760" w:type="dxa"/>
            <w:vAlign w:val="center"/>
          </w:tcPr>
          <w:p>
            <w:pPr>
              <w:jc w:val="center"/>
              <w:rPr>
                <w:rFonts w:ascii="宋体" w:hAnsi="宋体" w:cs="宋体"/>
                <w:szCs w:val="21"/>
              </w:rPr>
            </w:pPr>
            <w:r>
              <w:rPr>
                <w:rFonts w:ascii="宋体" w:hAnsi="宋体" w:cs="宋体"/>
                <w:szCs w:val="21"/>
              </w:rPr>
              <w:t>1</w:t>
            </w:r>
          </w:p>
        </w:tc>
        <w:tc>
          <w:tcPr>
            <w:tcW w:w="4817" w:type="dxa"/>
          </w:tcPr>
          <w:p>
            <w:pPr>
              <w:jc w:val="left"/>
              <w:rPr>
                <w:rFonts w:ascii="宋体" w:hAnsi="宋体" w:cs="宋体"/>
                <w:szCs w:val="21"/>
              </w:rPr>
            </w:pPr>
            <w:r>
              <w:rPr>
                <w:rFonts w:ascii="宋体" w:hAnsi="宋体" w:cs="宋体"/>
                <w:szCs w:val="21"/>
              </w:rPr>
              <w:t>检查冷冻机组油位是否正常</w:t>
            </w:r>
          </w:p>
        </w:tc>
        <w:tc>
          <w:tcPr>
            <w:tcW w:w="916" w:type="dxa"/>
          </w:tcPr>
          <w:p>
            <w:pPr>
              <w:rPr>
                <w:rFonts w:ascii="宋体" w:hAnsi="宋体" w:cs="宋体"/>
                <w:szCs w:val="21"/>
              </w:rPr>
            </w:pPr>
            <w:r>
              <w:rPr>
                <w:rFonts w:ascii="宋体" w:hAnsi="宋体" w:cs="宋体"/>
                <w:szCs w:val="21"/>
              </w:rPr>
              <w:t>制冷季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80" w:type="dxa"/>
            <w:vMerge w:val="continue"/>
            <w:vAlign w:val="center"/>
          </w:tcPr>
          <w:p>
            <w:pPr>
              <w:jc w:val="center"/>
              <w:rPr>
                <w:rFonts w:ascii="宋体" w:hAnsi="宋体" w:cs="宋体"/>
                <w:szCs w:val="21"/>
              </w:rPr>
            </w:pPr>
          </w:p>
        </w:tc>
        <w:tc>
          <w:tcPr>
            <w:tcW w:w="1229" w:type="dxa"/>
            <w:vMerge w:val="continue"/>
            <w:vAlign w:val="center"/>
          </w:tcPr>
          <w:p>
            <w:pPr>
              <w:jc w:val="center"/>
              <w:rPr>
                <w:rFonts w:ascii="宋体" w:hAnsi="宋体" w:cs="宋体"/>
                <w:szCs w:val="21"/>
              </w:rPr>
            </w:pPr>
          </w:p>
        </w:tc>
        <w:tc>
          <w:tcPr>
            <w:tcW w:w="760" w:type="dxa"/>
            <w:vAlign w:val="center"/>
          </w:tcPr>
          <w:p>
            <w:pPr>
              <w:jc w:val="center"/>
              <w:rPr>
                <w:rFonts w:ascii="宋体" w:hAnsi="宋体" w:cs="宋体"/>
                <w:szCs w:val="21"/>
              </w:rPr>
            </w:pPr>
            <w:r>
              <w:rPr>
                <w:rFonts w:ascii="宋体" w:hAnsi="宋体" w:cs="宋体"/>
                <w:szCs w:val="21"/>
              </w:rPr>
              <w:t>2</w:t>
            </w:r>
          </w:p>
        </w:tc>
        <w:tc>
          <w:tcPr>
            <w:tcW w:w="4817" w:type="dxa"/>
          </w:tcPr>
          <w:p>
            <w:pPr>
              <w:jc w:val="left"/>
              <w:rPr>
                <w:rFonts w:ascii="宋体" w:hAnsi="宋体" w:cs="宋体"/>
                <w:szCs w:val="21"/>
              </w:rPr>
            </w:pPr>
            <w:r>
              <w:rPr>
                <w:rFonts w:ascii="宋体" w:hAnsi="宋体" w:cs="宋体"/>
                <w:szCs w:val="21"/>
              </w:rPr>
              <w:t>机组表面卫生清理</w:t>
            </w:r>
          </w:p>
        </w:tc>
        <w:tc>
          <w:tcPr>
            <w:tcW w:w="916" w:type="dxa"/>
          </w:tcPr>
          <w:p>
            <w:pPr>
              <w:rPr>
                <w:rFonts w:ascii="宋体" w:hAnsi="宋体" w:cs="宋体"/>
                <w:szCs w:val="21"/>
              </w:rPr>
            </w:pPr>
            <w:r>
              <w:rPr>
                <w:rFonts w:ascii="宋体" w:hAnsi="宋体" w:cs="宋体"/>
                <w:szCs w:val="21"/>
              </w:rPr>
              <w:t>制冷季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vAlign w:val="center"/>
          </w:tcPr>
          <w:p>
            <w:pPr>
              <w:jc w:val="center"/>
              <w:rPr>
                <w:rFonts w:ascii="宋体" w:hAnsi="宋体" w:cs="宋体"/>
                <w:szCs w:val="21"/>
              </w:rPr>
            </w:pPr>
          </w:p>
        </w:tc>
        <w:tc>
          <w:tcPr>
            <w:tcW w:w="1229" w:type="dxa"/>
            <w:vMerge w:val="continue"/>
            <w:vAlign w:val="center"/>
          </w:tcPr>
          <w:p>
            <w:pPr>
              <w:jc w:val="center"/>
              <w:rPr>
                <w:rFonts w:ascii="宋体" w:hAnsi="宋体" w:cs="宋体"/>
                <w:szCs w:val="21"/>
              </w:rPr>
            </w:pPr>
          </w:p>
        </w:tc>
        <w:tc>
          <w:tcPr>
            <w:tcW w:w="760" w:type="dxa"/>
            <w:vAlign w:val="center"/>
          </w:tcPr>
          <w:p>
            <w:pPr>
              <w:jc w:val="center"/>
              <w:rPr>
                <w:rFonts w:ascii="宋体" w:hAnsi="宋体" w:cs="宋体"/>
                <w:szCs w:val="21"/>
              </w:rPr>
            </w:pPr>
            <w:r>
              <w:rPr>
                <w:rFonts w:ascii="宋体" w:hAnsi="宋体" w:cs="宋体"/>
                <w:szCs w:val="21"/>
              </w:rPr>
              <w:t>3</w:t>
            </w:r>
          </w:p>
        </w:tc>
        <w:tc>
          <w:tcPr>
            <w:tcW w:w="4817" w:type="dxa"/>
          </w:tcPr>
          <w:p>
            <w:pPr>
              <w:jc w:val="left"/>
              <w:rPr>
                <w:rFonts w:ascii="宋体" w:hAnsi="宋体" w:cs="宋体"/>
                <w:szCs w:val="21"/>
              </w:rPr>
            </w:pPr>
            <w:r>
              <w:rPr>
                <w:rFonts w:ascii="宋体" w:hAnsi="宋体" w:cs="宋体"/>
                <w:szCs w:val="21"/>
              </w:rPr>
              <w:t>记录冷机的进出水压力、运行三相电流、蒸发/冷凝温度、蒸发/冷凝压力</w:t>
            </w:r>
          </w:p>
        </w:tc>
        <w:tc>
          <w:tcPr>
            <w:tcW w:w="916" w:type="dxa"/>
          </w:tcPr>
          <w:p>
            <w:pPr>
              <w:rPr>
                <w:rFonts w:ascii="宋体" w:hAnsi="宋体" w:cs="宋体"/>
                <w:szCs w:val="21"/>
              </w:rPr>
            </w:pPr>
            <w:r>
              <w:rPr>
                <w:rFonts w:ascii="宋体" w:hAnsi="宋体" w:cs="宋体"/>
                <w:szCs w:val="21"/>
              </w:rPr>
              <w:t>制冷季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80" w:type="dxa"/>
            <w:vMerge w:val="continue"/>
            <w:vAlign w:val="center"/>
          </w:tcPr>
          <w:p>
            <w:pPr>
              <w:jc w:val="center"/>
              <w:rPr>
                <w:rFonts w:ascii="宋体" w:hAnsi="宋体" w:cs="宋体"/>
                <w:szCs w:val="21"/>
              </w:rPr>
            </w:pPr>
          </w:p>
        </w:tc>
        <w:tc>
          <w:tcPr>
            <w:tcW w:w="1229" w:type="dxa"/>
            <w:vMerge w:val="continue"/>
            <w:vAlign w:val="center"/>
          </w:tcPr>
          <w:p>
            <w:pPr>
              <w:jc w:val="center"/>
              <w:rPr>
                <w:rFonts w:ascii="宋体" w:hAnsi="宋体" w:cs="宋体"/>
                <w:szCs w:val="21"/>
              </w:rPr>
            </w:pPr>
          </w:p>
        </w:tc>
        <w:tc>
          <w:tcPr>
            <w:tcW w:w="760" w:type="dxa"/>
            <w:vAlign w:val="center"/>
          </w:tcPr>
          <w:p>
            <w:pPr>
              <w:jc w:val="center"/>
              <w:rPr>
                <w:rFonts w:ascii="宋体" w:hAnsi="宋体" w:cs="宋体"/>
                <w:szCs w:val="21"/>
              </w:rPr>
            </w:pPr>
            <w:r>
              <w:rPr>
                <w:rFonts w:ascii="宋体" w:hAnsi="宋体" w:cs="宋体"/>
                <w:szCs w:val="21"/>
              </w:rPr>
              <w:t>4</w:t>
            </w:r>
          </w:p>
        </w:tc>
        <w:tc>
          <w:tcPr>
            <w:tcW w:w="4817" w:type="dxa"/>
          </w:tcPr>
          <w:p>
            <w:pPr>
              <w:jc w:val="left"/>
              <w:rPr>
                <w:rFonts w:ascii="宋体" w:hAnsi="宋体" w:cs="宋体"/>
                <w:szCs w:val="21"/>
              </w:rPr>
            </w:pPr>
            <w:r>
              <w:rPr>
                <w:rFonts w:ascii="宋体" w:hAnsi="宋体" w:cs="宋体"/>
                <w:szCs w:val="21"/>
              </w:rPr>
              <w:t>检查冷机报警历史记录存储是否正常</w:t>
            </w:r>
          </w:p>
        </w:tc>
        <w:tc>
          <w:tcPr>
            <w:tcW w:w="916" w:type="dxa"/>
          </w:tcPr>
          <w:p>
            <w:pPr>
              <w:jc w:val="center"/>
              <w:rPr>
                <w:rFonts w:ascii="宋体" w:hAnsi="宋体" w:cs="宋体"/>
                <w:szCs w:val="21"/>
              </w:rPr>
            </w:pPr>
            <w:r>
              <w:rPr>
                <w:rFonts w:ascii="宋体" w:hAnsi="宋体" w:cs="宋体"/>
                <w:szCs w:val="21"/>
              </w:rPr>
              <w:t>制冷季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180" w:type="dxa"/>
            <w:vMerge w:val="continue"/>
            <w:vAlign w:val="center"/>
          </w:tcPr>
          <w:p>
            <w:pPr>
              <w:jc w:val="center"/>
              <w:rPr>
                <w:rFonts w:ascii="宋体" w:hAnsi="宋体" w:cs="宋体"/>
                <w:szCs w:val="21"/>
              </w:rPr>
            </w:pPr>
          </w:p>
        </w:tc>
        <w:tc>
          <w:tcPr>
            <w:tcW w:w="1229" w:type="dxa"/>
            <w:vMerge w:val="continue"/>
            <w:vAlign w:val="center"/>
          </w:tcPr>
          <w:p>
            <w:pPr>
              <w:jc w:val="center"/>
              <w:rPr>
                <w:rFonts w:ascii="宋体" w:hAnsi="宋体" w:cs="宋体"/>
                <w:szCs w:val="21"/>
              </w:rPr>
            </w:pPr>
          </w:p>
        </w:tc>
        <w:tc>
          <w:tcPr>
            <w:tcW w:w="760" w:type="dxa"/>
            <w:vAlign w:val="center"/>
          </w:tcPr>
          <w:p>
            <w:pPr>
              <w:jc w:val="center"/>
              <w:rPr>
                <w:rFonts w:ascii="宋体" w:hAnsi="宋体" w:cs="宋体"/>
                <w:szCs w:val="21"/>
              </w:rPr>
            </w:pPr>
            <w:r>
              <w:rPr>
                <w:rFonts w:ascii="宋体" w:hAnsi="宋体" w:cs="宋体"/>
                <w:szCs w:val="21"/>
              </w:rPr>
              <w:t>5</w:t>
            </w:r>
          </w:p>
        </w:tc>
        <w:tc>
          <w:tcPr>
            <w:tcW w:w="4817" w:type="dxa"/>
          </w:tcPr>
          <w:p>
            <w:pPr>
              <w:jc w:val="left"/>
              <w:rPr>
                <w:rFonts w:ascii="宋体" w:hAnsi="宋体" w:cs="宋体"/>
                <w:szCs w:val="21"/>
              </w:rPr>
            </w:pPr>
            <w:r>
              <w:rPr>
                <w:rFonts w:ascii="宋体" w:hAnsi="宋体" w:cs="宋体"/>
                <w:szCs w:val="21"/>
              </w:rPr>
              <w:t>冷机控制柜电线，接线端子有无异常过热</w:t>
            </w:r>
          </w:p>
        </w:tc>
        <w:tc>
          <w:tcPr>
            <w:tcW w:w="916" w:type="dxa"/>
          </w:tcPr>
          <w:p>
            <w:pPr>
              <w:jc w:val="center"/>
              <w:rPr>
                <w:rFonts w:ascii="宋体" w:hAnsi="宋体" w:cs="宋体"/>
                <w:szCs w:val="21"/>
              </w:rPr>
            </w:pPr>
            <w:r>
              <w:rPr>
                <w:rFonts w:ascii="宋体" w:hAnsi="宋体" w:cs="宋体"/>
                <w:szCs w:val="21"/>
              </w:rPr>
              <w:t>制冷季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restart"/>
            <w:vAlign w:val="center"/>
          </w:tcPr>
          <w:p>
            <w:pPr>
              <w:jc w:val="center"/>
              <w:rPr>
                <w:rFonts w:ascii="宋体" w:hAnsi="宋体" w:cs="宋体"/>
                <w:szCs w:val="21"/>
              </w:rPr>
            </w:pPr>
          </w:p>
          <w:p>
            <w:pPr>
              <w:jc w:val="center"/>
              <w:rPr>
                <w:rFonts w:ascii="宋体" w:hAnsi="宋体" w:cs="宋体"/>
                <w:szCs w:val="21"/>
              </w:rPr>
            </w:pPr>
            <w:r>
              <w:rPr>
                <w:rFonts w:ascii="宋体" w:hAnsi="宋体" w:cs="宋体"/>
                <w:szCs w:val="21"/>
              </w:rPr>
              <w:t>水泵</w:t>
            </w:r>
          </w:p>
        </w:tc>
        <w:tc>
          <w:tcPr>
            <w:tcW w:w="1229" w:type="dxa"/>
            <w:vMerge w:val="restart"/>
            <w:vAlign w:val="center"/>
          </w:tcPr>
          <w:p>
            <w:pPr>
              <w:jc w:val="center"/>
              <w:rPr>
                <w:rFonts w:ascii="宋体" w:hAnsi="宋体" w:cs="宋体"/>
                <w:szCs w:val="21"/>
              </w:rPr>
            </w:pPr>
            <w:r>
              <w:rPr>
                <w:rFonts w:ascii="宋体" w:hAnsi="宋体" w:cs="宋体"/>
                <w:szCs w:val="21"/>
              </w:rPr>
              <w:t>泵体</w:t>
            </w:r>
          </w:p>
        </w:tc>
        <w:tc>
          <w:tcPr>
            <w:tcW w:w="760" w:type="dxa"/>
            <w:vAlign w:val="center"/>
          </w:tcPr>
          <w:p>
            <w:pPr>
              <w:jc w:val="center"/>
              <w:rPr>
                <w:rFonts w:ascii="宋体" w:hAnsi="宋体" w:cs="宋体"/>
                <w:szCs w:val="21"/>
              </w:rPr>
            </w:pPr>
            <w:r>
              <w:rPr>
                <w:rFonts w:ascii="宋体" w:hAnsi="宋体" w:cs="宋体"/>
                <w:szCs w:val="21"/>
              </w:rPr>
              <w:t>1</w:t>
            </w:r>
          </w:p>
        </w:tc>
        <w:tc>
          <w:tcPr>
            <w:tcW w:w="4817" w:type="dxa"/>
          </w:tcPr>
          <w:p>
            <w:pPr>
              <w:rPr>
                <w:rFonts w:ascii="宋体" w:hAnsi="宋体" w:cs="宋体"/>
                <w:szCs w:val="21"/>
              </w:rPr>
            </w:pPr>
            <w:r>
              <w:rPr>
                <w:rFonts w:ascii="宋体" w:hAnsi="宋体" w:cs="宋体"/>
                <w:szCs w:val="21"/>
              </w:rPr>
              <w:t>电机温度不超过60℃</w:t>
            </w:r>
          </w:p>
        </w:tc>
        <w:tc>
          <w:tcPr>
            <w:tcW w:w="91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vAlign w:val="center"/>
          </w:tcPr>
          <w:p>
            <w:pPr>
              <w:jc w:val="center"/>
              <w:rPr>
                <w:rFonts w:ascii="宋体" w:hAnsi="宋体" w:cs="宋体"/>
                <w:szCs w:val="21"/>
              </w:rPr>
            </w:pPr>
          </w:p>
        </w:tc>
        <w:tc>
          <w:tcPr>
            <w:tcW w:w="1229" w:type="dxa"/>
            <w:vMerge w:val="continue"/>
            <w:vAlign w:val="center"/>
          </w:tcPr>
          <w:p>
            <w:pPr>
              <w:jc w:val="center"/>
              <w:rPr>
                <w:rFonts w:ascii="宋体" w:hAnsi="宋体" w:cs="宋体"/>
                <w:szCs w:val="21"/>
              </w:rPr>
            </w:pPr>
          </w:p>
        </w:tc>
        <w:tc>
          <w:tcPr>
            <w:tcW w:w="760" w:type="dxa"/>
            <w:vAlign w:val="center"/>
          </w:tcPr>
          <w:p>
            <w:pPr>
              <w:jc w:val="center"/>
              <w:rPr>
                <w:rFonts w:ascii="宋体" w:hAnsi="宋体" w:cs="宋体"/>
                <w:szCs w:val="21"/>
              </w:rPr>
            </w:pPr>
            <w:r>
              <w:rPr>
                <w:rFonts w:ascii="宋体" w:hAnsi="宋体" w:cs="宋体"/>
                <w:szCs w:val="21"/>
              </w:rPr>
              <w:t>2</w:t>
            </w:r>
          </w:p>
        </w:tc>
        <w:tc>
          <w:tcPr>
            <w:tcW w:w="4817" w:type="dxa"/>
          </w:tcPr>
          <w:p>
            <w:pPr>
              <w:rPr>
                <w:rFonts w:ascii="宋体" w:hAnsi="宋体" w:cs="宋体"/>
                <w:szCs w:val="21"/>
              </w:rPr>
            </w:pPr>
            <w:r>
              <w:rPr>
                <w:rFonts w:ascii="宋体" w:hAnsi="宋体" w:cs="宋体"/>
                <w:szCs w:val="21"/>
              </w:rPr>
              <w:t>检查水泵的进出口压力是否正常并记录</w:t>
            </w:r>
          </w:p>
        </w:tc>
        <w:tc>
          <w:tcPr>
            <w:tcW w:w="91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vAlign w:val="center"/>
          </w:tcPr>
          <w:p>
            <w:pPr>
              <w:jc w:val="center"/>
              <w:rPr>
                <w:rFonts w:ascii="宋体" w:hAnsi="宋体" w:cs="宋体"/>
                <w:szCs w:val="21"/>
              </w:rPr>
            </w:pPr>
          </w:p>
        </w:tc>
        <w:tc>
          <w:tcPr>
            <w:tcW w:w="1229" w:type="dxa"/>
            <w:vMerge w:val="continue"/>
            <w:vAlign w:val="center"/>
          </w:tcPr>
          <w:p>
            <w:pPr>
              <w:jc w:val="center"/>
              <w:rPr>
                <w:rFonts w:ascii="宋体" w:hAnsi="宋体" w:cs="宋体"/>
                <w:szCs w:val="21"/>
              </w:rPr>
            </w:pPr>
          </w:p>
        </w:tc>
        <w:tc>
          <w:tcPr>
            <w:tcW w:w="760" w:type="dxa"/>
            <w:vAlign w:val="center"/>
          </w:tcPr>
          <w:p>
            <w:pPr>
              <w:jc w:val="center"/>
              <w:rPr>
                <w:rFonts w:ascii="宋体" w:hAnsi="宋体" w:cs="宋体"/>
                <w:szCs w:val="21"/>
              </w:rPr>
            </w:pPr>
            <w:r>
              <w:rPr>
                <w:rFonts w:ascii="宋体" w:hAnsi="宋体" w:cs="宋体"/>
                <w:szCs w:val="21"/>
              </w:rPr>
              <w:t>3</w:t>
            </w:r>
          </w:p>
        </w:tc>
        <w:tc>
          <w:tcPr>
            <w:tcW w:w="4817" w:type="dxa"/>
          </w:tcPr>
          <w:p>
            <w:pPr>
              <w:rPr>
                <w:rFonts w:ascii="宋体" w:hAnsi="宋体" w:cs="宋体"/>
                <w:szCs w:val="21"/>
              </w:rPr>
            </w:pPr>
            <w:r>
              <w:rPr>
                <w:rFonts w:ascii="宋体" w:hAnsi="宋体" w:cs="宋体"/>
                <w:szCs w:val="21"/>
              </w:rPr>
              <w:t>水泵表面是否清洁</w:t>
            </w:r>
          </w:p>
        </w:tc>
        <w:tc>
          <w:tcPr>
            <w:tcW w:w="91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0" w:type="dxa"/>
            <w:vMerge w:val="continue"/>
            <w:vAlign w:val="center"/>
          </w:tcPr>
          <w:p>
            <w:pPr>
              <w:jc w:val="center"/>
              <w:rPr>
                <w:rFonts w:ascii="宋体" w:hAnsi="宋体" w:cs="宋体"/>
                <w:szCs w:val="21"/>
              </w:rPr>
            </w:pPr>
          </w:p>
        </w:tc>
        <w:tc>
          <w:tcPr>
            <w:tcW w:w="1229" w:type="dxa"/>
            <w:vMerge w:val="continue"/>
            <w:vAlign w:val="center"/>
          </w:tcPr>
          <w:p>
            <w:pPr>
              <w:jc w:val="center"/>
              <w:rPr>
                <w:rFonts w:ascii="宋体" w:hAnsi="宋体" w:cs="宋体"/>
                <w:szCs w:val="21"/>
              </w:rPr>
            </w:pPr>
          </w:p>
        </w:tc>
        <w:tc>
          <w:tcPr>
            <w:tcW w:w="760" w:type="dxa"/>
            <w:vAlign w:val="center"/>
          </w:tcPr>
          <w:p>
            <w:pPr>
              <w:jc w:val="center"/>
              <w:rPr>
                <w:rFonts w:ascii="宋体" w:hAnsi="宋体" w:cs="宋体"/>
                <w:szCs w:val="21"/>
              </w:rPr>
            </w:pPr>
            <w:r>
              <w:rPr>
                <w:rFonts w:ascii="宋体" w:hAnsi="宋体" w:cs="宋体"/>
                <w:szCs w:val="21"/>
              </w:rPr>
              <w:t>4</w:t>
            </w:r>
          </w:p>
        </w:tc>
        <w:tc>
          <w:tcPr>
            <w:tcW w:w="4817" w:type="dxa"/>
          </w:tcPr>
          <w:p>
            <w:pPr>
              <w:jc w:val="left"/>
              <w:rPr>
                <w:rFonts w:ascii="宋体" w:hAnsi="宋体" w:cs="宋体"/>
                <w:szCs w:val="21"/>
              </w:rPr>
            </w:pPr>
            <w:r>
              <w:rPr>
                <w:rFonts w:ascii="宋体" w:hAnsi="宋体" w:cs="宋体"/>
                <w:szCs w:val="21"/>
              </w:rPr>
              <w:t>水泵减震器是否良好</w:t>
            </w:r>
          </w:p>
        </w:tc>
        <w:tc>
          <w:tcPr>
            <w:tcW w:w="91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vAlign w:val="center"/>
          </w:tcPr>
          <w:p>
            <w:pPr>
              <w:jc w:val="center"/>
              <w:rPr>
                <w:rFonts w:ascii="宋体" w:hAnsi="宋体" w:cs="宋体"/>
                <w:szCs w:val="21"/>
              </w:rPr>
            </w:pPr>
          </w:p>
        </w:tc>
        <w:tc>
          <w:tcPr>
            <w:tcW w:w="1229" w:type="dxa"/>
            <w:vMerge w:val="continue"/>
            <w:vAlign w:val="center"/>
          </w:tcPr>
          <w:p>
            <w:pPr>
              <w:jc w:val="center"/>
              <w:rPr>
                <w:rFonts w:ascii="宋体" w:hAnsi="宋体" w:cs="宋体"/>
                <w:szCs w:val="21"/>
              </w:rPr>
            </w:pPr>
          </w:p>
        </w:tc>
        <w:tc>
          <w:tcPr>
            <w:tcW w:w="760" w:type="dxa"/>
            <w:vAlign w:val="center"/>
          </w:tcPr>
          <w:p>
            <w:pPr>
              <w:jc w:val="center"/>
              <w:rPr>
                <w:rFonts w:ascii="宋体" w:hAnsi="宋体" w:cs="宋体"/>
                <w:szCs w:val="21"/>
              </w:rPr>
            </w:pPr>
            <w:r>
              <w:rPr>
                <w:rFonts w:ascii="宋体" w:hAnsi="宋体" w:cs="宋体"/>
                <w:szCs w:val="21"/>
              </w:rPr>
              <w:t>5</w:t>
            </w:r>
          </w:p>
        </w:tc>
        <w:tc>
          <w:tcPr>
            <w:tcW w:w="4817" w:type="dxa"/>
          </w:tcPr>
          <w:p>
            <w:pPr>
              <w:jc w:val="left"/>
              <w:rPr>
                <w:rFonts w:ascii="宋体" w:hAnsi="宋体" w:cs="宋体"/>
                <w:szCs w:val="21"/>
              </w:rPr>
            </w:pPr>
            <w:r>
              <w:rPr>
                <w:rFonts w:ascii="宋体" w:hAnsi="宋体" w:cs="宋体"/>
                <w:szCs w:val="21"/>
              </w:rPr>
              <w:t>检查水泵联轴器的对中</w:t>
            </w:r>
          </w:p>
        </w:tc>
        <w:tc>
          <w:tcPr>
            <w:tcW w:w="91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vAlign w:val="center"/>
          </w:tcPr>
          <w:p>
            <w:pPr>
              <w:jc w:val="center"/>
              <w:rPr>
                <w:rFonts w:ascii="宋体" w:hAnsi="宋体" w:cs="宋体"/>
                <w:szCs w:val="21"/>
              </w:rPr>
            </w:pPr>
          </w:p>
        </w:tc>
        <w:tc>
          <w:tcPr>
            <w:tcW w:w="1229" w:type="dxa"/>
            <w:vMerge w:val="continue"/>
            <w:vAlign w:val="center"/>
          </w:tcPr>
          <w:p>
            <w:pPr>
              <w:jc w:val="center"/>
              <w:rPr>
                <w:rFonts w:ascii="宋体" w:hAnsi="宋体" w:cs="宋体"/>
                <w:szCs w:val="21"/>
              </w:rPr>
            </w:pPr>
          </w:p>
        </w:tc>
        <w:tc>
          <w:tcPr>
            <w:tcW w:w="760" w:type="dxa"/>
            <w:vAlign w:val="center"/>
          </w:tcPr>
          <w:p>
            <w:pPr>
              <w:jc w:val="center"/>
              <w:rPr>
                <w:rFonts w:ascii="宋体" w:hAnsi="宋体" w:cs="宋体"/>
                <w:szCs w:val="21"/>
              </w:rPr>
            </w:pPr>
            <w:r>
              <w:rPr>
                <w:rFonts w:ascii="宋体" w:hAnsi="宋体" w:cs="宋体"/>
                <w:szCs w:val="21"/>
              </w:rPr>
              <w:t>6</w:t>
            </w:r>
          </w:p>
        </w:tc>
        <w:tc>
          <w:tcPr>
            <w:tcW w:w="4817" w:type="dxa"/>
          </w:tcPr>
          <w:p>
            <w:pPr>
              <w:jc w:val="left"/>
              <w:rPr>
                <w:rFonts w:ascii="宋体" w:hAnsi="宋体" w:cs="宋体"/>
                <w:szCs w:val="21"/>
              </w:rPr>
            </w:pPr>
            <w:r>
              <w:rPr>
                <w:rFonts w:ascii="宋体" w:hAnsi="宋体" w:cs="宋体"/>
                <w:szCs w:val="21"/>
              </w:rPr>
              <w:t>对备用泵或本月未用泵进行盘泵</w:t>
            </w:r>
          </w:p>
        </w:tc>
        <w:tc>
          <w:tcPr>
            <w:tcW w:w="91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0" w:type="dxa"/>
            <w:vMerge w:val="continue"/>
            <w:vAlign w:val="center"/>
          </w:tcPr>
          <w:p>
            <w:pPr>
              <w:jc w:val="center"/>
              <w:rPr>
                <w:rFonts w:ascii="宋体" w:hAnsi="宋体" w:cs="宋体"/>
                <w:szCs w:val="21"/>
              </w:rPr>
            </w:pPr>
          </w:p>
        </w:tc>
        <w:tc>
          <w:tcPr>
            <w:tcW w:w="1229" w:type="dxa"/>
            <w:vMerge w:val="restart"/>
            <w:vAlign w:val="center"/>
          </w:tcPr>
          <w:p>
            <w:pPr>
              <w:jc w:val="center"/>
              <w:rPr>
                <w:rFonts w:ascii="宋体" w:hAnsi="宋体" w:cs="宋体"/>
                <w:szCs w:val="21"/>
              </w:rPr>
            </w:pPr>
            <w:r>
              <w:rPr>
                <w:rFonts w:ascii="宋体" w:hAnsi="宋体" w:cs="宋体"/>
                <w:szCs w:val="21"/>
              </w:rPr>
              <w:t>控制系统</w:t>
            </w:r>
          </w:p>
        </w:tc>
        <w:tc>
          <w:tcPr>
            <w:tcW w:w="760" w:type="dxa"/>
            <w:vAlign w:val="center"/>
          </w:tcPr>
          <w:p>
            <w:pPr>
              <w:jc w:val="center"/>
              <w:rPr>
                <w:rFonts w:ascii="宋体" w:hAnsi="宋体" w:cs="宋体"/>
                <w:szCs w:val="21"/>
              </w:rPr>
            </w:pPr>
            <w:r>
              <w:rPr>
                <w:rFonts w:ascii="宋体" w:hAnsi="宋体" w:cs="宋体"/>
                <w:szCs w:val="21"/>
              </w:rPr>
              <w:t>1</w:t>
            </w:r>
          </w:p>
        </w:tc>
        <w:tc>
          <w:tcPr>
            <w:tcW w:w="4817" w:type="dxa"/>
          </w:tcPr>
          <w:p>
            <w:pPr>
              <w:rPr>
                <w:rFonts w:ascii="宋体" w:hAnsi="宋体" w:cs="宋体"/>
                <w:szCs w:val="21"/>
              </w:rPr>
            </w:pPr>
            <w:r>
              <w:rPr>
                <w:rFonts w:ascii="宋体" w:hAnsi="宋体" w:cs="宋体"/>
                <w:szCs w:val="21"/>
              </w:rPr>
              <w:t>检查控制柜整体外观无损伤，清扫控制柜表面卫生</w:t>
            </w:r>
          </w:p>
        </w:tc>
        <w:tc>
          <w:tcPr>
            <w:tcW w:w="91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0" w:type="dxa"/>
            <w:vMerge w:val="continue"/>
            <w:vAlign w:val="center"/>
          </w:tcPr>
          <w:p>
            <w:pPr>
              <w:jc w:val="center"/>
              <w:rPr>
                <w:rFonts w:ascii="宋体" w:hAnsi="宋体" w:cs="宋体"/>
                <w:szCs w:val="21"/>
              </w:rPr>
            </w:pPr>
          </w:p>
        </w:tc>
        <w:tc>
          <w:tcPr>
            <w:tcW w:w="1229" w:type="dxa"/>
            <w:vMerge w:val="continue"/>
            <w:vAlign w:val="center"/>
          </w:tcPr>
          <w:p>
            <w:pPr>
              <w:jc w:val="center"/>
              <w:rPr>
                <w:rFonts w:ascii="宋体" w:hAnsi="宋体" w:cs="宋体"/>
                <w:szCs w:val="21"/>
              </w:rPr>
            </w:pPr>
          </w:p>
        </w:tc>
        <w:tc>
          <w:tcPr>
            <w:tcW w:w="760" w:type="dxa"/>
            <w:vAlign w:val="center"/>
          </w:tcPr>
          <w:p>
            <w:pPr>
              <w:jc w:val="center"/>
              <w:rPr>
                <w:rFonts w:ascii="宋体" w:hAnsi="宋体" w:cs="宋体"/>
                <w:szCs w:val="21"/>
              </w:rPr>
            </w:pPr>
            <w:r>
              <w:rPr>
                <w:rFonts w:ascii="宋体" w:hAnsi="宋体" w:cs="宋体"/>
                <w:szCs w:val="21"/>
              </w:rPr>
              <w:t>2</w:t>
            </w:r>
          </w:p>
        </w:tc>
        <w:tc>
          <w:tcPr>
            <w:tcW w:w="4817" w:type="dxa"/>
          </w:tcPr>
          <w:p>
            <w:pPr>
              <w:rPr>
                <w:rFonts w:ascii="宋体" w:hAnsi="宋体" w:cs="宋体"/>
                <w:szCs w:val="21"/>
              </w:rPr>
            </w:pPr>
            <w:r>
              <w:rPr>
                <w:rFonts w:ascii="宋体" w:hAnsi="宋体" w:cs="宋体"/>
                <w:szCs w:val="21"/>
              </w:rPr>
              <w:t>检查风扇运转是否正常</w:t>
            </w:r>
          </w:p>
        </w:tc>
        <w:tc>
          <w:tcPr>
            <w:tcW w:w="91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0" w:type="dxa"/>
            <w:vMerge w:val="continue"/>
            <w:vAlign w:val="center"/>
          </w:tcPr>
          <w:p>
            <w:pPr>
              <w:jc w:val="center"/>
              <w:rPr>
                <w:rFonts w:ascii="宋体" w:hAnsi="宋体" w:cs="宋体"/>
                <w:szCs w:val="21"/>
              </w:rPr>
            </w:pPr>
          </w:p>
        </w:tc>
        <w:tc>
          <w:tcPr>
            <w:tcW w:w="1229" w:type="dxa"/>
            <w:vMerge w:val="continue"/>
            <w:vAlign w:val="center"/>
          </w:tcPr>
          <w:p>
            <w:pPr>
              <w:jc w:val="center"/>
              <w:rPr>
                <w:rFonts w:ascii="宋体" w:hAnsi="宋体" w:cs="宋体"/>
                <w:szCs w:val="21"/>
              </w:rPr>
            </w:pPr>
          </w:p>
        </w:tc>
        <w:tc>
          <w:tcPr>
            <w:tcW w:w="760" w:type="dxa"/>
            <w:vAlign w:val="center"/>
          </w:tcPr>
          <w:p>
            <w:pPr>
              <w:jc w:val="center"/>
              <w:rPr>
                <w:rFonts w:ascii="宋体" w:hAnsi="宋体" w:cs="宋体"/>
                <w:szCs w:val="21"/>
              </w:rPr>
            </w:pPr>
            <w:r>
              <w:rPr>
                <w:rFonts w:ascii="宋体" w:hAnsi="宋体" w:cs="宋体"/>
                <w:szCs w:val="21"/>
              </w:rPr>
              <w:t>3</w:t>
            </w:r>
          </w:p>
        </w:tc>
        <w:tc>
          <w:tcPr>
            <w:tcW w:w="4817" w:type="dxa"/>
          </w:tcPr>
          <w:p>
            <w:pPr>
              <w:jc w:val="left"/>
              <w:rPr>
                <w:rFonts w:ascii="宋体" w:hAnsi="宋体" w:cs="宋体"/>
                <w:szCs w:val="21"/>
              </w:rPr>
            </w:pPr>
            <w:r>
              <w:rPr>
                <w:rFonts w:ascii="宋体" w:hAnsi="宋体" w:cs="宋体"/>
                <w:szCs w:val="21"/>
              </w:rPr>
              <w:t>检查接线端子、电缆温度有无异常过热并记录数据</w:t>
            </w:r>
          </w:p>
        </w:tc>
        <w:tc>
          <w:tcPr>
            <w:tcW w:w="91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vAlign w:val="center"/>
          </w:tcPr>
          <w:p>
            <w:pPr>
              <w:jc w:val="center"/>
              <w:rPr>
                <w:rFonts w:ascii="宋体" w:hAnsi="宋体" w:cs="宋体"/>
                <w:szCs w:val="21"/>
              </w:rPr>
            </w:pPr>
          </w:p>
        </w:tc>
        <w:tc>
          <w:tcPr>
            <w:tcW w:w="1229" w:type="dxa"/>
            <w:vMerge w:val="continue"/>
            <w:vAlign w:val="center"/>
          </w:tcPr>
          <w:p>
            <w:pPr>
              <w:jc w:val="center"/>
              <w:rPr>
                <w:rFonts w:ascii="宋体" w:hAnsi="宋体" w:cs="宋体"/>
                <w:szCs w:val="21"/>
              </w:rPr>
            </w:pPr>
          </w:p>
        </w:tc>
        <w:tc>
          <w:tcPr>
            <w:tcW w:w="760" w:type="dxa"/>
            <w:vAlign w:val="center"/>
          </w:tcPr>
          <w:p>
            <w:pPr>
              <w:jc w:val="center"/>
              <w:rPr>
                <w:rFonts w:ascii="宋体" w:hAnsi="宋体" w:cs="宋体"/>
                <w:szCs w:val="21"/>
              </w:rPr>
            </w:pPr>
            <w:r>
              <w:rPr>
                <w:rFonts w:ascii="宋体" w:hAnsi="宋体" w:cs="宋体"/>
                <w:szCs w:val="21"/>
              </w:rPr>
              <w:t>4</w:t>
            </w:r>
          </w:p>
        </w:tc>
        <w:tc>
          <w:tcPr>
            <w:tcW w:w="4817" w:type="dxa"/>
          </w:tcPr>
          <w:p>
            <w:pPr>
              <w:jc w:val="left"/>
              <w:rPr>
                <w:rFonts w:ascii="宋体" w:hAnsi="宋体" w:cs="宋体"/>
                <w:szCs w:val="21"/>
              </w:rPr>
            </w:pPr>
            <w:r>
              <w:rPr>
                <w:rFonts w:ascii="宋体" w:hAnsi="宋体" w:cs="宋体"/>
                <w:szCs w:val="21"/>
              </w:rPr>
              <w:t>配电箱内有无杂物</w:t>
            </w:r>
          </w:p>
        </w:tc>
        <w:tc>
          <w:tcPr>
            <w:tcW w:w="91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vAlign w:val="center"/>
          </w:tcPr>
          <w:p>
            <w:pPr>
              <w:jc w:val="center"/>
              <w:rPr>
                <w:rFonts w:ascii="宋体" w:hAnsi="宋体" w:cs="宋体"/>
                <w:szCs w:val="21"/>
              </w:rPr>
            </w:pPr>
          </w:p>
        </w:tc>
        <w:tc>
          <w:tcPr>
            <w:tcW w:w="1229" w:type="dxa"/>
            <w:vMerge w:val="continue"/>
            <w:vAlign w:val="center"/>
          </w:tcPr>
          <w:p>
            <w:pPr>
              <w:jc w:val="center"/>
              <w:rPr>
                <w:rFonts w:ascii="宋体" w:hAnsi="宋体" w:cs="宋体"/>
                <w:szCs w:val="21"/>
              </w:rPr>
            </w:pPr>
          </w:p>
        </w:tc>
        <w:tc>
          <w:tcPr>
            <w:tcW w:w="760" w:type="dxa"/>
            <w:vAlign w:val="center"/>
          </w:tcPr>
          <w:p>
            <w:pPr>
              <w:jc w:val="center"/>
              <w:rPr>
                <w:rFonts w:ascii="宋体" w:hAnsi="宋体" w:cs="宋体"/>
                <w:szCs w:val="21"/>
              </w:rPr>
            </w:pPr>
            <w:r>
              <w:rPr>
                <w:rFonts w:ascii="宋体" w:hAnsi="宋体" w:cs="宋体"/>
                <w:szCs w:val="21"/>
              </w:rPr>
              <w:t>5</w:t>
            </w:r>
          </w:p>
        </w:tc>
        <w:tc>
          <w:tcPr>
            <w:tcW w:w="4817" w:type="dxa"/>
          </w:tcPr>
          <w:p>
            <w:pPr>
              <w:jc w:val="left"/>
              <w:rPr>
                <w:rFonts w:ascii="宋体" w:hAnsi="宋体" w:cs="宋体"/>
                <w:szCs w:val="21"/>
              </w:rPr>
            </w:pPr>
            <w:r>
              <w:rPr>
                <w:rFonts w:ascii="宋体" w:hAnsi="宋体" w:cs="宋体"/>
                <w:szCs w:val="21"/>
              </w:rPr>
              <w:t>检查电压表、电流表、智能仪表等仪表是否正常，计量准确</w:t>
            </w:r>
          </w:p>
        </w:tc>
        <w:tc>
          <w:tcPr>
            <w:tcW w:w="91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vAlign w:val="center"/>
          </w:tcPr>
          <w:p>
            <w:pPr>
              <w:jc w:val="center"/>
              <w:rPr>
                <w:rFonts w:ascii="宋体" w:hAnsi="宋体" w:cs="宋体"/>
                <w:szCs w:val="21"/>
              </w:rPr>
            </w:pPr>
          </w:p>
        </w:tc>
        <w:tc>
          <w:tcPr>
            <w:tcW w:w="1229" w:type="dxa"/>
            <w:vMerge w:val="continue"/>
            <w:vAlign w:val="center"/>
          </w:tcPr>
          <w:p>
            <w:pPr>
              <w:jc w:val="center"/>
              <w:rPr>
                <w:rFonts w:ascii="宋体" w:hAnsi="宋体" w:cs="宋体"/>
                <w:szCs w:val="21"/>
              </w:rPr>
            </w:pPr>
          </w:p>
        </w:tc>
        <w:tc>
          <w:tcPr>
            <w:tcW w:w="760" w:type="dxa"/>
            <w:vAlign w:val="center"/>
          </w:tcPr>
          <w:p>
            <w:pPr>
              <w:jc w:val="center"/>
              <w:rPr>
                <w:rFonts w:ascii="宋体" w:hAnsi="宋体" w:cs="宋体"/>
                <w:szCs w:val="21"/>
              </w:rPr>
            </w:pPr>
            <w:r>
              <w:rPr>
                <w:rFonts w:ascii="宋体" w:hAnsi="宋体" w:cs="宋体"/>
                <w:szCs w:val="21"/>
              </w:rPr>
              <w:t>6</w:t>
            </w:r>
          </w:p>
        </w:tc>
        <w:tc>
          <w:tcPr>
            <w:tcW w:w="4817" w:type="dxa"/>
          </w:tcPr>
          <w:p>
            <w:pPr>
              <w:jc w:val="left"/>
              <w:rPr>
                <w:rFonts w:ascii="宋体" w:hAnsi="宋体" w:cs="宋体"/>
                <w:szCs w:val="21"/>
              </w:rPr>
            </w:pPr>
            <w:r>
              <w:rPr>
                <w:rFonts w:ascii="宋体" w:hAnsi="宋体" w:cs="宋体"/>
                <w:szCs w:val="21"/>
              </w:rPr>
              <w:t>电线标识是否缺失</w:t>
            </w:r>
          </w:p>
        </w:tc>
        <w:tc>
          <w:tcPr>
            <w:tcW w:w="91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restart"/>
            <w:vAlign w:val="center"/>
          </w:tcPr>
          <w:p>
            <w:pPr>
              <w:jc w:val="center"/>
              <w:rPr>
                <w:rFonts w:ascii="宋体" w:hAnsi="宋体" w:cs="宋体"/>
                <w:szCs w:val="21"/>
              </w:rPr>
            </w:pPr>
            <w:r>
              <w:rPr>
                <w:rFonts w:ascii="宋体" w:hAnsi="宋体" w:cs="宋体"/>
                <w:szCs w:val="21"/>
              </w:rPr>
              <w:t>冷却塔</w:t>
            </w:r>
          </w:p>
        </w:tc>
        <w:tc>
          <w:tcPr>
            <w:tcW w:w="1229" w:type="dxa"/>
            <w:vMerge w:val="restart"/>
            <w:vAlign w:val="center"/>
          </w:tcPr>
          <w:p>
            <w:pPr>
              <w:jc w:val="center"/>
              <w:rPr>
                <w:rFonts w:ascii="宋体" w:hAnsi="宋体" w:cs="宋体"/>
                <w:szCs w:val="21"/>
              </w:rPr>
            </w:pPr>
            <w:r>
              <w:rPr>
                <w:rFonts w:ascii="宋体" w:hAnsi="宋体" w:cs="宋体"/>
                <w:szCs w:val="21"/>
              </w:rPr>
              <w:t>冷却塔</w:t>
            </w:r>
          </w:p>
        </w:tc>
        <w:tc>
          <w:tcPr>
            <w:tcW w:w="760" w:type="dxa"/>
            <w:vAlign w:val="center"/>
          </w:tcPr>
          <w:p>
            <w:pPr>
              <w:jc w:val="center"/>
              <w:rPr>
                <w:rFonts w:ascii="宋体" w:hAnsi="宋体" w:cs="宋体"/>
                <w:szCs w:val="21"/>
              </w:rPr>
            </w:pPr>
            <w:r>
              <w:rPr>
                <w:rFonts w:ascii="宋体" w:hAnsi="宋体" w:cs="宋体"/>
                <w:szCs w:val="21"/>
              </w:rPr>
              <w:t>1</w:t>
            </w:r>
          </w:p>
        </w:tc>
        <w:tc>
          <w:tcPr>
            <w:tcW w:w="4817" w:type="dxa"/>
          </w:tcPr>
          <w:p>
            <w:pPr>
              <w:jc w:val="left"/>
              <w:rPr>
                <w:rFonts w:ascii="宋体" w:hAnsi="宋体" w:cs="宋体"/>
                <w:szCs w:val="21"/>
              </w:rPr>
            </w:pPr>
            <w:r>
              <w:rPr>
                <w:rFonts w:ascii="宋体" w:hAnsi="宋体" w:cs="宋体"/>
                <w:szCs w:val="21"/>
              </w:rPr>
              <w:t>清洗积水盘、填料、布水器等</w:t>
            </w:r>
          </w:p>
        </w:tc>
        <w:tc>
          <w:tcPr>
            <w:tcW w:w="916" w:type="dxa"/>
          </w:tcPr>
          <w:p>
            <w:pPr>
              <w:jc w:val="center"/>
              <w:rPr>
                <w:rFonts w:ascii="宋体" w:hAnsi="宋体" w:cs="宋体"/>
                <w:szCs w:val="21"/>
              </w:rPr>
            </w:pPr>
            <w:r>
              <w:rPr>
                <w:rFonts w:ascii="宋体" w:hAnsi="宋体" w:cs="宋体"/>
                <w:szCs w:val="21"/>
              </w:rPr>
              <w:t>制冷季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vAlign w:val="center"/>
          </w:tcPr>
          <w:p>
            <w:pPr>
              <w:jc w:val="center"/>
              <w:rPr>
                <w:rFonts w:ascii="宋体" w:hAnsi="宋体" w:cs="宋体"/>
                <w:szCs w:val="21"/>
              </w:rPr>
            </w:pPr>
          </w:p>
        </w:tc>
        <w:tc>
          <w:tcPr>
            <w:tcW w:w="1229" w:type="dxa"/>
            <w:vMerge w:val="continue"/>
            <w:vAlign w:val="center"/>
          </w:tcPr>
          <w:p>
            <w:pPr>
              <w:jc w:val="center"/>
              <w:rPr>
                <w:rFonts w:ascii="宋体" w:hAnsi="宋体" w:cs="宋体"/>
                <w:szCs w:val="21"/>
              </w:rPr>
            </w:pPr>
          </w:p>
        </w:tc>
        <w:tc>
          <w:tcPr>
            <w:tcW w:w="760" w:type="dxa"/>
            <w:vAlign w:val="center"/>
          </w:tcPr>
          <w:p>
            <w:pPr>
              <w:jc w:val="center"/>
              <w:rPr>
                <w:rFonts w:ascii="宋体" w:hAnsi="宋体" w:cs="宋体"/>
                <w:szCs w:val="21"/>
              </w:rPr>
            </w:pPr>
            <w:r>
              <w:rPr>
                <w:rFonts w:ascii="宋体" w:hAnsi="宋体" w:cs="宋体"/>
                <w:szCs w:val="21"/>
              </w:rPr>
              <w:t>2</w:t>
            </w:r>
          </w:p>
        </w:tc>
        <w:tc>
          <w:tcPr>
            <w:tcW w:w="4817" w:type="dxa"/>
          </w:tcPr>
          <w:p>
            <w:pPr>
              <w:rPr>
                <w:rFonts w:ascii="宋体" w:hAnsi="宋体" w:cs="宋体"/>
                <w:szCs w:val="21"/>
              </w:rPr>
            </w:pPr>
            <w:r>
              <w:rPr>
                <w:rFonts w:ascii="宋体" w:hAnsi="宋体" w:cs="宋体"/>
                <w:szCs w:val="21"/>
              </w:rPr>
              <w:t>检查浮球阀是否正常补水</w:t>
            </w:r>
          </w:p>
        </w:tc>
        <w:tc>
          <w:tcPr>
            <w:tcW w:w="916" w:type="dxa"/>
          </w:tcPr>
          <w:p>
            <w:pPr>
              <w:jc w:val="center"/>
              <w:rPr>
                <w:rFonts w:ascii="宋体" w:hAnsi="宋体" w:cs="宋体"/>
                <w:szCs w:val="21"/>
              </w:rPr>
            </w:pPr>
            <w:r>
              <w:rPr>
                <w:rFonts w:ascii="宋体" w:hAnsi="宋体" w:cs="宋体"/>
                <w:szCs w:val="21"/>
              </w:rPr>
              <w:t>制冷季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vAlign w:val="center"/>
          </w:tcPr>
          <w:p>
            <w:pPr>
              <w:jc w:val="center"/>
              <w:rPr>
                <w:rFonts w:ascii="宋体" w:hAnsi="宋体" w:cs="宋体"/>
                <w:szCs w:val="21"/>
              </w:rPr>
            </w:pPr>
          </w:p>
        </w:tc>
        <w:tc>
          <w:tcPr>
            <w:tcW w:w="1229" w:type="dxa"/>
            <w:vMerge w:val="continue"/>
            <w:vAlign w:val="center"/>
          </w:tcPr>
          <w:p>
            <w:pPr>
              <w:jc w:val="center"/>
              <w:rPr>
                <w:rFonts w:ascii="宋体" w:hAnsi="宋体" w:cs="宋体"/>
                <w:szCs w:val="21"/>
              </w:rPr>
            </w:pPr>
          </w:p>
        </w:tc>
        <w:tc>
          <w:tcPr>
            <w:tcW w:w="760" w:type="dxa"/>
            <w:vAlign w:val="center"/>
          </w:tcPr>
          <w:p>
            <w:pPr>
              <w:jc w:val="center"/>
              <w:rPr>
                <w:rFonts w:ascii="宋体" w:hAnsi="宋体" w:cs="宋体"/>
                <w:szCs w:val="21"/>
              </w:rPr>
            </w:pPr>
            <w:r>
              <w:rPr>
                <w:rFonts w:ascii="宋体" w:hAnsi="宋体" w:cs="宋体"/>
                <w:szCs w:val="21"/>
              </w:rPr>
              <w:t>3</w:t>
            </w:r>
          </w:p>
        </w:tc>
        <w:tc>
          <w:tcPr>
            <w:tcW w:w="4817" w:type="dxa"/>
          </w:tcPr>
          <w:p>
            <w:pPr>
              <w:rPr>
                <w:rFonts w:ascii="宋体" w:hAnsi="宋体" w:cs="宋体"/>
                <w:szCs w:val="21"/>
              </w:rPr>
            </w:pPr>
            <w:r>
              <w:rPr>
                <w:rFonts w:ascii="宋体" w:hAnsi="宋体" w:cs="宋体"/>
                <w:szCs w:val="21"/>
              </w:rPr>
              <w:t>检查液位开关是否正常</w:t>
            </w:r>
          </w:p>
        </w:tc>
        <w:tc>
          <w:tcPr>
            <w:tcW w:w="916" w:type="dxa"/>
          </w:tcPr>
          <w:p>
            <w:pPr>
              <w:jc w:val="center"/>
              <w:rPr>
                <w:rFonts w:ascii="宋体" w:hAnsi="宋体" w:cs="宋体"/>
                <w:szCs w:val="21"/>
              </w:rPr>
            </w:pPr>
            <w:r>
              <w:rPr>
                <w:rFonts w:ascii="宋体" w:hAnsi="宋体" w:cs="宋体"/>
                <w:szCs w:val="21"/>
              </w:rPr>
              <w:t>制冷季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vAlign w:val="center"/>
          </w:tcPr>
          <w:p>
            <w:pPr>
              <w:jc w:val="center"/>
              <w:rPr>
                <w:rFonts w:ascii="宋体" w:hAnsi="宋体" w:cs="宋体"/>
                <w:szCs w:val="21"/>
              </w:rPr>
            </w:pPr>
          </w:p>
        </w:tc>
        <w:tc>
          <w:tcPr>
            <w:tcW w:w="1229" w:type="dxa"/>
            <w:vMerge w:val="continue"/>
            <w:vAlign w:val="center"/>
          </w:tcPr>
          <w:p>
            <w:pPr>
              <w:jc w:val="center"/>
              <w:rPr>
                <w:rFonts w:ascii="宋体" w:hAnsi="宋体" w:cs="宋体"/>
                <w:szCs w:val="21"/>
              </w:rPr>
            </w:pPr>
          </w:p>
        </w:tc>
        <w:tc>
          <w:tcPr>
            <w:tcW w:w="760" w:type="dxa"/>
            <w:vAlign w:val="center"/>
          </w:tcPr>
          <w:p>
            <w:pPr>
              <w:jc w:val="center"/>
              <w:rPr>
                <w:rFonts w:ascii="宋体" w:hAnsi="宋体" w:cs="宋体"/>
                <w:szCs w:val="21"/>
              </w:rPr>
            </w:pPr>
            <w:r>
              <w:rPr>
                <w:rFonts w:ascii="宋体" w:hAnsi="宋体" w:cs="宋体"/>
                <w:szCs w:val="21"/>
              </w:rPr>
              <w:t>4</w:t>
            </w:r>
          </w:p>
        </w:tc>
        <w:tc>
          <w:tcPr>
            <w:tcW w:w="4817" w:type="dxa"/>
          </w:tcPr>
          <w:p>
            <w:pPr>
              <w:rPr>
                <w:rFonts w:ascii="宋体" w:hAnsi="宋体" w:cs="宋体"/>
                <w:szCs w:val="21"/>
              </w:rPr>
            </w:pPr>
            <w:r>
              <w:rPr>
                <w:rFonts w:ascii="宋体" w:hAnsi="宋体" w:cs="宋体"/>
                <w:szCs w:val="21"/>
              </w:rPr>
              <w:t>检查水质情况，有无绿藻等</w:t>
            </w:r>
          </w:p>
        </w:tc>
        <w:tc>
          <w:tcPr>
            <w:tcW w:w="916" w:type="dxa"/>
          </w:tcPr>
          <w:p>
            <w:pPr>
              <w:jc w:val="center"/>
              <w:rPr>
                <w:rFonts w:ascii="宋体" w:hAnsi="宋体" w:cs="宋体"/>
                <w:szCs w:val="21"/>
              </w:rPr>
            </w:pPr>
            <w:r>
              <w:rPr>
                <w:rFonts w:ascii="宋体" w:hAnsi="宋体" w:cs="宋体"/>
                <w:szCs w:val="21"/>
              </w:rPr>
              <w:t>制冷季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vAlign w:val="center"/>
          </w:tcPr>
          <w:p>
            <w:pPr>
              <w:jc w:val="center"/>
              <w:rPr>
                <w:rFonts w:ascii="宋体" w:hAnsi="宋体" w:cs="宋体"/>
                <w:szCs w:val="21"/>
              </w:rPr>
            </w:pPr>
          </w:p>
        </w:tc>
        <w:tc>
          <w:tcPr>
            <w:tcW w:w="1229" w:type="dxa"/>
            <w:vMerge w:val="continue"/>
            <w:vAlign w:val="center"/>
          </w:tcPr>
          <w:p>
            <w:pPr>
              <w:jc w:val="center"/>
              <w:rPr>
                <w:rFonts w:ascii="宋体" w:hAnsi="宋体" w:cs="宋体"/>
                <w:szCs w:val="21"/>
              </w:rPr>
            </w:pPr>
          </w:p>
        </w:tc>
        <w:tc>
          <w:tcPr>
            <w:tcW w:w="760" w:type="dxa"/>
            <w:vAlign w:val="center"/>
          </w:tcPr>
          <w:p>
            <w:pPr>
              <w:jc w:val="center"/>
              <w:rPr>
                <w:rFonts w:ascii="宋体" w:hAnsi="宋体" w:cs="宋体"/>
                <w:szCs w:val="21"/>
              </w:rPr>
            </w:pPr>
            <w:r>
              <w:rPr>
                <w:rFonts w:ascii="宋体" w:hAnsi="宋体" w:cs="宋体"/>
                <w:szCs w:val="21"/>
              </w:rPr>
              <w:t>5</w:t>
            </w:r>
          </w:p>
        </w:tc>
        <w:tc>
          <w:tcPr>
            <w:tcW w:w="4817" w:type="dxa"/>
          </w:tcPr>
          <w:p>
            <w:pPr>
              <w:rPr>
                <w:rFonts w:ascii="宋体" w:hAnsi="宋体" w:cs="宋体"/>
                <w:szCs w:val="21"/>
              </w:rPr>
            </w:pPr>
            <w:r>
              <w:rPr>
                <w:rFonts w:ascii="宋体" w:hAnsi="宋体" w:cs="宋体"/>
                <w:szCs w:val="21"/>
              </w:rPr>
              <w:t>检查蓄水池水位，根据运行情况补水</w:t>
            </w:r>
          </w:p>
        </w:tc>
        <w:tc>
          <w:tcPr>
            <w:tcW w:w="916" w:type="dxa"/>
          </w:tcPr>
          <w:p>
            <w:pPr>
              <w:jc w:val="center"/>
              <w:rPr>
                <w:rFonts w:ascii="宋体" w:hAnsi="宋体" w:cs="宋体"/>
                <w:szCs w:val="21"/>
              </w:rPr>
            </w:pPr>
            <w:r>
              <w:rPr>
                <w:rFonts w:ascii="宋体" w:hAnsi="宋体" w:cs="宋体"/>
                <w:szCs w:val="21"/>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vAlign w:val="center"/>
          </w:tcPr>
          <w:p>
            <w:pPr>
              <w:jc w:val="center"/>
              <w:rPr>
                <w:rFonts w:ascii="宋体" w:hAnsi="宋体" w:cs="宋体"/>
                <w:szCs w:val="21"/>
              </w:rPr>
            </w:pPr>
          </w:p>
        </w:tc>
        <w:tc>
          <w:tcPr>
            <w:tcW w:w="1229" w:type="dxa"/>
            <w:vMerge w:val="continue"/>
            <w:vAlign w:val="center"/>
          </w:tcPr>
          <w:p>
            <w:pPr>
              <w:jc w:val="center"/>
              <w:rPr>
                <w:rFonts w:ascii="宋体" w:hAnsi="宋体" w:cs="宋体"/>
                <w:szCs w:val="21"/>
              </w:rPr>
            </w:pPr>
          </w:p>
        </w:tc>
        <w:tc>
          <w:tcPr>
            <w:tcW w:w="760" w:type="dxa"/>
            <w:vAlign w:val="center"/>
          </w:tcPr>
          <w:p>
            <w:pPr>
              <w:jc w:val="center"/>
              <w:rPr>
                <w:rFonts w:ascii="宋体" w:hAnsi="宋体" w:cs="宋体"/>
                <w:szCs w:val="21"/>
              </w:rPr>
            </w:pPr>
            <w:r>
              <w:rPr>
                <w:rFonts w:ascii="宋体" w:hAnsi="宋体" w:cs="宋体"/>
                <w:szCs w:val="21"/>
              </w:rPr>
              <w:t>6</w:t>
            </w:r>
          </w:p>
        </w:tc>
        <w:tc>
          <w:tcPr>
            <w:tcW w:w="4817" w:type="dxa"/>
          </w:tcPr>
          <w:p>
            <w:pPr>
              <w:jc w:val="left"/>
              <w:rPr>
                <w:rFonts w:ascii="宋体" w:hAnsi="宋体" w:cs="宋体"/>
                <w:szCs w:val="21"/>
              </w:rPr>
            </w:pPr>
            <w:r>
              <w:rPr>
                <w:rFonts w:ascii="宋体" w:hAnsi="宋体" w:cs="宋体"/>
                <w:szCs w:val="21"/>
              </w:rPr>
              <w:t>检查布水槽补水孔有无堵塞，补水孔限流孔有无缺失</w:t>
            </w:r>
          </w:p>
        </w:tc>
        <w:tc>
          <w:tcPr>
            <w:tcW w:w="916" w:type="dxa"/>
          </w:tcPr>
          <w:p>
            <w:pPr>
              <w:jc w:val="center"/>
              <w:rPr>
                <w:rFonts w:ascii="宋体" w:hAnsi="宋体" w:cs="宋体"/>
                <w:szCs w:val="21"/>
              </w:rPr>
            </w:pPr>
            <w:r>
              <w:rPr>
                <w:rFonts w:ascii="宋体" w:hAnsi="宋体" w:cs="宋体"/>
                <w:szCs w:val="21"/>
              </w:rPr>
              <w:t>制冷季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vAlign w:val="center"/>
          </w:tcPr>
          <w:p>
            <w:pPr>
              <w:jc w:val="center"/>
              <w:rPr>
                <w:rFonts w:ascii="宋体" w:hAnsi="宋体" w:cs="宋体"/>
                <w:szCs w:val="21"/>
              </w:rPr>
            </w:pPr>
          </w:p>
        </w:tc>
        <w:tc>
          <w:tcPr>
            <w:tcW w:w="1229" w:type="dxa"/>
            <w:vMerge w:val="continue"/>
            <w:vAlign w:val="center"/>
          </w:tcPr>
          <w:p>
            <w:pPr>
              <w:jc w:val="center"/>
              <w:rPr>
                <w:rFonts w:ascii="宋体" w:hAnsi="宋体" w:cs="宋体"/>
                <w:szCs w:val="21"/>
              </w:rPr>
            </w:pPr>
          </w:p>
        </w:tc>
        <w:tc>
          <w:tcPr>
            <w:tcW w:w="760" w:type="dxa"/>
            <w:vAlign w:val="center"/>
          </w:tcPr>
          <w:p>
            <w:pPr>
              <w:jc w:val="center"/>
              <w:rPr>
                <w:rFonts w:ascii="宋体" w:hAnsi="宋体" w:cs="宋体"/>
                <w:szCs w:val="21"/>
              </w:rPr>
            </w:pPr>
            <w:r>
              <w:rPr>
                <w:rFonts w:ascii="宋体" w:hAnsi="宋体" w:cs="宋体"/>
                <w:szCs w:val="21"/>
              </w:rPr>
              <w:t>7</w:t>
            </w:r>
          </w:p>
        </w:tc>
        <w:tc>
          <w:tcPr>
            <w:tcW w:w="4817" w:type="dxa"/>
          </w:tcPr>
          <w:p>
            <w:pPr>
              <w:jc w:val="left"/>
              <w:rPr>
                <w:rFonts w:ascii="宋体" w:hAnsi="宋体" w:cs="宋体"/>
                <w:szCs w:val="21"/>
              </w:rPr>
            </w:pPr>
            <w:r>
              <w:rPr>
                <w:rFonts w:ascii="宋体" w:hAnsi="宋体" w:cs="宋体"/>
                <w:szCs w:val="21"/>
              </w:rPr>
              <w:t>检查风机皮带松紧度是否合适；皮带有无裂痕</w:t>
            </w:r>
          </w:p>
        </w:tc>
        <w:tc>
          <w:tcPr>
            <w:tcW w:w="916" w:type="dxa"/>
          </w:tcPr>
          <w:p>
            <w:pPr>
              <w:jc w:val="center"/>
              <w:rPr>
                <w:rFonts w:ascii="宋体" w:hAnsi="宋体" w:cs="宋体"/>
                <w:szCs w:val="21"/>
              </w:rPr>
            </w:pPr>
            <w:r>
              <w:rPr>
                <w:rFonts w:ascii="宋体" w:hAnsi="宋体" w:cs="宋体"/>
                <w:szCs w:val="21"/>
              </w:rPr>
              <w:t>制冷季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vAlign w:val="center"/>
          </w:tcPr>
          <w:p>
            <w:pPr>
              <w:jc w:val="center"/>
              <w:rPr>
                <w:rFonts w:ascii="宋体" w:hAnsi="宋体" w:cs="宋体"/>
                <w:szCs w:val="21"/>
              </w:rPr>
            </w:pPr>
          </w:p>
        </w:tc>
        <w:tc>
          <w:tcPr>
            <w:tcW w:w="1229" w:type="dxa"/>
            <w:vMerge w:val="restart"/>
            <w:vAlign w:val="center"/>
          </w:tcPr>
          <w:p>
            <w:pPr>
              <w:jc w:val="center"/>
              <w:rPr>
                <w:rFonts w:ascii="宋体" w:hAnsi="宋体" w:cs="宋体"/>
                <w:szCs w:val="21"/>
              </w:rPr>
            </w:pPr>
            <w:r>
              <w:rPr>
                <w:rFonts w:ascii="宋体" w:hAnsi="宋体" w:cs="宋体"/>
                <w:szCs w:val="21"/>
              </w:rPr>
              <w:t>冷却塔控制柜</w:t>
            </w:r>
          </w:p>
        </w:tc>
        <w:tc>
          <w:tcPr>
            <w:tcW w:w="760" w:type="dxa"/>
            <w:vAlign w:val="center"/>
          </w:tcPr>
          <w:p>
            <w:pPr>
              <w:jc w:val="center"/>
              <w:rPr>
                <w:rFonts w:ascii="宋体" w:hAnsi="宋体" w:cs="宋体"/>
                <w:szCs w:val="21"/>
              </w:rPr>
            </w:pPr>
            <w:r>
              <w:rPr>
                <w:rFonts w:ascii="宋体" w:hAnsi="宋体" w:cs="宋体"/>
                <w:szCs w:val="21"/>
              </w:rPr>
              <w:t>1</w:t>
            </w:r>
          </w:p>
        </w:tc>
        <w:tc>
          <w:tcPr>
            <w:tcW w:w="4817" w:type="dxa"/>
          </w:tcPr>
          <w:p>
            <w:pPr>
              <w:jc w:val="left"/>
              <w:rPr>
                <w:rFonts w:ascii="宋体" w:hAnsi="宋体" w:cs="宋体"/>
                <w:szCs w:val="21"/>
              </w:rPr>
            </w:pPr>
            <w:r>
              <w:rPr>
                <w:rFonts w:ascii="宋体" w:hAnsi="宋体" w:cs="宋体"/>
                <w:szCs w:val="21"/>
              </w:rPr>
              <w:t>配电箱内有无杂物</w:t>
            </w:r>
          </w:p>
        </w:tc>
        <w:tc>
          <w:tcPr>
            <w:tcW w:w="91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vAlign w:val="center"/>
          </w:tcPr>
          <w:p>
            <w:pPr>
              <w:jc w:val="center"/>
              <w:rPr>
                <w:rFonts w:ascii="宋体" w:hAnsi="宋体" w:cs="宋体"/>
                <w:szCs w:val="21"/>
              </w:rPr>
            </w:pPr>
          </w:p>
        </w:tc>
        <w:tc>
          <w:tcPr>
            <w:tcW w:w="1229" w:type="dxa"/>
            <w:vMerge w:val="continue"/>
            <w:vAlign w:val="center"/>
          </w:tcPr>
          <w:p>
            <w:pPr>
              <w:jc w:val="center"/>
              <w:rPr>
                <w:rFonts w:ascii="宋体" w:hAnsi="宋体" w:cs="宋体"/>
                <w:szCs w:val="21"/>
              </w:rPr>
            </w:pPr>
          </w:p>
        </w:tc>
        <w:tc>
          <w:tcPr>
            <w:tcW w:w="760" w:type="dxa"/>
            <w:vAlign w:val="center"/>
          </w:tcPr>
          <w:p>
            <w:pPr>
              <w:jc w:val="center"/>
              <w:rPr>
                <w:rFonts w:ascii="宋体" w:hAnsi="宋体" w:cs="宋体"/>
                <w:szCs w:val="21"/>
              </w:rPr>
            </w:pPr>
            <w:r>
              <w:rPr>
                <w:rFonts w:ascii="宋体" w:hAnsi="宋体" w:cs="宋体"/>
                <w:szCs w:val="21"/>
              </w:rPr>
              <w:t>2</w:t>
            </w:r>
          </w:p>
        </w:tc>
        <w:tc>
          <w:tcPr>
            <w:tcW w:w="4817" w:type="dxa"/>
          </w:tcPr>
          <w:p>
            <w:pPr>
              <w:rPr>
                <w:rFonts w:ascii="宋体" w:hAnsi="宋体" w:cs="宋体"/>
                <w:szCs w:val="21"/>
              </w:rPr>
            </w:pPr>
            <w:r>
              <w:rPr>
                <w:rFonts w:ascii="宋体" w:hAnsi="宋体" w:cs="宋体"/>
                <w:szCs w:val="21"/>
              </w:rPr>
              <w:t>控制柜整体外观无损伤，清扫控制柜表面卫生</w:t>
            </w:r>
          </w:p>
        </w:tc>
        <w:tc>
          <w:tcPr>
            <w:tcW w:w="91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vAlign w:val="center"/>
          </w:tcPr>
          <w:p>
            <w:pPr>
              <w:jc w:val="center"/>
              <w:rPr>
                <w:rFonts w:ascii="宋体" w:hAnsi="宋体" w:cs="宋体"/>
                <w:szCs w:val="21"/>
              </w:rPr>
            </w:pPr>
          </w:p>
        </w:tc>
        <w:tc>
          <w:tcPr>
            <w:tcW w:w="1229" w:type="dxa"/>
            <w:vMerge w:val="continue"/>
            <w:vAlign w:val="center"/>
          </w:tcPr>
          <w:p>
            <w:pPr>
              <w:jc w:val="center"/>
              <w:rPr>
                <w:rFonts w:ascii="宋体" w:hAnsi="宋体" w:cs="宋体"/>
                <w:szCs w:val="21"/>
              </w:rPr>
            </w:pPr>
          </w:p>
        </w:tc>
        <w:tc>
          <w:tcPr>
            <w:tcW w:w="760" w:type="dxa"/>
            <w:vAlign w:val="center"/>
          </w:tcPr>
          <w:p>
            <w:pPr>
              <w:jc w:val="center"/>
              <w:rPr>
                <w:rFonts w:ascii="宋体" w:hAnsi="宋体" w:cs="宋体"/>
                <w:szCs w:val="21"/>
              </w:rPr>
            </w:pPr>
            <w:r>
              <w:rPr>
                <w:rFonts w:ascii="宋体" w:hAnsi="宋体" w:cs="宋体"/>
                <w:szCs w:val="21"/>
              </w:rPr>
              <w:t>3</w:t>
            </w:r>
          </w:p>
        </w:tc>
        <w:tc>
          <w:tcPr>
            <w:tcW w:w="4817" w:type="dxa"/>
          </w:tcPr>
          <w:p>
            <w:pPr>
              <w:rPr>
                <w:rFonts w:ascii="宋体" w:hAnsi="宋体" w:cs="宋体"/>
                <w:szCs w:val="21"/>
              </w:rPr>
            </w:pPr>
            <w:r>
              <w:rPr>
                <w:rFonts w:ascii="宋体" w:hAnsi="宋体" w:cs="宋体"/>
                <w:szCs w:val="21"/>
              </w:rPr>
              <w:t>风扇能否正常运转</w:t>
            </w:r>
          </w:p>
        </w:tc>
        <w:tc>
          <w:tcPr>
            <w:tcW w:w="91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vAlign w:val="center"/>
          </w:tcPr>
          <w:p>
            <w:pPr>
              <w:jc w:val="center"/>
              <w:rPr>
                <w:rFonts w:ascii="宋体" w:hAnsi="宋体" w:cs="宋体"/>
                <w:szCs w:val="21"/>
              </w:rPr>
            </w:pPr>
          </w:p>
        </w:tc>
        <w:tc>
          <w:tcPr>
            <w:tcW w:w="1229" w:type="dxa"/>
            <w:vMerge w:val="continue"/>
            <w:vAlign w:val="center"/>
          </w:tcPr>
          <w:p>
            <w:pPr>
              <w:jc w:val="center"/>
              <w:rPr>
                <w:rFonts w:ascii="宋体" w:hAnsi="宋体" w:cs="宋体"/>
                <w:szCs w:val="21"/>
              </w:rPr>
            </w:pPr>
          </w:p>
        </w:tc>
        <w:tc>
          <w:tcPr>
            <w:tcW w:w="760" w:type="dxa"/>
            <w:vAlign w:val="center"/>
          </w:tcPr>
          <w:p>
            <w:pPr>
              <w:jc w:val="center"/>
              <w:rPr>
                <w:rFonts w:ascii="宋体" w:hAnsi="宋体" w:cs="宋体"/>
                <w:szCs w:val="21"/>
              </w:rPr>
            </w:pPr>
            <w:r>
              <w:rPr>
                <w:rFonts w:ascii="宋体" w:hAnsi="宋体" w:cs="宋体"/>
                <w:szCs w:val="21"/>
              </w:rPr>
              <w:t>4</w:t>
            </w:r>
          </w:p>
        </w:tc>
        <w:tc>
          <w:tcPr>
            <w:tcW w:w="4817" w:type="dxa"/>
          </w:tcPr>
          <w:p>
            <w:pPr>
              <w:jc w:val="left"/>
              <w:rPr>
                <w:rFonts w:ascii="宋体" w:hAnsi="宋体" w:cs="宋体"/>
                <w:szCs w:val="21"/>
              </w:rPr>
            </w:pPr>
            <w:r>
              <w:rPr>
                <w:rFonts w:ascii="宋体" w:hAnsi="宋体" w:cs="宋体"/>
                <w:szCs w:val="21"/>
              </w:rPr>
              <w:t>检查电压表、电流表、智能仪表等仪表是否正常，计量准确</w:t>
            </w:r>
          </w:p>
        </w:tc>
        <w:tc>
          <w:tcPr>
            <w:tcW w:w="91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vAlign w:val="center"/>
          </w:tcPr>
          <w:p>
            <w:pPr>
              <w:jc w:val="center"/>
              <w:rPr>
                <w:rFonts w:ascii="宋体" w:hAnsi="宋体" w:cs="宋体"/>
                <w:szCs w:val="21"/>
              </w:rPr>
            </w:pPr>
          </w:p>
        </w:tc>
        <w:tc>
          <w:tcPr>
            <w:tcW w:w="1229" w:type="dxa"/>
            <w:vMerge w:val="continue"/>
            <w:vAlign w:val="center"/>
          </w:tcPr>
          <w:p>
            <w:pPr>
              <w:jc w:val="center"/>
              <w:rPr>
                <w:rFonts w:ascii="宋体" w:hAnsi="宋体" w:cs="宋体"/>
                <w:szCs w:val="21"/>
              </w:rPr>
            </w:pPr>
          </w:p>
        </w:tc>
        <w:tc>
          <w:tcPr>
            <w:tcW w:w="760" w:type="dxa"/>
            <w:vAlign w:val="center"/>
          </w:tcPr>
          <w:p>
            <w:pPr>
              <w:jc w:val="center"/>
              <w:rPr>
                <w:rFonts w:ascii="宋体" w:hAnsi="宋体" w:cs="宋体"/>
                <w:szCs w:val="21"/>
              </w:rPr>
            </w:pPr>
            <w:r>
              <w:rPr>
                <w:rFonts w:ascii="宋体" w:hAnsi="宋体" w:cs="宋体"/>
                <w:szCs w:val="21"/>
              </w:rPr>
              <w:t>5</w:t>
            </w:r>
          </w:p>
        </w:tc>
        <w:tc>
          <w:tcPr>
            <w:tcW w:w="4817" w:type="dxa"/>
          </w:tcPr>
          <w:p>
            <w:pPr>
              <w:jc w:val="left"/>
              <w:rPr>
                <w:rFonts w:ascii="宋体" w:hAnsi="宋体" w:cs="宋体"/>
                <w:szCs w:val="21"/>
              </w:rPr>
            </w:pPr>
            <w:r>
              <w:rPr>
                <w:rFonts w:ascii="宋体" w:hAnsi="宋体" w:cs="宋体"/>
                <w:szCs w:val="21"/>
              </w:rPr>
              <w:t>电缆标识是否缺失</w:t>
            </w:r>
          </w:p>
        </w:tc>
        <w:tc>
          <w:tcPr>
            <w:tcW w:w="91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vAlign w:val="center"/>
          </w:tcPr>
          <w:p>
            <w:pPr>
              <w:jc w:val="center"/>
              <w:rPr>
                <w:rFonts w:ascii="宋体" w:hAnsi="宋体" w:cs="宋体"/>
                <w:szCs w:val="21"/>
              </w:rPr>
            </w:pPr>
          </w:p>
        </w:tc>
        <w:tc>
          <w:tcPr>
            <w:tcW w:w="1229" w:type="dxa"/>
            <w:vAlign w:val="center"/>
          </w:tcPr>
          <w:p>
            <w:pPr>
              <w:jc w:val="center"/>
              <w:rPr>
                <w:rFonts w:ascii="宋体" w:hAnsi="宋体" w:cs="宋体"/>
                <w:szCs w:val="21"/>
              </w:rPr>
            </w:pPr>
            <w:r>
              <w:rPr>
                <w:rFonts w:ascii="宋体" w:hAnsi="宋体" w:cs="宋体"/>
                <w:szCs w:val="21"/>
              </w:rPr>
              <w:t>电伴热</w:t>
            </w:r>
          </w:p>
        </w:tc>
        <w:tc>
          <w:tcPr>
            <w:tcW w:w="760" w:type="dxa"/>
            <w:vAlign w:val="center"/>
          </w:tcPr>
          <w:p>
            <w:pPr>
              <w:jc w:val="center"/>
              <w:rPr>
                <w:rFonts w:ascii="宋体" w:hAnsi="宋体" w:cs="宋体"/>
                <w:szCs w:val="21"/>
              </w:rPr>
            </w:pPr>
            <w:r>
              <w:rPr>
                <w:rFonts w:ascii="宋体" w:hAnsi="宋体" w:cs="宋体"/>
                <w:szCs w:val="21"/>
              </w:rPr>
              <w:t>1</w:t>
            </w:r>
          </w:p>
        </w:tc>
        <w:tc>
          <w:tcPr>
            <w:tcW w:w="4817" w:type="dxa"/>
          </w:tcPr>
          <w:p>
            <w:pPr>
              <w:jc w:val="left"/>
              <w:rPr>
                <w:rFonts w:ascii="宋体" w:hAnsi="宋体" w:cs="宋体"/>
                <w:szCs w:val="21"/>
              </w:rPr>
            </w:pPr>
            <w:r>
              <w:rPr>
                <w:rFonts w:ascii="宋体" w:hAnsi="宋体" w:cs="宋体"/>
                <w:szCs w:val="21"/>
              </w:rPr>
              <w:t>记录冷塔电伴热运行电流和冷塔积水盘电流</w:t>
            </w:r>
          </w:p>
        </w:tc>
        <w:tc>
          <w:tcPr>
            <w:tcW w:w="916" w:type="dxa"/>
          </w:tcPr>
          <w:p>
            <w:pPr>
              <w:jc w:val="center"/>
              <w:rPr>
                <w:rFonts w:ascii="宋体" w:hAnsi="宋体" w:cs="宋体"/>
                <w:szCs w:val="21"/>
              </w:rPr>
            </w:pPr>
            <w:r>
              <w:rPr>
                <w:rFonts w:ascii="宋体" w:hAnsi="宋体" w:cs="宋体"/>
                <w:szCs w:val="21"/>
              </w:rPr>
              <w:t>冬季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restart"/>
            <w:vAlign w:val="center"/>
          </w:tcPr>
          <w:p>
            <w:pPr>
              <w:jc w:val="center"/>
              <w:rPr>
                <w:rFonts w:ascii="宋体" w:hAnsi="宋体" w:cs="宋体"/>
                <w:szCs w:val="21"/>
              </w:rPr>
            </w:pPr>
            <w:r>
              <w:rPr>
                <w:rFonts w:ascii="宋体" w:hAnsi="宋体" w:cs="宋体"/>
                <w:szCs w:val="21"/>
              </w:rPr>
              <w:t>板式换热器</w:t>
            </w:r>
          </w:p>
        </w:tc>
        <w:tc>
          <w:tcPr>
            <w:tcW w:w="1229" w:type="dxa"/>
            <w:vMerge w:val="restart"/>
            <w:vAlign w:val="center"/>
          </w:tcPr>
          <w:p>
            <w:pPr>
              <w:jc w:val="center"/>
              <w:rPr>
                <w:rFonts w:ascii="宋体" w:hAnsi="宋体" w:cs="宋体"/>
                <w:szCs w:val="21"/>
              </w:rPr>
            </w:pPr>
            <w:r>
              <w:rPr>
                <w:rFonts w:ascii="宋体" w:hAnsi="宋体" w:cs="宋体"/>
                <w:szCs w:val="21"/>
              </w:rPr>
              <w:t>板换</w:t>
            </w:r>
          </w:p>
        </w:tc>
        <w:tc>
          <w:tcPr>
            <w:tcW w:w="760" w:type="dxa"/>
            <w:vAlign w:val="center"/>
          </w:tcPr>
          <w:p>
            <w:pPr>
              <w:jc w:val="center"/>
              <w:rPr>
                <w:rFonts w:ascii="宋体" w:hAnsi="宋体" w:cs="宋体"/>
                <w:szCs w:val="21"/>
              </w:rPr>
            </w:pPr>
            <w:r>
              <w:rPr>
                <w:rFonts w:ascii="宋体" w:hAnsi="宋体" w:cs="宋体"/>
                <w:szCs w:val="21"/>
              </w:rPr>
              <w:t>1</w:t>
            </w:r>
          </w:p>
        </w:tc>
        <w:tc>
          <w:tcPr>
            <w:tcW w:w="4817" w:type="dxa"/>
          </w:tcPr>
          <w:p>
            <w:pPr>
              <w:jc w:val="left"/>
              <w:rPr>
                <w:rFonts w:ascii="宋体" w:hAnsi="宋体" w:cs="宋体"/>
                <w:szCs w:val="21"/>
              </w:rPr>
            </w:pPr>
            <w:r>
              <w:rPr>
                <w:rFonts w:ascii="宋体" w:hAnsi="宋体" w:cs="宋体"/>
                <w:szCs w:val="21"/>
              </w:rPr>
              <w:t>观察板式换热器有无变形、错位和渗漏，如有及时更换</w:t>
            </w:r>
          </w:p>
        </w:tc>
        <w:tc>
          <w:tcPr>
            <w:tcW w:w="91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vAlign w:val="center"/>
          </w:tcPr>
          <w:p>
            <w:pPr>
              <w:jc w:val="center"/>
              <w:rPr>
                <w:rFonts w:ascii="宋体" w:hAnsi="宋体" w:cs="宋体"/>
                <w:szCs w:val="21"/>
              </w:rPr>
            </w:pPr>
          </w:p>
        </w:tc>
        <w:tc>
          <w:tcPr>
            <w:tcW w:w="1229" w:type="dxa"/>
            <w:vMerge w:val="continue"/>
            <w:vAlign w:val="center"/>
          </w:tcPr>
          <w:p>
            <w:pPr>
              <w:jc w:val="center"/>
              <w:rPr>
                <w:rFonts w:ascii="宋体" w:hAnsi="宋体" w:cs="宋体"/>
                <w:szCs w:val="21"/>
              </w:rPr>
            </w:pPr>
          </w:p>
        </w:tc>
        <w:tc>
          <w:tcPr>
            <w:tcW w:w="760" w:type="dxa"/>
            <w:vAlign w:val="center"/>
          </w:tcPr>
          <w:p>
            <w:pPr>
              <w:jc w:val="center"/>
              <w:rPr>
                <w:rFonts w:ascii="宋体" w:hAnsi="宋体" w:cs="宋体"/>
                <w:szCs w:val="21"/>
              </w:rPr>
            </w:pPr>
            <w:r>
              <w:rPr>
                <w:rFonts w:ascii="宋体" w:hAnsi="宋体" w:cs="宋体"/>
                <w:szCs w:val="21"/>
              </w:rPr>
              <w:t>2</w:t>
            </w:r>
          </w:p>
        </w:tc>
        <w:tc>
          <w:tcPr>
            <w:tcW w:w="4817" w:type="dxa"/>
          </w:tcPr>
          <w:p>
            <w:pPr>
              <w:rPr>
                <w:rFonts w:ascii="宋体" w:hAnsi="宋体" w:cs="宋体"/>
                <w:szCs w:val="21"/>
              </w:rPr>
            </w:pPr>
            <w:r>
              <w:rPr>
                <w:rFonts w:ascii="宋体" w:hAnsi="宋体" w:cs="宋体"/>
                <w:szCs w:val="21"/>
              </w:rPr>
              <w:t>检查冷热介质的的温度、压力是否正常并记录</w:t>
            </w:r>
          </w:p>
        </w:tc>
        <w:tc>
          <w:tcPr>
            <w:tcW w:w="91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0" w:type="dxa"/>
            <w:vMerge w:val="restart"/>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ascii="宋体" w:hAnsi="宋体" w:cs="宋体"/>
                <w:szCs w:val="21"/>
              </w:rPr>
              <w:t>定压补水装置</w:t>
            </w:r>
          </w:p>
        </w:tc>
        <w:tc>
          <w:tcPr>
            <w:tcW w:w="1229" w:type="dxa"/>
            <w:vMerge w:val="restart"/>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ascii="宋体" w:hAnsi="宋体" w:cs="宋体"/>
                <w:szCs w:val="21"/>
              </w:rPr>
              <w:t>定压补水</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ascii="宋体" w:hAnsi="宋体" w:cs="宋体"/>
                <w:szCs w:val="21"/>
              </w:rPr>
              <w:t>1</w:t>
            </w:r>
          </w:p>
        </w:tc>
        <w:tc>
          <w:tcPr>
            <w:tcW w:w="4817" w:type="dxa"/>
            <w:tcBorders>
              <w:top w:val="single" w:color="auto" w:sz="4" w:space="0"/>
              <w:left w:val="single" w:color="auto" w:sz="4" w:space="0"/>
              <w:bottom w:val="single" w:color="auto" w:sz="4" w:space="0"/>
              <w:right w:val="single" w:color="auto" w:sz="4" w:space="0"/>
            </w:tcBorders>
          </w:tcPr>
          <w:p>
            <w:pPr>
              <w:jc w:val="left"/>
              <w:rPr>
                <w:rFonts w:ascii="宋体" w:hAnsi="宋体" w:cs="宋体"/>
                <w:szCs w:val="21"/>
              </w:rPr>
            </w:pPr>
            <w:r>
              <w:rPr>
                <w:rFonts w:ascii="宋体" w:hAnsi="宋体" w:cs="宋体"/>
                <w:szCs w:val="21"/>
              </w:rPr>
              <w:t>查看水表读数，确定系统有无漏水现象</w:t>
            </w:r>
          </w:p>
        </w:tc>
        <w:tc>
          <w:tcPr>
            <w:tcW w:w="916" w:type="dxa"/>
            <w:tcBorders>
              <w:left w:val="single" w:color="auto" w:sz="4" w:space="0"/>
            </w:tcBorders>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0"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229"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ascii="宋体" w:hAnsi="宋体" w:cs="宋体"/>
                <w:szCs w:val="21"/>
              </w:rPr>
              <w:t>2</w:t>
            </w:r>
          </w:p>
        </w:tc>
        <w:tc>
          <w:tcPr>
            <w:tcW w:w="481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ascii="宋体" w:hAnsi="宋体" w:cs="宋体"/>
                <w:szCs w:val="21"/>
              </w:rPr>
              <w:t>查看膨胀水箱液位，浮球阀动作</w:t>
            </w:r>
          </w:p>
        </w:tc>
        <w:tc>
          <w:tcPr>
            <w:tcW w:w="916" w:type="dxa"/>
            <w:tcBorders>
              <w:left w:val="single" w:color="auto" w:sz="4" w:space="0"/>
            </w:tcBorders>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0"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229" w:type="dxa"/>
            <w:vMerge w:val="continue"/>
            <w:tcBorders>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ascii="宋体" w:hAnsi="宋体" w:cs="宋体"/>
                <w:szCs w:val="21"/>
              </w:rPr>
              <w:t>3</w:t>
            </w:r>
          </w:p>
        </w:tc>
        <w:tc>
          <w:tcPr>
            <w:tcW w:w="4817"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ascii="宋体" w:hAnsi="宋体" w:cs="宋体"/>
                <w:szCs w:val="21"/>
              </w:rPr>
              <w:t>清洁控制柜表面卫生</w:t>
            </w:r>
          </w:p>
        </w:tc>
        <w:tc>
          <w:tcPr>
            <w:tcW w:w="916" w:type="dxa"/>
            <w:tcBorders>
              <w:left w:val="single" w:color="auto" w:sz="4" w:space="0"/>
            </w:tcBorders>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229" w:type="dxa"/>
            <w:vMerge w:val="restart"/>
            <w:vAlign w:val="center"/>
          </w:tcPr>
          <w:p>
            <w:pPr>
              <w:jc w:val="center"/>
              <w:rPr>
                <w:rFonts w:ascii="宋体" w:hAnsi="宋体" w:cs="宋体"/>
                <w:szCs w:val="21"/>
              </w:rPr>
            </w:pPr>
            <w:r>
              <w:rPr>
                <w:rFonts w:ascii="宋体" w:hAnsi="宋体" w:cs="宋体"/>
                <w:szCs w:val="21"/>
              </w:rPr>
              <w:t>控制柜</w:t>
            </w:r>
          </w:p>
        </w:tc>
        <w:tc>
          <w:tcPr>
            <w:tcW w:w="760" w:type="dxa"/>
            <w:vAlign w:val="center"/>
          </w:tcPr>
          <w:p>
            <w:pPr>
              <w:jc w:val="center"/>
              <w:rPr>
                <w:rFonts w:ascii="宋体" w:hAnsi="宋体" w:cs="宋体"/>
                <w:szCs w:val="21"/>
              </w:rPr>
            </w:pPr>
            <w:r>
              <w:rPr>
                <w:rFonts w:ascii="宋体" w:hAnsi="宋体" w:cs="宋体"/>
                <w:szCs w:val="21"/>
              </w:rPr>
              <w:t>1</w:t>
            </w:r>
          </w:p>
        </w:tc>
        <w:tc>
          <w:tcPr>
            <w:tcW w:w="4817" w:type="dxa"/>
          </w:tcPr>
          <w:p>
            <w:pPr>
              <w:jc w:val="left"/>
              <w:rPr>
                <w:rFonts w:ascii="宋体" w:hAnsi="宋体" w:cs="宋体"/>
                <w:szCs w:val="21"/>
              </w:rPr>
            </w:pPr>
            <w:r>
              <w:rPr>
                <w:rFonts w:ascii="宋体" w:hAnsi="宋体" w:cs="宋体"/>
                <w:szCs w:val="21"/>
              </w:rPr>
              <w:t>检查接线端子、线缆有无异常过热</w:t>
            </w:r>
          </w:p>
        </w:tc>
        <w:tc>
          <w:tcPr>
            <w:tcW w:w="91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0"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229" w:type="dxa"/>
            <w:vMerge w:val="continue"/>
            <w:vAlign w:val="center"/>
          </w:tcPr>
          <w:p>
            <w:pPr>
              <w:jc w:val="center"/>
              <w:rPr>
                <w:rFonts w:ascii="宋体" w:hAnsi="宋体" w:cs="宋体"/>
                <w:szCs w:val="21"/>
              </w:rPr>
            </w:pPr>
          </w:p>
        </w:tc>
        <w:tc>
          <w:tcPr>
            <w:tcW w:w="760" w:type="dxa"/>
            <w:vAlign w:val="center"/>
          </w:tcPr>
          <w:p>
            <w:pPr>
              <w:jc w:val="center"/>
              <w:rPr>
                <w:rFonts w:ascii="宋体" w:hAnsi="宋体" w:cs="宋体"/>
                <w:szCs w:val="21"/>
              </w:rPr>
            </w:pPr>
            <w:r>
              <w:rPr>
                <w:rFonts w:ascii="宋体" w:hAnsi="宋体" w:cs="宋体"/>
                <w:szCs w:val="21"/>
              </w:rPr>
              <w:t>2</w:t>
            </w:r>
          </w:p>
        </w:tc>
        <w:tc>
          <w:tcPr>
            <w:tcW w:w="4817" w:type="dxa"/>
          </w:tcPr>
          <w:p>
            <w:pPr>
              <w:jc w:val="left"/>
              <w:rPr>
                <w:rFonts w:ascii="宋体" w:hAnsi="宋体" w:cs="宋体"/>
                <w:szCs w:val="21"/>
              </w:rPr>
            </w:pPr>
            <w:r>
              <w:rPr>
                <w:rFonts w:ascii="宋体" w:hAnsi="宋体" w:cs="宋体"/>
                <w:szCs w:val="21"/>
              </w:rPr>
              <w:t>配电箱内有无较大杂物</w:t>
            </w:r>
          </w:p>
        </w:tc>
        <w:tc>
          <w:tcPr>
            <w:tcW w:w="91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229" w:type="dxa"/>
            <w:vMerge w:val="continue"/>
            <w:vAlign w:val="center"/>
          </w:tcPr>
          <w:p>
            <w:pPr>
              <w:jc w:val="center"/>
              <w:rPr>
                <w:rFonts w:ascii="宋体" w:hAnsi="宋体" w:cs="宋体"/>
                <w:szCs w:val="21"/>
              </w:rPr>
            </w:pPr>
          </w:p>
        </w:tc>
        <w:tc>
          <w:tcPr>
            <w:tcW w:w="760" w:type="dxa"/>
            <w:vAlign w:val="center"/>
          </w:tcPr>
          <w:p>
            <w:pPr>
              <w:jc w:val="center"/>
              <w:rPr>
                <w:rFonts w:ascii="宋体" w:hAnsi="宋体" w:cs="宋体"/>
                <w:szCs w:val="21"/>
              </w:rPr>
            </w:pPr>
            <w:r>
              <w:rPr>
                <w:rFonts w:ascii="宋体" w:hAnsi="宋体" w:cs="宋体"/>
                <w:szCs w:val="21"/>
              </w:rPr>
              <w:t>3</w:t>
            </w:r>
          </w:p>
        </w:tc>
        <w:tc>
          <w:tcPr>
            <w:tcW w:w="4817" w:type="dxa"/>
          </w:tcPr>
          <w:p>
            <w:pPr>
              <w:jc w:val="left"/>
              <w:rPr>
                <w:rFonts w:ascii="宋体" w:hAnsi="宋体" w:cs="宋体"/>
                <w:szCs w:val="21"/>
              </w:rPr>
            </w:pPr>
            <w:r>
              <w:rPr>
                <w:rFonts w:ascii="宋体" w:hAnsi="宋体" w:cs="宋体"/>
                <w:szCs w:val="21"/>
              </w:rPr>
              <w:t>电线标识是否缺失</w:t>
            </w:r>
          </w:p>
        </w:tc>
        <w:tc>
          <w:tcPr>
            <w:tcW w:w="91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229" w:type="dxa"/>
            <w:vAlign w:val="center"/>
          </w:tcPr>
          <w:p>
            <w:pPr>
              <w:jc w:val="center"/>
              <w:rPr>
                <w:rFonts w:ascii="宋体" w:hAnsi="宋体" w:cs="宋体"/>
                <w:szCs w:val="21"/>
              </w:rPr>
            </w:pPr>
            <w:r>
              <w:rPr>
                <w:rFonts w:ascii="宋体" w:hAnsi="宋体" w:cs="宋体"/>
                <w:szCs w:val="21"/>
              </w:rPr>
              <w:t>膨胀水箱</w:t>
            </w:r>
          </w:p>
        </w:tc>
        <w:tc>
          <w:tcPr>
            <w:tcW w:w="760" w:type="dxa"/>
            <w:vAlign w:val="center"/>
          </w:tcPr>
          <w:p>
            <w:pPr>
              <w:jc w:val="center"/>
              <w:rPr>
                <w:rFonts w:ascii="宋体" w:hAnsi="宋体" w:cs="宋体"/>
                <w:szCs w:val="21"/>
              </w:rPr>
            </w:pPr>
            <w:r>
              <w:rPr>
                <w:rFonts w:ascii="宋体" w:hAnsi="宋体" w:cs="宋体"/>
                <w:szCs w:val="21"/>
              </w:rPr>
              <w:t>1</w:t>
            </w:r>
          </w:p>
        </w:tc>
        <w:tc>
          <w:tcPr>
            <w:tcW w:w="4817" w:type="dxa"/>
          </w:tcPr>
          <w:p>
            <w:pPr>
              <w:jc w:val="left"/>
              <w:rPr>
                <w:rFonts w:ascii="宋体" w:hAnsi="宋体" w:cs="宋体"/>
                <w:szCs w:val="21"/>
              </w:rPr>
            </w:pPr>
            <w:r>
              <w:rPr>
                <w:rFonts w:ascii="宋体" w:hAnsi="宋体" w:cs="宋体"/>
                <w:szCs w:val="21"/>
              </w:rPr>
              <w:t>检查供水浮球阀能否正常启动、关闭，如有失灵应及时更换</w:t>
            </w:r>
          </w:p>
        </w:tc>
        <w:tc>
          <w:tcPr>
            <w:tcW w:w="91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restart"/>
            <w:vAlign w:val="center"/>
          </w:tcPr>
          <w:p>
            <w:pPr>
              <w:jc w:val="center"/>
              <w:rPr>
                <w:rFonts w:ascii="宋体" w:hAnsi="宋体" w:cs="宋体"/>
                <w:szCs w:val="21"/>
              </w:rPr>
            </w:pPr>
            <w:r>
              <w:rPr>
                <w:rFonts w:ascii="宋体" w:hAnsi="宋体" w:cs="宋体"/>
                <w:szCs w:val="21"/>
              </w:rPr>
              <w:t>水处理设备</w:t>
            </w:r>
          </w:p>
        </w:tc>
        <w:tc>
          <w:tcPr>
            <w:tcW w:w="1229" w:type="dxa"/>
            <w:vMerge w:val="restart"/>
            <w:vAlign w:val="center"/>
          </w:tcPr>
          <w:p>
            <w:pPr>
              <w:jc w:val="center"/>
              <w:rPr>
                <w:rFonts w:ascii="宋体" w:hAnsi="宋体" w:cs="宋体"/>
                <w:szCs w:val="21"/>
              </w:rPr>
            </w:pPr>
            <w:r>
              <w:rPr>
                <w:rFonts w:ascii="宋体" w:hAnsi="宋体" w:cs="宋体"/>
                <w:szCs w:val="21"/>
              </w:rPr>
              <w:t>化学加药</w:t>
            </w:r>
          </w:p>
        </w:tc>
        <w:tc>
          <w:tcPr>
            <w:tcW w:w="760" w:type="dxa"/>
            <w:vAlign w:val="center"/>
          </w:tcPr>
          <w:p>
            <w:pPr>
              <w:jc w:val="center"/>
              <w:rPr>
                <w:rFonts w:ascii="宋体" w:hAnsi="宋体" w:cs="宋体"/>
                <w:szCs w:val="21"/>
              </w:rPr>
            </w:pPr>
            <w:r>
              <w:rPr>
                <w:rFonts w:ascii="宋体" w:hAnsi="宋体" w:cs="宋体"/>
                <w:szCs w:val="21"/>
              </w:rPr>
              <w:t>1</w:t>
            </w:r>
          </w:p>
        </w:tc>
        <w:tc>
          <w:tcPr>
            <w:tcW w:w="4817" w:type="dxa"/>
          </w:tcPr>
          <w:p>
            <w:pPr>
              <w:jc w:val="left"/>
              <w:rPr>
                <w:rFonts w:ascii="宋体" w:hAnsi="宋体" w:cs="宋体"/>
                <w:szCs w:val="21"/>
              </w:rPr>
            </w:pPr>
            <w:r>
              <w:rPr>
                <w:rFonts w:ascii="宋体" w:hAnsi="宋体" w:cs="宋体"/>
                <w:szCs w:val="21"/>
              </w:rPr>
              <w:t>加药管路是否畅通</w:t>
            </w:r>
          </w:p>
        </w:tc>
        <w:tc>
          <w:tcPr>
            <w:tcW w:w="91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vAlign w:val="center"/>
          </w:tcPr>
          <w:p>
            <w:pPr>
              <w:jc w:val="center"/>
              <w:rPr>
                <w:rFonts w:ascii="宋体" w:hAnsi="宋体" w:cs="宋体"/>
                <w:szCs w:val="21"/>
              </w:rPr>
            </w:pPr>
          </w:p>
        </w:tc>
        <w:tc>
          <w:tcPr>
            <w:tcW w:w="1229" w:type="dxa"/>
            <w:vMerge w:val="continue"/>
            <w:vAlign w:val="center"/>
          </w:tcPr>
          <w:p>
            <w:pPr>
              <w:jc w:val="center"/>
              <w:rPr>
                <w:rFonts w:ascii="宋体" w:hAnsi="宋体" w:cs="宋体"/>
                <w:szCs w:val="21"/>
              </w:rPr>
            </w:pPr>
          </w:p>
        </w:tc>
        <w:tc>
          <w:tcPr>
            <w:tcW w:w="760" w:type="dxa"/>
            <w:vAlign w:val="center"/>
          </w:tcPr>
          <w:p>
            <w:pPr>
              <w:jc w:val="center"/>
              <w:rPr>
                <w:rFonts w:ascii="宋体" w:hAnsi="宋体" w:cs="宋体"/>
                <w:szCs w:val="21"/>
              </w:rPr>
            </w:pPr>
            <w:r>
              <w:rPr>
                <w:rFonts w:ascii="宋体" w:hAnsi="宋体" w:cs="宋体"/>
                <w:szCs w:val="21"/>
              </w:rPr>
              <w:t>2</w:t>
            </w:r>
          </w:p>
        </w:tc>
        <w:tc>
          <w:tcPr>
            <w:tcW w:w="4817" w:type="dxa"/>
          </w:tcPr>
          <w:p>
            <w:pPr>
              <w:rPr>
                <w:rFonts w:ascii="宋体" w:hAnsi="宋体" w:cs="宋体"/>
                <w:szCs w:val="21"/>
              </w:rPr>
            </w:pPr>
            <w:r>
              <w:rPr>
                <w:rFonts w:ascii="宋体" w:hAnsi="宋体" w:cs="宋体"/>
                <w:szCs w:val="21"/>
              </w:rPr>
              <w:t>加药装置是否正常运行</w:t>
            </w:r>
          </w:p>
        </w:tc>
        <w:tc>
          <w:tcPr>
            <w:tcW w:w="91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vAlign w:val="center"/>
          </w:tcPr>
          <w:p>
            <w:pPr>
              <w:jc w:val="center"/>
              <w:rPr>
                <w:rFonts w:ascii="宋体" w:hAnsi="宋体" w:cs="宋体"/>
                <w:szCs w:val="21"/>
              </w:rPr>
            </w:pPr>
          </w:p>
        </w:tc>
        <w:tc>
          <w:tcPr>
            <w:tcW w:w="1229" w:type="dxa"/>
            <w:vMerge w:val="continue"/>
            <w:vAlign w:val="center"/>
          </w:tcPr>
          <w:p>
            <w:pPr>
              <w:jc w:val="center"/>
              <w:rPr>
                <w:rFonts w:ascii="宋体" w:hAnsi="宋体" w:cs="宋体"/>
                <w:szCs w:val="21"/>
              </w:rPr>
            </w:pPr>
          </w:p>
        </w:tc>
        <w:tc>
          <w:tcPr>
            <w:tcW w:w="760" w:type="dxa"/>
            <w:vAlign w:val="center"/>
          </w:tcPr>
          <w:p>
            <w:pPr>
              <w:jc w:val="center"/>
              <w:rPr>
                <w:rFonts w:ascii="宋体" w:hAnsi="宋体" w:cs="宋体"/>
                <w:szCs w:val="21"/>
              </w:rPr>
            </w:pPr>
            <w:r>
              <w:rPr>
                <w:rFonts w:ascii="宋体" w:hAnsi="宋体" w:cs="宋体"/>
                <w:szCs w:val="21"/>
              </w:rPr>
              <w:t>3</w:t>
            </w:r>
          </w:p>
        </w:tc>
        <w:tc>
          <w:tcPr>
            <w:tcW w:w="4817" w:type="dxa"/>
          </w:tcPr>
          <w:p>
            <w:pPr>
              <w:rPr>
                <w:rFonts w:ascii="宋体" w:hAnsi="宋体" w:cs="宋体"/>
                <w:szCs w:val="21"/>
              </w:rPr>
            </w:pPr>
            <w:r>
              <w:rPr>
                <w:rFonts w:ascii="宋体" w:hAnsi="宋体" w:cs="宋体"/>
                <w:szCs w:val="21"/>
              </w:rPr>
              <w:t>药剂箱内药量液位，无杂物</w:t>
            </w:r>
          </w:p>
        </w:tc>
        <w:tc>
          <w:tcPr>
            <w:tcW w:w="91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tcPr>
          <w:p>
            <w:pPr>
              <w:jc w:val="center"/>
              <w:rPr>
                <w:rFonts w:ascii="宋体" w:hAnsi="宋体" w:cs="宋体"/>
                <w:szCs w:val="21"/>
              </w:rPr>
            </w:pPr>
          </w:p>
        </w:tc>
        <w:tc>
          <w:tcPr>
            <w:tcW w:w="1229" w:type="dxa"/>
            <w:vMerge w:val="continue"/>
            <w:vAlign w:val="center"/>
          </w:tcPr>
          <w:p>
            <w:pPr>
              <w:jc w:val="center"/>
              <w:rPr>
                <w:rFonts w:ascii="宋体" w:hAnsi="宋体" w:cs="宋体"/>
                <w:szCs w:val="21"/>
              </w:rPr>
            </w:pPr>
          </w:p>
        </w:tc>
        <w:tc>
          <w:tcPr>
            <w:tcW w:w="760" w:type="dxa"/>
            <w:vAlign w:val="center"/>
          </w:tcPr>
          <w:p>
            <w:pPr>
              <w:jc w:val="center"/>
              <w:rPr>
                <w:rFonts w:ascii="宋体" w:hAnsi="宋体" w:cs="宋体"/>
                <w:szCs w:val="21"/>
              </w:rPr>
            </w:pPr>
            <w:r>
              <w:rPr>
                <w:rFonts w:ascii="宋体" w:hAnsi="宋体" w:cs="宋体"/>
                <w:szCs w:val="21"/>
              </w:rPr>
              <w:t>4</w:t>
            </w:r>
          </w:p>
        </w:tc>
        <w:tc>
          <w:tcPr>
            <w:tcW w:w="4817" w:type="dxa"/>
          </w:tcPr>
          <w:p>
            <w:pPr>
              <w:jc w:val="left"/>
              <w:rPr>
                <w:rFonts w:ascii="宋体" w:hAnsi="宋体" w:cs="宋体"/>
                <w:szCs w:val="21"/>
              </w:rPr>
            </w:pPr>
            <w:r>
              <w:rPr>
                <w:rFonts w:ascii="宋体" w:hAnsi="宋体" w:cs="宋体"/>
                <w:szCs w:val="21"/>
              </w:rPr>
              <w:t>控制柜线路，接线端子有无异常过热</w:t>
            </w:r>
          </w:p>
        </w:tc>
        <w:tc>
          <w:tcPr>
            <w:tcW w:w="91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tcPr>
          <w:p>
            <w:pPr>
              <w:jc w:val="center"/>
              <w:rPr>
                <w:rFonts w:ascii="宋体" w:hAnsi="宋体" w:cs="宋体"/>
                <w:szCs w:val="21"/>
              </w:rPr>
            </w:pPr>
          </w:p>
        </w:tc>
        <w:tc>
          <w:tcPr>
            <w:tcW w:w="1229" w:type="dxa"/>
            <w:vMerge w:val="restart"/>
            <w:vAlign w:val="center"/>
          </w:tcPr>
          <w:p>
            <w:pPr>
              <w:jc w:val="center"/>
              <w:rPr>
                <w:rFonts w:ascii="宋体" w:hAnsi="宋体" w:cs="宋体"/>
                <w:szCs w:val="21"/>
              </w:rPr>
            </w:pPr>
            <w:r>
              <w:rPr>
                <w:rFonts w:ascii="宋体" w:hAnsi="宋体" w:cs="宋体"/>
                <w:szCs w:val="21"/>
              </w:rPr>
              <w:t>排污泵</w:t>
            </w:r>
          </w:p>
        </w:tc>
        <w:tc>
          <w:tcPr>
            <w:tcW w:w="760" w:type="dxa"/>
            <w:vAlign w:val="center"/>
          </w:tcPr>
          <w:p>
            <w:pPr>
              <w:jc w:val="center"/>
              <w:rPr>
                <w:rFonts w:ascii="宋体" w:hAnsi="宋体" w:cs="宋体"/>
                <w:szCs w:val="21"/>
              </w:rPr>
            </w:pPr>
            <w:r>
              <w:rPr>
                <w:rFonts w:ascii="宋体" w:hAnsi="宋体" w:cs="宋体"/>
                <w:szCs w:val="21"/>
              </w:rPr>
              <w:t>1</w:t>
            </w:r>
          </w:p>
        </w:tc>
        <w:tc>
          <w:tcPr>
            <w:tcW w:w="4817" w:type="dxa"/>
          </w:tcPr>
          <w:p>
            <w:pPr>
              <w:jc w:val="left"/>
              <w:rPr>
                <w:rFonts w:ascii="宋体" w:hAnsi="宋体" w:cs="宋体"/>
                <w:szCs w:val="21"/>
              </w:rPr>
            </w:pPr>
            <w:r>
              <w:rPr>
                <w:rFonts w:ascii="宋体" w:hAnsi="宋体" w:cs="宋体"/>
                <w:szCs w:val="21"/>
              </w:rPr>
              <w:t>控制柜线路，接线端子有无异常过热</w:t>
            </w:r>
          </w:p>
        </w:tc>
        <w:tc>
          <w:tcPr>
            <w:tcW w:w="91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tcPr>
          <w:p>
            <w:pPr>
              <w:jc w:val="center"/>
              <w:rPr>
                <w:rFonts w:ascii="宋体" w:hAnsi="宋体" w:cs="宋体"/>
                <w:szCs w:val="21"/>
              </w:rPr>
            </w:pPr>
          </w:p>
        </w:tc>
        <w:tc>
          <w:tcPr>
            <w:tcW w:w="1229" w:type="dxa"/>
            <w:vMerge w:val="continue"/>
            <w:vAlign w:val="center"/>
          </w:tcPr>
          <w:p>
            <w:pPr>
              <w:jc w:val="center"/>
              <w:rPr>
                <w:rFonts w:ascii="宋体" w:hAnsi="宋体" w:cs="宋体"/>
                <w:szCs w:val="21"/>
              </w:rPr>
            </w:pPr>
          </w:p>
        </w:tc>
        <w:tc>
          <w:tcPr>
            <w:tcW w:w="760" w:type="dxa"/>
            <w:vAlign w:val="center"/>
          </w:tcPr>
          <w:p>
            <w:pPr>
              <w:jc w:val="center"/>
              <w:rPr>
                <w:rFonts w:ascii="宋体" w:hAnsi="宋体" w:cs="宋体"/>
                <w:szCs w:val="21"/>
              </w:rPr>
            </w:pPr>
            <w:r>
              <w:rPr>
                <w:rFonts w:ascii="宋体" w:hAnsi="宋体" w:cs="宋体"/>
                <w:szCs w:val="21"/>
              </w:rPr>
              <w:t>2</w:t>
            </w:r>
          </w:p>
        </w:tc>
        <w:tc>
          <w:tcPr>
            <w:tcW w:w="4817" w:type="dxa"/>
          </w:tcPr>
          <w:p>
            <w:pPr>
              <w:jc w:val="left"/>
              <w:rPr>
                <w:rFonts w:ascii="宋体" w:hAnsi="宋体" w:cs="宋体"/>
                <w:szCs w:val="21"/>
              </w:rPr>
            </w:pPr>
            <w:r>
              <w:rPr>
                <w:rFonts w:ascii="宋体" w:hAnsi="宋体" w:cs="宋体"/>
                <w:szCs w:val="21"/>
              </w:rPr>
              <w:t>手动启动查看是否运行正常</w:t>
            </w:r>
          </w:p>
        </w:tc>
        <w:tc>
          <w:tcPr>
            <w:tcW w:w="91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tcPr>
          <w:p>
            <w:pPr>
              <w:jc w:val="center"/>
              <w:rPr>
                <w:rFonts w:ascii="宋体" w:hAnsi="宋体" w:cs="宋体"/>
                <w:szCs w:val="21"/>
              </w:rPr>
            </w:pPr>
          </w:p>
        </w:tc>
        <w:tc>
          <w:tcPr>
            <w:tcW w:w="1229" w:type="dxa"/>
            <w:vMerge w:val="continue"/>
            <w:vAlign w:val="center"/>
          </w:tcPr>
          <w:p>
            <w:pPr>
              <w:jc w:val="center"/>
              <w:rPr>
                <w:rFonts w:ascii="宋体" w:hAnsi="宋体" w:cs="宋体"/>
                <w:szCs w:val="21"/>
              </w:rPr>
            </w:pPr>
          </w:p>
        </w:tc>
        <w:tc>
          <w:tcPr>
            <w:tcW w:w="760" w:type="dxa"/>
            <w:vAlign w:val="center"/>
          </w:tcPr>
          <w:p>
            <w:pPr>
              <w:jc w:val="center"/>
              <w:rPr>
                <w:rFonts w:ascii="宋体" w:hAnsi="宋体" w:cs="宋体"/>
                <w:szCs w:val="21"/>
              </w:rPr>
            </w:pPr>
            <w:r>
              <w:rPr>
                <w:rFonts w:ascii="宋体" w:hAnsi="宋体" w:cs="宋体"/>
                <w:szCs w:val="21"/>
              </w:rPr>
              <w:t>3</w:t>
            </w:r>
          </w:p>
        </w:tc>
        <w:tc>
          <w:tcPr>
            <w:tcW w:w="4817" w:type="dxa"/>
          </w:tcPr>
          <w:p>
            <w:pPr>
              <w:jc w:val="left"/>
              <w:rPr>
                <w:rFonts w:ascii="宋体" w:hAnsi="宋体" w:cs="宋体"/>
                <w:szCs w:val="21"/>
              </w:rPr>
            </w:pPr>
            <w:r>
              <w:rPr>
                <w:rFonts w:ascii="宋体" w:hAnsi="宋体" w:cs="宋体"/>
                <w:szCs w:val="21"/>
              </w:rPr>
              <w:t>正常运行，无漏水</w:t>
            </w:r>
          </w:p>
        </w:tc>
        <w:tc>
          <w:tcPr>
            <w:tcW w:w="91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Align w:val="center"/>
          </w:tcPr>
          <w:p>
            <w:pPr>
              <w:jc w:val="center"/>
              <w:rPr>
                <w:rFonts w:ascii="宋体" w:hAnsi="宋体" w:cs="宋体"/>
                <w:szCs w:val="21"/>
              </w:rPr>
            </w:pPr>
            <w:r>
              <w:rPr>
                <w:rFonts w:ascii="宋体" w:hAnsi="宋体" w:cs="宋体"/>
                <w:szCs w:val="21"/>
              </w:rPr>
              <w:t>热回收机组</w:t>
            </w:r>
          </w:p>
        </w:tc>
        <w:tc>
          <w:tcPr>
            <w:tcW w:w="1229" w:type="dxa"/>
            <w:vAlign w:val="center"/>
          </w:tcPr>
          <w:p>
            <w:pPr>
              <w:jc w:val="center"/>
              <w:rPr>
                <w:rFonts w:ascii="宋体" w:hAnsi="宋体" w:cs="宋体"/>
                <w:szCs w:val="21"/>
              </w:rPr>
            </w:pPr>
            <w:r>
              <w:rPr>
                <w:rFonts w:ascii="宋体" w:hAnsi="宋体" w:cs="宋体"/>
                <w:szCs w:val="21"/>
              </w:rPr>
              <w:t>控制柜</w:t>
            </w:r>
          </w:p>
        </w:tc>
        <w:tc>
          <w:tcPr>
            <w:tcW w:w="760" w:type="dxa"/>
            <w:vAlign w:val="center"/>
          </w:tcPr>
          <w:p>
            <w:pPr>
              <w:jc w:val="center"/>
              <w:rPr>
                <w:rFonts w:ascii="宋体" w:hAnsi="宋体" w:cs="宋体"/>
                <w:szCs w:val="21"/>
              </w:rPr>
            </w:pPr>
            <w:r>
              <w:rPr>
                <w:rFonts w:ascii="宋体" w:hAnsi="宋体" w:cs="宋体"/>
                <w:szCs w:val="21"/>
              </w:rPr>
              <w:t>1</w:t>
            </w:r>
          </w:p>
        </w:tc>
        <w:tc>
          <w:tcPr>
            <w:tcW w:w="4817" w:type="dxa"/>
            <w:vAlign w:val="center"/>
          </w:tcPr>
          <w:p>
            <w:pPr>
              <w:jc w:val="center"/>
              <w:rPr>
                <w:rFonts w:ascii="宋体" w:hAnsi="宋体" w:cs="宋体"/>
                <w:szCs w:val="21"/>
              </w:rPr>
            </w:pPr>
            <w:r>
              <w:rPr>
                <w:rFonts w:ascii="宋体" w:hAnsi="宋体" w:cs="宋体"/>
                <w:szCs w:val="21"/>
              </w:rPr>
              <w:t>检查电机轴承、皮带无异常</w:t>
            </w:r>
          </w:p>
        </w:tc>
        <w:tc>
          <w:tcPr>
            <w:tcW w:w="91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Align w:val="center"/>
          </w:tcPr>
          <w:p>
            <w:pPr>
              <w:jc w:val="center"/>
              <w:rPr>
                <w:rFonts w:ascii="宋体" w:hAnsi="宋体" w:cs="宋体"/>
                <w:szCs w:val="21"/>
              </w:rPr>
            </w:pPr>
            <w:r>
              <w:rPr>
                <w:rFonts w:ascii="宋体" w:hAnsi="宋体" w:cs="宋体"/>
                <w:szCs w:val="21"/>
              </w:rPr>
              <w:t>新风机组</w:t>
            </w:r>
          </w:p>
        </w:tc>
        <w:tc>
          <w:tcPr>
            <w:tcW w:w="1229" w:type="dxa"/>
            <w:vAlign w:val="center"/>
          </w:tcPr>
          <w:p>
            <w:pPr>
              <w:jc w:val="center"/>
              <w:rPr>
                <w:rFonts w:ascii="宋体" w:hAnsi="宋体" w:cs="宋体"/>
                <w:szCs w:val="21"/>
              </w:rPr>
            </w:pPr>
            <w:r>
              <w:rPr>
                <w:rFonts w:ascii="宋体" w:hAnsi="宋体" w:cs="宋体"/>
                <w:szCs w:val="21"/>
              </w:rPr>
              <w:t>新风机组</w:t>
            </w:r>
          </w:p>
        </w:tc>
        <w:tc>
          <w:tcPr>
            <w:tcW w:w="760" w:type="dxa"/>
            <w:vAlign w:val="center"/>
          </w:tcPr>
          <w:p>
            <w:pPr>
              <w:jc w:val="center"/>
              <w:rPr>
                <w:rFonts w:ascii="宋体" w:hAnsi="宋体" w:cs="宋体"/>
                <w:szCs w:val="21"/>
              </w:rPr>
            </w:pPr>
            <w:r>
              <w:rPr>
                <w:rFonts w:ascii="宋体" w:hAnsi="宋体" w:cs="宋体"/>
                <w:szCs w:val="21"/>
              </w:rPr>
              <w:t>1</w:t>
            </w:r>
          </w:p>
        </w:tc>
        <w:tc>
          <w:tcPr>
            <w:tcW w:w="4817" w:type="dxa"/>
          </w:tcPr>
          <w:p>
            <w:pPr>
              <w:jc w:val="center"/>
              <w:rPr>
                <w:rFonts w:ascii="宋体" w:hAnsi="宋体" w:cs="宋体"/>
                <w:szCs w:val="21"/>
              </w:rPr>
            </w:pPr>
            <w:r>
              <w:rPr>
                <w:rFonts w:ascii="宋体" w:hAnsi="宋体" w:cs="宋体"/>
                <w:szCs w:val="21"/>
              </w:rPr>
              <w:t>楼宇自控联动正常运行</w:t>
            </w:r>
          </w:p>
        </w:tc>
        <w:tc>
          <w:tcPr>
            <w:tcW w:w="916" w:type="dxa"/>
          </w:tcPr>
          <w:p>
            <w:pPr>
              <w:jc w:val="center"/>
              <w:rPr>
                <w:rFonts w:ascii="宋体" w:hAnsi="宋体" w:cs="宋体"/>
                <w:szCs w:val="21"/>
              </w:rPr>
            </w:pPr>
          </w:p>
        </w:tc>
      </w:tr>
    </w:tbl>
    <w:p>
      <w:pPr>
        <w:numPr>
          <w:ilvl w:val="0"/>
          <w:numId w:val="8"/>
        </w:numPr>
        <w:spacing w:line="360" w:lineRule="auto"/>
        <w:ind w:right="-360"/>
        <w:rPr>
          <w:rFonts w:ascii="宋体" w:hAnsi="宋体" w:cs="黑体"/>
          <w:b/>
          <w:szCs w:val="21"/>
        </w:rPr>
      </w:pPr>
      <w:r>
        <w:rPr>
          <w:rFonts w:hint="eastAsia" w:ascii="宋体" w:hAnsi="宋体" w:cs="黑体"/>
          <w:b/>
          <w:szCs w:val="24"/>
        </w:rPr>
        <w:t>每季度维修保养内容</w:t>
      </w:r>
    </w:p>
    <w:tbl>
      <w:tblPr>
        <w:tblStyle w:val="26"/>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1207"/>
        <w:gridCol w:w="779"/>
        <w:gridCol w:w="4799"/>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Align w:val="center"/>
          </w:tcPr>
          <w:p>
            <w:pPr>
              <w:jc w:val="center"/>
              <w:rPr>
                <w:rFonts w:ascii="宋体" w:hAnsi="宋体" w:cs="宋体"/>
                <w:szCs w:val="21"/>
              </w:rPr>
            </w:pPr>
            <w:r>
              <w:rPr>
                <w:rFonts w:ascii="宋体" w:hAnsi="宋体" w:cs="宋体"/>
                <w:szCs w:val="21"/>
              </w:rPr>
              <w:t>系统名称</w:t>
            </w:r>
          </w:p>
        </w:tc>
        <w:tc>
          <w:tcPr>
            <w:tcW w:w="1207" w:type="dxa"/>
            <w:vAlign w:val="center"/>
          </w:tcPr>
          <w:p>
            <w:pPr>
              <w:jc w:val="center"/>
              <w:rPr>
                <w:rFonts w:ascii="宋体" w:hAnsi="宋体" w:cs="宋体"/>
                <w:szCs w:val="21"/>
              </w:rPr>
            </w:pPr>
            <w:r>
              <w:rPr>
                <w:rFonts w:ascii="宋体" w:hAnsi="宋体" w:cs="宋体"/>
                <w:szCs w:val="21"/>
              </w:rPr>
              <w:t>设备名称</w:t>
            </w:r>
          </w:p>
        </w:tc>
        <w:tc>
          <w:tcPr>
            <w:tcW w:w="779" w:type="dxa"/>
            <w:vAlign w:val="center"/>
          </w:tcPr>
          <w:p>
            <w:pPr>
              <w:jc w:val="center"/>
              <w:rPr>
                <w:rFonts w:ascii="宋体" w:hAnsi="宋体" w:cs="宋体"/>
                <w:szCs w:val="21"/>
              </w:rPr>
            </w:pPr>
            <w:r>
              <w:rPr>
                <w:rFonts w:ascii="宋体" w:hAnsi="宋体" w:cs="宋体"/>
                <w:szCs w:val="21"/>
              </w:rPr>
              <w:t>序号</w:t>
            </w:r>
          </w:p>
        </w:tc>
        <w:tc>
          <w:tcPr>
            <w:tcW w:w="4799" w:type="dxa"/>
            <w:vAlign w:val="center"/>
          </w:tcPr>
          <w:p>
            <w:pPr>
              <w:jc w:val="center"/>
              <w:rPr>
                <w:rFonts w:ascii="宋体" w:hAnsi="宋体" w:cs="宋体"/>
                <w:szCs w:val="21"/>
              </w:rPr>
            </w:pPr>
            <w:r>
              <w:rPr>
                <w:rFonts w:ascii="宋体" w:hAnsi="宋体" w:cs="宋体"/>
                <w:szCs w:val="21"/>
              </w:rPr>
              <w:t>内容及标准</w:t>
            </w:r>
          </w:p>
        </w:tc>
        <w:tc>
          <w:tcPr>
            <w:tcW w:w="911" w:type="dxa"/>
            <w:vAlign w:val="center"/>
          </w:tcPr>
          <w:p>
            <w:pPr>
              <w:jc w:val="center"/>
              <w:rPr>
                <w:rFonts w:ascii="宋体" w:hAnsi="宋体" w:cs="宋体"/>
                <w:szCs w:val="21"/>
              </w:rPr>
            </w:pPr>
            <w:r>
              <w:rPr>
                <w:rFonts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restart"/>
            <w:vAlign w:val="center"/>
          </w:tcPr>
          <w:p>
            <w:pPr>
              <w:jc w:val="center"/>
              <w:rPr>
                <w:rFonts w:ascii="宋体" w:hAnsi="宋体" w:cs="宋体"/>
                <w:szCs w:val="21"/>
              </w:rPr>
            </w:pPr>
            <w:r>
              <w:rPr>
                <w:rFonts w:ascii="宋体" w:hAnsi="宋体" w:cs="宋体"/>
                <w:szCs w:val="21"/>
              </w:rPr>
              <w:t>冷水机组</w:t>
            </w:r>
          </w:p>
        </w:tc>
        <w:tc>
          <w:tcPr>
            <w:tcW w:w="1207" w:type="dxa"/>
            <w:vMerge w:val="restart"/>
            <w:vAlign w:val="center"/>
          </w:tcPr>
          <w:p>
            <w:pPr>
              <w:jc w:val="center"/>
              <w:rPr>
                <w:rFonts w:ascii="宋体" w:hAnsi="宋体" w:cs="宋体"/>
                <w:szCs w:val="21"/>
              </w:rPr>
            </w:pPr>
            <w:r>
              <w:rPr>
                <w:rFonts w:ascii="宋体" w:hAnsi="宋体" w:cs="宋体"/>
                <w:szCs w:val="21"/>
              </w:rPr>
              <w:t>冷水机组</w:t>
            </w:r>
          </w:p>
        </w:tc>
        <w:tc>
          <w:tcPr>
            <w:tcW w:w="779" w:type="dxa"/>
            <w:vAlign w:val="center"/>
          </w:tcPr>
          <w:p>
            <w:pPr>
              <w:jc w:val="center"/>
              <w:rPr>
                <w:rFonts w:ascii="宋体" w:hAnsi="宋体" w:cs="宋体"/>
                <w:szCs w:val="21"/>
              </w:rPr>
            </w:pPr>
            <w:r>
              <w:rPr>
                <w:rFonts w:ascii="宋体" w:hAnsi="宋体" w:cs="宋体"/>
                <w:szCs w:val="21"/>
              </w:rPr>
              <w:t>1</w:t>
            </w:r>
          </w:p>
        </w:tc>
        <w:tc>
          <w:tcPr>
            <w:tcW w:w="4799" w:type="dxa"/>
          </w:tcPr>
          <w:p>
            <w:pPr>
              <w:jc w:val="center"/>
              <w:rPr>
                <w:rFonts w:ascii="宋体" w:hAnsi="宋体" w:cs="宋体"/>
                <w:szCs w:val="21"/>
              </w:rPr>
            </w:pPr>
            <w:r>
              <w:rPr>
                <w:rFonts w:ascii="宋体" w:hAnsi="宋体" w:cs="宋体"/>
                <w:szCs w:val="21"/>
              </w:rPr>
              <w:t>清理控制柜内部卫生</w:t>
            </w:r>
          </w:p>
        </w:tc>
        <w:tc>
          <w:tcPr>
            <w:tcW w:w="91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206" w:type="dxa"/>
            <w:vMerge w:val="continue"/>
            <w:vAlign w:val="center"/>
          </w:tcPr>
          <w:p>
            <w:pPr>
              <w:jc w:val="center"/>
              <w:rPr>
                <w:rFonts w:ascii="宋体" w:hAnsi="宋体" w:cs="宋体"/>
                <w:szCs w:val="21"/>
              </w:rPr>
            </w:pPr>
          </w:p>
        </w:tc>
        <w:tc>
          <w:tcPr>
            <w:tcW w:w="1207" w:type="dxa"/>
            <w:vMerge w:val="continue"/>
            <w:vAlign w:val="center"/>
          </w:tcPr>
          <w:p>
            <w:pPr>
              <w:jc w:val="center"/>
              <w:rPr>
                <w:rFonts w:ascii="宋体" w:hAnsi="宋体" w:cs="宋体"/>
                <w:szCs w:val="21"/>
              </w:rPr>
            </w:pPr>
          </w:p>
        </w:tc>
        <w:tc>
          <w:tcPr>
            <w:tcW w:w="779" w:type="dxa"/>
            <w:vAlign w:val="center"/>
          </w:tcPr>
          <w:p>
            <w:pPr>
              <w:jc w:val="center"/>
              <w:rPr>
                <w:rFonts w:ascii="宋体" w:hAnsi="宋体" w:cs="宋体"/>
                <w:szCs w:val="21"/>
              </w:rPr>
            </w:pPr>
            <w:r>
              <w:rPr>
                <w:rFonts w:ascii="宋体" w:hAnsi="宋体" w:cs="宋体"/>
                <w:szCs w:val="21"/>
              </w:rPr>
              <w:t>2</w:t>
            </w:r>
          </w:p>
        </w:tc>
        <w:tc>
          <w:tcPr>
            <w:tcW w:w="4799" w:type="dxa"/>
          </w:tcPr>
          <w:p>
            <w:pPr>
              <w:jc w:val="center"/>
              <w:rPr>
                <w:rFonts w:ascii="宋体" w:hAnsi="宋体" w:cs="宋体"/>
                <w:szCs w:val="21"/>
              </w:rPr>
            </w:pPr>
            <w:r>
              <w:rPr>
                <w:rFonts w:ascii="宋体" w:hAnsi="宋体" w:cs="宋体"/>
                <w:szCs w:val="21"/>
              </w:rPr>
              <w:t>检查冷媒是否充足</w:t>
            </w:r>
          </w:p>
        </w:tc>
        <w:tc>
          <w:tcPr>
            <w:tcW w:w="91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206" w:type="dxa"/>
            <w:vMerge w:val="continue"/>
            <w:vAlign w:val="center"/>
          </w:tcPr>
          <w:p>
            <w:pPr>
              <w:jc w:val="center"/>
              <w:rPr>
                <w:rFonts w:ascii="宋体" w:hAnsi="宋体" w:cs="宋体"/>
                <w:szCs w:val="21"/>
              </w:rPr>
            </w:pPr>
          </w:p>
        </w:tc>
        <w:tc>
          <w:tcPr>
            <w:tcW w:w="1207" w:type="dxa"/>
            <w:vMerge w:val="continue"/>
            <w:vAlign w:val="center"/>
          </w:tcPr>
          <w:p>
            <w:pPr>
              <w:jc w:val="center"/>
              <w:rPr>
                <w:rFonts w:ascii="宋体" w:hAnsi="宋体" w:cs="宋体"/>
                <w:szCs w:val="21"/>
              </w:rPr>
            </w:pPr>
          </w:p>
        </w:tc>
        <w:tc>
          <w:tcPr>
            <w:tcW w:w="779" w:type="dxa"/>
            <w:vAlign w:val="center"/>
          </w:tcPr>
          <w:p>
            <w:pPr>
              <w:jc w:val="center"/>
              <w:rPr>
                <w:rFonts w:ascii="宋体" w:hAnsi="宋体" w:cs="宋体"/>
                <w:szCs w:val="21"/>
              </w:rPr>
            </w:pPr>
            <w:r>
              <w:rPr>
                <w:rFonts w:ascii="宋体" w:hAnsi="宋体" w:cs="宋体"/>
                <w:szCs w:val="21"/>
              </w:rPr>
              <w:t>3</w:t>
            </w:r>
          </w:p>
        </w:tc>
        <w:tc>
          <w:tcPr>
            <w:tcW w:w="4799" w:type="dxa"/>
          </w:tcPr>
          <w:p>
            <w:pPr>
              <w:jc w:val="center"/>
              <w:rPr>
                <w:rFonts w:ascii="宋体" w:hAnsi="宋体" w:cs="宋体"/>
                <w:szCs w:val="21"/>
              </w:rPr>
            </w:pPr>
            <w:r>
              <w:rPr>
                <w:rFonts w:ascii="宋体" w:hAnsi="宋体" w:cs="宋体"/>
                <w:szCs w:val="21"/>
              </w:rPr>
              <w:t>校准屏幕时间参数</w:t>
            </w:r>
          </w:p>
        </w:tc>
        <w:tc>
          <w:tcPr>
            <w:tcW w:w="91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6" w:type="dxa"/>
            <w:vMerge w:val="restart"/>
            <w:vAlign w:val="center"/>
          </w:tcPr>
          <w:p>
            <w:pPr>
              <w:jc w:val="center"/>
              <w:rPr>
                <w:rFonts w:ascii="宋体" w:hAnsi="宋体" w:cs="宋体"/>
                <w:szCs w:val="21"/>
              </w:rPr>
            </w:pPr>
            <w:r>
              <w:rPr>
                <w:rFonts w:ascii="宋体" w:hAnsi="宋体" w:cs="宋体"/>
                <w:szCs w:val="21"/>
              </w:rPr>
              <w:t>水泵</w:t>
            </w:r>
          </w:p>
        </w:tc>
        <w:tc>
          <w:tcPr>
            <w:tcW w:w="1207" w:type="dxa"/>
            <w:vAlign w:val="center"/>
          </w:tcPr>
          <w:p>
            <w:pPr>
              <w:jc w:val="center"/>
              <w:rPr>
                <w:rFonts w:ascii="宋体" w:hAnsi="宋体" w:cs="宋体"/>
                <w:szCs w:val="21"/>
              </w:rPr>
            </w:pPr>
            <w:r>
              <w:rPr>
                <w:rFonts w:ascii="宋体" w:hAnsi="宋体" w:cs="宋体"/>
                <w:szCs w:val="21"/>
              </w:rPr>
              <w:t>水泵</w:t>
            </w:r>
          </w:p>
        </w:tc>
        <w:tc>
          <w:tcPr>
            <w:tcW w:w="779" w:type="dxa"/>
            <w:vAlign w:val="center"/>
          </w:tcPr>
          <w:p>
            <w:pPr>
              <w:jc w:val="center"/>
              <w:rPr>
                <w:rFonts w:ascii="宋体" w:hAnsi="宋体" w:cs="宋体"/>
                <w:szCs w:val="21"/>
              </w:rPr>
            </w:pPr>
            <w:r>
              <w:rPr>
                <w:rFonts w:ascii="宋体" w:hAnsi="宋体" w:cs="宋体"/>
                <w:szCs w:val="21"/>
              </w:rPr>
              <w:t>1</w:t>
            </w:r>
          </w:p>
        </w:tc>
        <w:tc>
          <w:tcPr>
            <w:tcW w:w="4799" w:type="dxa"/>
          </w:tcPr>
          <w:p>
            <w:pPr>
              <w:jc w:val="center"/>
              <w:rPr>
                <w:rFonts w:ascii="宋体" w:hAnsi="宋体" w:cs="宋体"/>
                <w:szCs w:val="21"/>
              </w:rPr>
            </w:pPr>
            <w:r>
              <w:rPr>
                <w:rFonts w:ascii="宋体" w:hAnsi="宋体" w:cs="宋体"/>
                <w:szCs w:val="21"/>
              </w:rPr>
              <w:t>检查水泵各个螺栓接头是否紧固</w:t>
            </w:r>
          </w:p>
        </w:tc>
        <w:tc>
          <w:tcPr>
            <w:tcW w:w="91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continue"/>
            <w:vAlign w:val="center"/>
          </w:tcPr>
          <w:p>
            <w:pPr>
              <w:jc w:val="center"/>
              <w:rPr>
                <w:rFonts w:ascii="宋体" w:hAnsi="宋体" w:cs="宋体"/>
                <w:szCs w:val="21"/>
              </w:rPr>
            </w:pPr>
          </w:p>
        </w:tc>
        <w:tc>
          <w:tcPr>
            <w:tcW w:w="1207" w:type="dxa"/>
            <w:vAlign w:val="center"/>
          </w:tcPr>
          <w:p>
            <w:pPr>
              <w:jc w:val="center"/>
              <w:rPr>
                <w:rFonts w:ascii="宋体" w:hAnsi="宋体" w:cs="宋体"/>
                <w:szCs w:val="21"/>
              </w:rPr>
            </w:pPr>
            <w:r>
              <w:rPr>
                <w:rFonts w:ascii="宋体" w:hAnsi="宋体" w:cs="宋体"/>
                <w:szCs w:val="21"/>
              </w:rPr>
              <w:t>控制系统</w:t>
            </w:r>
          </w:p>
        </w:tc>
        <w:tc>
          <w:tcPr>
            <w:tcW w:w="779" w:type="dxa"/>
            <w:vAlign w:val="center"/>
          </w:tcPr>
          <w:p>
            <w:pPr>
              <w:jc w:val="center"/>
              <w:rPr>
                <w:rFonts w:ascii="宋体" w:hAnsi="宋体" w:cs="宋体"/>
                <w:szCs w:val="21"/>
              </w:rPr>
            </w:pPr>
            <w:r>
              <w:rPr>
                <w:rFonts w:ascii="宋体" w:hAnsi="宋体" w:cs="宋体"/>
                <w:szCs w:val="21"/>
              </w:rPr>
              <w:t>1</w:t>
            </w:r>
          </w:p>
        </w:tc>
        <w:tc>
          <w:tcPr>
            <w:tcW w:w="4799" w:type="dxa"/>
          </w:tcPr>
          <w:p>
            <w:pPr>
              <w:jc w:val="center"/>
              <w:rPr>
                <w:rFonts w:ascii="宋体" w:hAnsi="宋体" w:cs="宋体"/>
                <w:szCs w:val="21"/>
              </w:rPr>
            </w:pPr>
            <w:r>
              <w:rPr>
                <w:rFonts w:ascii="宋体" w:hAnsi="宋体" w:cs="宋体"/>
                <w:szCs w:val="21"/>
              </w:rPr>
              <w:t>清洁控制柜内部卫生</w:t>
            </w:r>
          </w:p>
        </w:tc>
        <w:tc>
          <w:tcPr>
            <w:tcW w:w="91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restart"/>
            <w:vAlign w:val="center"/>
          </w:tcPr>
          <w:p>
            <w:pPr>
              <w:jc w:val="center"/>
              <w:rPr>
                <w:rFonts w:ascii="宋体" w:hAnsi="宋体" w:cs="宋体"/>
                <w:szCs w:val="21"/>
              </w:rPr>
            </w:pPr>
            <w:r>
              <w:rPr>
                <w:rFonts w:ascii="宋体" w:hAnsi="宋体" w:cs="宋体"/>
                <w:szCs w:val="21"/>
              </w:rPr>
              <w:t>冷却塔</w:t>
            </w:r>
          </w:p>
        </w:tc>
        <w:tc>
          <w:tcPr>
            <w:tcW w:w="1207" w:type="dxa"/>
            <w:vMerge w:val="restart"/>
            <w:vAlign w:val="center"/>
          </w:tcPr>
          <w:p>
            <w:pPr>
              <w:jc w:val="center"/>
              <w:rPr>
                <w:rFonts w:ascii="宋体" w:hAnsi="宋体" w:cs="宋体"/>
                <w:szCs w:val="21"/>
              </w:rPr>
            </w:pPr>
            <w:r>
              <w:rPr>
                <w:rFonts w:ascii="宋体" w:hAnsi="宋体" w:cs="宋体"/>
                <w:szCs w:val="21"/>
              </w:rPr>
              <w:t>冷却塔</w:t>
            </w:r>
          </w:p>
        </w:tc>
        <w:tc>
          <w:tcPr>
            <w:tcW w:w="779" w:type="dxa"/>
            <w:vAlign w:val="center"/>
          </w:tcPr>
          <w:p>
            <w:pPr>
              <w:jc w:val="center"/>
              <w:rPr>
                <w:rFonts w:ascii="宋体" w:hAnsi="宋体" w:cs="宋体"/>
                <w:szCs w:val="21"/>
              </w:rPr>
            </w:pPr>
            <w:r>
              <w:rPr>
                <w:rFonts w:ascii="宋体" w:hAnsi="宋体" w:cs="宋体"/>
                <w:szCs w:val="21"/>
              </w:rPr>
              <w:t>1</w:t>
            </w:r>
          </w:p>
        </w:tc>
        <w:tc>
          <w:tcPr>
            <w:tcW w:w="4799" w:type="dxa"/>
          </w:tcPr>
          <w:p>
            <w:pPr>
              <w:jc w:val="center"/>
              <w:rPr>
                <w:rFonts w:ascii="宋体" w:hAnsi="宋体" w:cs="宋体"/>
                <w:szCs w:val="21"/>
              </w:rPr>
            </w:pPr>
            <w:r>
              <w:rPr>
                <w:rFonts w:ascii="宋体" w:hAnsi="宋体" w:cs="宋体"/>
                <w:szCs w:val="21"/>
              </w:rPr>
              <w:t>冷却塔电机的防腐刷漆</w:t>
            </w:r>
          </w:p>
        </w:tc>
        <w:tc>
          <w:tcPr>
            <w:tcW w:w="91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continue"/>
            <w:vAlign w:val="center"/>
          </w:tcPr>
          <w:p>
            <w:pPr>
              <w:jc w:val="center"/>
              <w:rPr>
                <w:rFonts w:ascii="宋体" w:hAnsi="宋体" w:cs="宋体"/>
                <w:szCs w:val="21"/>
              </w:rPr>
            </w:pPr>
          </w:p>
        </w:tc>
        <w:tc>
          <w:tcPr>
            <w:tcW w:w="1207" w:type="dxa"/>
            <w:vMerge w:val="continue"/>
            <w:vAlign w:val="center"/>
          </w:tcPr>
          <w:p>
            <w:pPr>
              <w:jc w:val="center"/>
              <w:rPr>
                <w:rFonts w:ascii="宋体" w:hAnsi="宋体" w:cs="宋体"/>
                <w:szCs w:val="21"/>
              </w:rPr>
            </w:pPr>
          </w:p>
        </w:tc>
        <w:tc>
          <w:tcPr>
            <w:tcW w:w="779" w:type="dxa"/>
            <w:vAlign w:val="center"/>
          </w:tcPr>
          <w:p>
            <w:pPr>
              <w:jc w:val="center"/>
              <w:rPr>
                <w:rFonts w:ascii="宋体" w:hAnsi="宋体" w:cs="宋体"/>
                <w:szCs w:val="21"/>
              </w:rPr>
            </w:pPr>
            <w:r>
              <w:rPr>
                <w:rFonts w:ascii="宋体" w:hAnsi="宋体" w:cs="宋体"/>
                <w:szCs w:val="21"/>
              </w:rPr>
              <w:t>2</w:t>
            </w:r>
          </w:p>
        </w:tc>
        <w:tc>
          <w:tcPr>
            <w:tcW w:w="4799" w:type="dxa"/>
          </w:tcPr>
          <w:p>
            <w:pPr>
              <w:jc w:val="center"/>
              <w:rPr>
                <w:rFonts w:ascii="宋体" w:hAnsi="宋体" w:cs="宋体"/>
                <w:szCs w:val="21"/>
              </w:rPr>
            </w:pPr>
            <w:r>
              <w:rPr>
                <w:rFonts w:ascii="宋体" w:hAnsi="宋体" w:cs="宋体"/>
                <w:szCs w:val="21"/>
              </w:rPr>
              <w:t>冷却塔皮带箱轴承的润滑保养</w:t>
            </w:r>
          </w:p>
        </w:tc>
        <w:tc>
          <w:tcPr>
            <w:tcW w:w="91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6" w:type="dxa"/>
            <w:vMerge w:val="continue"/>
            <w:vAlign w:val="center"/>
          </w:tcPr>
          <w:p>
            <w:pPr>
              <w:jc w:val="center"/>
              <w:rPr>
                <w:rFonts w:ascii="宋体" w:hAnsi="宋体" w:cs="宋体"/>
                <w:szCs w:val="21"/>
              </w:rPr>
            </w:pPr>
          </w:p>
        </w:tc>
        <w:tc>
          <w:tcPr>
            <w:tcW w:w="1207" w:type="dxa"/>
            <w:vMerge w:val="continue"/>
            <w:vAlign w:val="center"/>
          </w:tcPr>
          <w:p>
            <w:pPr>
              <w:jc w:val="center"/>
              <w:rPr>
                <w:rFonts w:ascii="宋体" w:hAnsi="宋体" w:cs="宋体"/>
                <w:szCs w:val="21"/>
              </w:rPr>
            </w:pPr>
          </w:p>
        </w:tc>
        <w:tc>
          <w:tcPr>
            <w:tcW w:w="779" w:type="dxa"/>
            <w:vAlign w:val="center"/>
          </w:tcPr>
          <w:p>
            <w:pPr>
              <w:jc w:val="center"/>
              <w:rPr>
                <w:rFonts w:ascii="宋体" w:hAnsi="宋体" w:cs="宋体"/>
                <w:szCs w:val="21"/>
              </w:rPr>
            </w:pPr>
            <w:r>
              <w:rPr>
                <w:rFonts w:ascii="宋体" w:hAnsi="宋体" w:cs="宋体"/>
                <w:szCs w:val="21"/>
              </w:rPr>
              <w:t>3</w:t>
            </w:r>
          </w:p>
        </w:tc>
        <w:tc>
          <w:tcPr>
            <w:tcW w:w="4799" w:type="dxa"/>
          </w:tcPr>
          <w:p>
            <w:pPr>
              <w:jc w:val="center"/>
              <w:rPr>
                <w:rFonts w:ascii="宋体" w:hAnsi="宋体" w:cs="宋体"/>
                <w:szCs w:val="21"/>
              </w:rPr>
            </w:pPr>
            <w:r>
              <w:rPr>
                <w:rFonts w:ascii="宋体" w:hAnsi="宋体" w:cs="宋体"/>
                <w:szCs w:val="21"/>
              </w:rPr>
              <w:t>风机系统螺栓是否紧固</w:t>
            </w:r>
          </w:p>
        </w:tc>
        <w:tc>
          <w:tcPr>
            <w:tcW w:w="91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continue"/>
            <w:vAlign w:val="center"/>
          </w:tcPr>
          <w:p>
            <w:pPr>
              <w:jc w:val="center"/>
              <w:rPr>
                <w:rFonts w:ascii="宋体" w:hAnsi="宋体" w:cs="宋体"/>
                <w:szCs w:val="21"/>
              </w:rPr>
            </w:pPr>
          </w:p>
        </w:tc>
        <w:tc>
          <w:tcPr>
            <w:tcW w:w="1207" w:type="dxa"/>
            <w:vMerge w:val="continue"/>
            <w:vAlign w:val="center"/>
          </w:tcPr>
          <w:p>
            <w:pPr>
              <w:jc w:val="center"/>
              <w:rPr>
                <w:rFonts w:ascii="宋体" w:hAnsi="宋体" w:cs="宋体"/>
                <w:szCs w:val="21"/>
              </w:rPr>
            </w:pPr>
          </w:p>
        </w:tc>
        <w:tc>
          <w:tcPr>
            <w:tcW w:w="779" w:type="dxa"/>
            <w:vAlign w:val="center"/>
          </w:tcPr>
          <w:p>
            <w:pPr>
              <w:jc w:val="center"/>
              <w:rPr>
                <w:rFonts w:ascii="宋体" w:hAnsi="宋体" w:cs="宋体"/>
                <w:szCs w:val="21"/>
              </w:rPr>
            </w:pPr>
            <w:r>
              <w:rPr>
                <w:rFonts w:ascii="宋体" w:hAnsi="宋体" w:cs="宋体"/>
                <w:szCs w:val="21"/>
              </w:rPr>
              <w:t>4</w:t>
            </w:r>
          </w:p>
        </w:tc>
        <w:tc>
          <w:tcPr>
            <w:tcW w:w="4799" w:type="dxa"/>
          </w:tcPr>
          <w:p>
            <w:pPr>
              <w:jc w:val="center"/>
              <w:rPr>
                <w:rFonts w:ascii="宋体" w:hAnsi="宋体" w:cs="宋体"/>
                <w:szCs w:val="21"/>
              </w:rPr>
            </w:pPr>
            <w:r>
              <w:rPr>
                <w:rFonts w:ascii="宋体" w:hAnsi="宋体" w:cs="宋体"/>
                <w:szCs w:val="21"/>
              </w:rPr>
              <w:t>检查并拧紧叶片和轮毂的各紧固件</w:t>
            </w:r>
          </w:p>
        </w:tc>
        <w:tc>
          <w:tcPr>
            <w:tcW w:w="91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continue"/>
            <w:vAlign w:val="center"/>
          </w:tcPr>
          <w:p>
            <w:pPr>
              <w:jc w:val="center"/>
              <w:rPr>
                <w:rFonts w:ascii="宋体" w:hAnsi="宋体" w:cs="宋体"/>
                <w:szCs w:val="21"/>
              </w:rPr>
            </w:pPr>
          </w:p>
        </w:tc>
        <w:tc>
          <w:tcPr>
            <w:tcW w:w="1207" w:type="dxa"/>
            <w:vMerge w:val="continue"/>
            <w:vAlign w:val="center"/>
          </w:tcPr>
          <w:p>
            <w:pPr>
              <w:jc w:val="center"/>
              <w:rPr>
                <w:rFonts w:ascii="宋体" w:hAnsi="宋体" w:cs="宋体"/>
                <w:szCs w:val="21"/>
              </w:rPr>
            </w:pPr>
          </w:p>
        </w:tc>
        <w:tc>
          <w:tcPr>
            <w:tcW w:w="779" w:type="dxa"/>
            <w:vAlign w:val="center"/>
          </w:tcPr>
          <w:p>
            <w:pPr>
              <w:jc w:val="center"/>
              <w:rPr>
                <w:rFonts w:ascii="宋体" w:hAnsi="宋体" w:cs="宋体"/>
                <w:szCs w:val="21"/>
              </w:rPr>
            </w:pPr>
            <w:r>
              <w:rPr>
                <w:rFonts w:ascii="宋体" w:hAnsi="宋体" w:cs="宋体"/>
                <w:szCs w:val="21"/>
              </w:rPr>
              <w:t>5</w:t>
            </w:r>
          </w:p>
        </w:tc>
        <w:tc>
          <w:tcPr>
            <w:tcW w:w="4799" w:type="dxa"/>
          </w:tcPr>
          <w:p>
            <w:pPr>
              <w:jc w:val="center"/>
              <w:rPr>
                <w:rFonts w:ascii="宋体" w:hAnsi="宋体" w:cs="宋体"/>
                <w:szCs w:val="21"/>
              </w:rPr>
            </w:pPr>
            <w:r>
              <w:rPr>
                <w:rFonts w:ascii="宋体" w:hAnsi="宋体" w:cs="宋体"/>
                <w:szCs w:val="21"/>
              </w:rPr>
              <w:t>检查皮带，皮带轮，轴承是否对齐</w:t>
            </w:r>
          </w:p>
        </w:tc>
        <w:tc>
          <w:tcPr>
            <w:tcW w:w="91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continue"/>
            <w:vAlign w:val="center"/>
          </w:tcPr>
          <w:p>
            <w:pPr>
              <w:jc w:val="center"/>
              <w:rPr>
                <w:rFonts w:ascii="宋体" w:hAnsi="宋体" w:cs="宋体"/>
                <w:szCs w:val="21"/>
              </w:rPr>
            </w:pPr>
          </w:p>
        </w:tc>
        <w:tc>
          <w:tcPr>
            <w:tcW w:w="1207" w:type="dxa"/>
            <w:vAlign w:val="center"/>
          </w:tcPr>
          <w:p>
            <w:pPr>
              <w:jc w:val="center"/>
              <w:rPr>
                <w:rFonts w:ascii="宋体" w:hAnsi="宋体" w:cs="宋体"/>
                <w:szCs w:val="21"/>
              </w:rPr>
            </w:pPr>
            <w:r>
              <w:rPr>
                <w:rFonts w:ascii="宋体" w:hAnsi="宋体" w:cs="宋体"/>
                <w:szCs w:val="21"/>
              </w:rPr>
              <w:t>冷塔控制柜</w:t>
            </w:r>
          </w:p>
        </w:tc>
        <w:tc>
          <w:tcPr>
            <w:tcW w:w="779" w:type="dxa"/>
            <w:vAlign w:val="center"/>
          </w:tcPr>
          <w:p>
            <w:pPr>
              <w:jc w:val="center"/>
              <w:rPr>
                <w:rFonts w:ascii="宋体" w:hAnsi="宋体" w:cs="宋体"/>
                <w:szCs w:val="21"/>
              </w:rPr>
            </w:pPr>
            <w:r>
              <w:rPr>
                <w:rFonts w:ascii="宋体" w:hAnsi="宋体" w:cs="宋体"/>
                <w:szCs w:val="21"/>
              </w:rPr>
              <w:t>1</w:t>
            </w:r>
          </w:p>
        </w:tc>
        <w:tc>
          <w:tcPr>
            <w:tcW w:w="4799" w:type="dxa"/>
            <w:vAlign w:val="center"/>
          </w:tcPr>
          <w:p>
            <w:pPr>
              <w:jc w:val="center"/>
              <w:rPr>
                <w:rFonts w:ascii="宋体" w:hAnsi="宋体" w:cs="宋体"/>
                <w:szCs w:val="21"/>
              </w:rPr>
            </w:pPr>
            <w:r>
              <w:rPr>
                <w:rFonts w:ascii="宋体" w:hAnsi="宋体" w:cs="宋体"/>
                <w:szCs w:val="21"/>
              </w:rPr>
              <w:t>清洁控制柜卫生</w:t>
            </w:r>
          </w:p>
        </w:tc>
        <w:tc>
          <w:tcPr>
            <w:tcW w:w="91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Align w:val="center"/>
          </w:tcPr>
          <w:p>
            <w:pPr>
              <w:jc w:val="center"/>
              <w:rPr>
                <w:rFonts w:ascii="宋体" w:hAnsi="宋体" w:cs="宋体"/>
                <w:szCs w:val="21"/>
              </w:rPr>
            </w:pPr>
            <w:r>
              <w:rPr>
                <w:rFonts w:ascii="宋体" w:hAnsi="宋体" w:cs="宋体"/>
                <w:szCs w:val="21"/>
              </w:rPr>
              <w:t>板式换热器</w:t>
            </w:r>
          </w:p>
        </w:tc>
        <w:tc>
          <w:tcPr>
            <w:tcW w:w="1207" w:type="dxa"/>
            <w:vAlign w:val="center"/>
          </w:tcPr>
          <w:p>
            <w:pPr>
              <w:jc w:val="center"/>
              <w:rPr>
                <w:rFonts w:ascii="宋体" w:hAnsi="宋体" w:cs="宋体"/>
                <w:szCs w:val="21"/>
              </w:rPr>
            </w:pPr>
            <w:r>
              <w:rPr>
                <w:rFonts w:ascii="宋体" w:hAnsi="宋体" w:cs="宋体"/>
                <w:szCs w:val="21"/>
              </w:rPr>
              <w:t>板换</w:t>
            </w:r>
          </w:p>
        </w:tc>
        <w:tc>
          <w:tcPr>
            <w:tcW w:w="779" w:type="dxa"/>
            <w:vAlign w:val="center"/>
          </w:tcPr>
          <w:p>
            <w:pPr>
              <w:jc w:val="center"/>
              <w:rPr>
                <w:rFonts w:ascii="宋体" w:hAnsi="宋体" w:cs="宋体"/>
                <w:szCs w:val="21"/>
              </w:rPr>
            </w:pPr>
            <w:r>
              <w:rPr>
                <w:rFonts w:ascii="宋体" w:hAnsi="宋体" w:cs="宋体"/>
                <w:szCs w:val="21"/>
              </w:rPr>
              <w:t>1</w:t>
            </w:r>
          </w:p>
        </w:tc>
        <w:tc>
          <w:tcPr>
            <w:tcW w:w="4799" w:type="dxa"/>
            <w:vAlign w:val="center"/>
          </w:tcPr>
          <w:p>
            <w:pPr>
              <w:jc w:val="center"/>
              <w:rPr>
                <w:rFonts w:ascii="宋体" w:hAnsi="宋体" w:cs="宋体"/>
                <w:szCs w:val="21"/>
              </w:rPr>
            </w:pPr>
            <w:r>
              <w:rPr>
                <w:rFonts w:ascii="宋体" w:hAnsi="宋体" w:cs="宋体"/>
                <w:szCs w:val="21"/>
              </w:rPr>
              <w:t>封头上的滑动滚轮涂抹黄油，防止生锈</w:t>
            </w:r>
          </w:p>
        </w:tc>
        <w:tc>
          <w:tcPr>
            <w:tcW w:w="91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Align w:val="center"/>
          </w:tcPr>
          <w:p>
            <w:pPr>
              <w:jc w:val="center"/>
              <w:rPr>
                <w:rFonts w:ascii="宋体" w:hAnsi="宋体" w:cs="宋体"/>
                <w:szCs w:val="21"/>
              </w:rPr>
            </w:pPr>
            <w:r>
              <w:rPr>
                <w:rFonts w:ascii="宋体" w:hAnsi="宋体" w:cs="宋体"/>
                <w:szCs w:val="21"/>
              </w:rPr>
              <w:t>冷冻及冷却定压补水</w:t>
            </w:r>
          </w:p>
        </w:tc>
        <w:tc>
          <w:tcPr>
            <w:tcW w:w="1207" w:type="dxa"/>
            <w:vAlign w:val="center"/>
          </w:tcPr>
          <w:p>
            <w:pPr>
              <w:jc w:val="center"/>
              <w:rPr>
                <w:rFonts w:ascii="宋体" w:hAnsi="宋体" w:cs="宋体"/>
                <w:szCs w:val="21"/>
              </w:rPr>
            </w:pPr>
            <w:r>
              <w:rPr>
                <w:rFonts w:ascii="宋体" w:hAnsi="宋体" w:cs="宋体"/>
                <w:szCs w:val="21"/>
              </w:rPr>
              <w:t>定压补水</w:t>
            </w:r>
          </w:p>
        </w:tc>
        <w:tc>
          <w:tcPr>
            <w:tcW w:w="779" w:type="dxa"/>
            <w:vAlign w:val="center"/>
          </w:tcPr>
          <w:p>
            <w:pPr>
              <w:jc w:val="center"/>
              <w:rPr>
                <w:rFonts w:ascii="宋体" w:hAnsi="宋体" w:cs="宋体"/>
                <w:szCs w:val="21"/>
              </w:rPr>
            </w:pPr>
            <w:r>
              <w:rPr>
                <w:rFonts w:ascii="宋体" w:hAnsi="宋体" w:cs="宋体"/>
                <w:szCs w:val="21"/>
              </w:rPr>
              <w:t>1</w:t>
            </w:r>
          </w:p>
        </w:tc>
        <w:tc>
          <w:tcPr>
            <w:tcW w:w="4799" w:type="dxa"/>
            <w:vAlign w:val="center"/>
          </w:tcPr>
          <w:p>
            <w:pPr>
              <w:jc w:val="center"/>
              <w:rPr>
                <w:rFonts w:ascii="宋体" w:hAnsi="宋体" w:cs="宋体"/>
                <w:szCs w:val="21"/>
              </w:rPr>
            </w:pPr>
            <w:r>
              <w:rPr>
                <w:rFonts w:ascii="宋体" w:hAnsi="宋体" w:cs="宋体"/>
                <w:szCs w:val="21"/>
              </w:rPr>
              <w:t>清洁控制柜内部卫生</w:t>
            </w:r>
          </w:p>
        </w:tc>
        <w:tc>
          <w:tcPr>
            <w:tcW w:w="91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restart"/>
            <w:vAlign w:val="center"/>
          </w:tcPr>
          <w:p>
            <w:pPr>
              <w:jc w:val="center"/>
              <w:rPr>
                <w:rFonts w:ascii="宋体" w:hAnsi="宋体" w:cs="宋体"/>
                <w:szCs w:val="21"/>
              </w:rPr>
            </w:pPr>
            <w:r>
              <w:rPr>
                <w:rFonts w:ascii="宋体" w:hAnsi="宋体" w:cs="宋体"/>
                <w:szCs w:val="21"/>
              </w:rPr>
              <w:t>水处理设备</w:t>
            </w:r>
          </w:p>
        </w:tc>
        <w:tc>
          <w:tcPr>
            <w:tcW w:w="1207" w:type="dxa"/>
            <w:vMerge w:val="restart"/>
            <w:vAlign w:val="center"/>
          </w:tcPr>
          <w:p>
            <w:pPr>
              <w:jc w:val="center"/>
              <w:rPr>
                <w:rFonts w:ascii="宋体" w:hAnsi="宋体" w:cs="宋体"/>
                <w:szCs w:val="21"/>
              </w:rPr>
            </w:pPr>
            <w:r>
              <w:rPr>
                <w:rFonts w:ascii="宋体" w:hAnsi="宋体" w:cs="宋体"/>
                <w:szCs w:val="21"/>
              </w:rPr>
              <w:t>化学加药</w:t>
            </w:r>
          </w:p>
        </w:tc>
        <w:tc>
          <w:tcPr>
            <w:tcW w:w="779" w:type="dxa"/>
            <w:vAlign w:val="center"/>
          </w:tcPr>
          <w:p>
            <w:pPr>
              <w:jc w:val="center"/>
              <w:rPr>
                <w:rFonts w:ascii="宋体" w:hAnsi="宋体" w:cs="宋体"/>
                <w:szCs w:val="21"/>
              </w:rPr>
            </w:pPr>
            <w:r>
              <w:rPr>
                <w:rFonts w:ascii="宋体" w:hAnsi="宋体" w:cs="宋体"/>
                <w:szCs w:val="21"/>
              </w:rPr>
              <w:t>1</w:t>
            </w:r>
          </w:p>
        </w:tc>
        <w:tc>
          <w:tcPr>
            <w:tcW w:w="4799" w:type="dxa"/>
          </w:tcPr>
          <w:p>
            <w:pPr>
              <w:jc w:val="center"/>
              <w:rPr>
                <w:rFonts w:ascii="宋体" w:hAnsi="宋体" w:cs="宋体"/>
                <w:szCs w:val="21"/>
              </w:rPr>
            </w:pPr>
            <w:r>
              <w:rPr>
                <w:rFonts w:ascii="宋体" w:hAnsi="宋体" w:cs="宋体"/>
                <w:szCs w:val="21"/>
              </w:rPr>
              <w:t>清理控制柜内部卫生</w:t>
            </w:r>
          </w:p>
        </w:tc>
        <w:tc>
          <w:tcPr>
            <w:tcW w:w="91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continue"/>
            <w:vAlign w:val="center"/>
          </w:tcPr>
          <w:p>
            <w:pPr>
              <w:jc w:val="center"/>
              <w:rPr>
                <w:rFonts w:ascii="宋体" w:hAnsi="宋体" w:cs="宋体"/>
                <w:szCs w:val="21"/>
              </w:rPr>
            </w:pPr>
          </w:p>
        </w:tc>
        <w:tc>
          <w:tcPr>
            <w:tcW w:w="1207" w:type="dxa"/>
            <w:vMerge w:val="continue"/>
            <w:vAlign w:val="center"/>
          </w:tcPr>
          <w:p>
            <w:pPr>
              <w:jc w:val="center"/>
              <w:rPr>
                <w:rFonts w:ascii="宋体" w:hAnsi="宋体" w:cs="宋体"/>
                <w:szCs w:val="21"/>
              </w:rPr>
            </w:pPr>
          </w:p>
        </w:tc>
        <w:tc>
          <w:tcPr>
            <w:tcW w:w="779" w:type="dxa"/>
            <w:vAlign w:val="center"/>
          </w:tcPr>
          <w:p>
            <w:pPr>
              <w:jc w:val="center"/>
              <w:rPr>
                <w:rFonts w:ascii="宋体" w:hAnsi="宋体" w:cs="宋体"/>
                <w:szCs w:val="21"/>
              </w:rPr>
            </w:pPr>
            <w:r>
              <w:rPr>
                <w:rFonts w:ascii="宋体" w:hAnsi="宋体" w:cs="宋体"/>
                <w:szCs w:val="21"/>
              </w:rPr>
              <w:t>2</w:t>
            </w:r>
          </w:p>
        </w:tc>
        <w:tc>
          <w:tcPr>
            <w:tcW w:w="4799" w:type="dxa"/>
          </w:tcPr>
          <w:p>
            <w:pPr>
              <w:jc w:val="center"/>
              <w:rPr>
                <w:rFonts w:ascii="宋体" w:hAnsi="宋体" w:cs="宋体"/>
                <w:szCs w:val="21"/>
              </w:rPr>
            </w:pPr>
            <w:r>
              <w:rPr>
                <w:rFonts w:ascii="宋体" w:hAnsi="宋体" w:cs="宋体"/>
                <w:szCs w:val="21"/>
              </w:rPr>
              <w:t>手动打开排污阀门执行器，观察动作</w:t>
            </w:r>
          </w:p>
        </w:tc>
        <w:tc>
          <w:tcPr>
            <w:tcW w:w="91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continue"/>
          </w:tcPr>
          <w:p>
            <w:pPr>
              <w:jc w:val="center"/>
              <w:rPr>
                <w:rFonts w:ascii="宋体" w:hAnsi="宋体" w:cs="宋体"/>
                <w:szCs w:val="21"/>
              </w:rPr>
            </w:pPr>
          </w:p>
        </w:tc>
        <w:tc>
          <w:tcPr>
            <w:tcW w:w="1207" w:type="dxa"/>
            <w:vMerge w:val="restart"/>
            <w:vAlign w:val="center"/>
          </w:tcPr>
          <w:p>
            <w:pPr>
              <w:jc w:val="center"/>
              <w:rPr>
                <w:rFonts w:ascii="宋体" w:hAnsi="宋体" w:cs="宋体"/>
                <w:szCs w:val="21"/>
              </w:rPr>
            </w:pPr>
            <w:r>
              <w:rPr>
                <w:rFonts w:ascii="宋体" w:hAnsi="宋体" w:cs="宋体"/>
                <w:szCs w:val="21"/>
              </w:rPr>
              <w:t>排污泵</w:t>
            </w:r>
          </w:p>
        </w:tc>
        <w:tc>
          <w:tcPr>
            <w:tcW w:w="779" w:type="dxa"/>
            <w:vAlign w:val="center"/>
          </w:tcPr>
          <w:p>
            <w:pPr>
              <w:jc w:val="center"/>
              <w:rPr>
                <w:rFonts w:ascii="宋体" w:hAnsi="宋体" w:cs="宋体"/>
                <w:szCs w:val="21"/>
              </w:rPr>
            </w:pPr>
            <w:r>
              <w:rPr>
                <w:rFonts w:ascii="宋体" w:hAnsi="宋体" w:cs="宋体"/>
                <w:szCs w:val="21"/>
              </w:rPr>
              <w:t>1</w:t>
            </w:r>
          </w:p>
        </w:tc>
        <w:tc>
          <w:tcPr>
            <w:tcW w:w="4799" w:type="dxa"/>
          </w:tcPr>
          <w:p>
            <w:pPr>
              <w:jc w:val="center"/>
              <w:rPr>
                <w:rFonts w:ascii="宋体" w:hAnsi="宋体" w:cs="宋体"/>
                <w:szCs w:val="21"/>
              </w:rPr>
            </w:pPr>
            <w:r>
              <w:rPr>
                <w:rFonts w:ascii="宋体" w:hAnsi="宋体" w:cs="宋体"/>
                <w:szCs w:val="21"/>
              </w:rPr>
              <w:t>清理控制柜内部卫生</w:t>
            </w:r>
          </w:p>
        </w:tc>
        <w:tc>
          <w:tcPr>
            <w:tcW w:w="91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continue"/>
          </w:tcPr>
          <w:p>
            <w:pPr>
              <w:jc w:val="center"/>
              <w:rPr>
                <w:rFonts w:ascii="宋体" w:hAnsi="宋体" w:cs="宋体"/>
                <w:szCs w:val="21"/>
              </w:rPr>
            </w:pPr>
          </w:p>
        </w:tc>
        <w:tc>
          <w:tcPr>
            <w:tcW w:w="1207" w:type="dxa"/>
            <w:vMerge w:val="continue"/>
            <w:vAlign w:val="center"/>
          </w:tcPr>
          <w:p>
            <w:pPr>
              <w:jc w:val="center"/>
              <w:rPr>
                <w:rFonts w:ascii="宋体" w:hAnsi="宋体" w:cs="宋体"/>
                <w:szCs w:val="21"/>
              </w:rPr>
            </w:pPr>
          </w:p>
        </w:tc>
        <w:tc>
          <w:tcPr>
            <w:tcW w:w="779" w:type="dxa"/>
            <w:vAlign w:val="center"/>
          </w:tcPr>
          <w:p>
            <w:pPr>
              <w:jc w:val="center"/>
              <w:rPr>
                <w:rFonts w:ascii="宋体" w:hAnsi="宋体" w:cs="宋体"/>
                <w:szCs w:val="21"/>
              </w:rPr>
            </w:pPr>
            <w:r>
              <w:rPr>
                <w:rFonts w:ascii="宋体" w:hAnsi="宋体" w:cs="宋体"/>
                <w:szCs w:val="21"/>
              </w:rPr>
              <w:t>2</w:t>
            </w:r>
          </w:p>
        </w:tc>
        <w:tc>
          <w:tcPr>
            <w:tcW w:w="4799" w:type="dxa"/>
          </w:tcPr>
          <w:p>
            <w:pPr>
              <w:jc w:val="center"/>
              <w:rPr>
                <w:rFonts w:ascii="宋体" w:hAnsi="宋体" w:cs="宋体"/>
                <w:szCs w:val="21"/>
              </w:rPr>
            </w:pPr>
            <w:r>
              <w:rPr>
                <w:rFonts w:ascii="宋体" w:hAnsi="宋体" w:cs="宋体"/>
                <w:szCs w:val="21"/>
              </w:rPr>
              <w:t>无报警，无冒烟</w:t>
            </w:r>
          </w:p>
        </w:tc>
        <w:tc>
          <w:tcPr>
            <w:tcW w:w="91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continue"/>
          </w:tcPr>
          <w:p>
            <w:pPr>
              <w:jc w:val="center"/>
              <w:rPr>
                <w:rFonts w:ascii="宋体" w:hAnsi="宋体" w:cs="宋体"/>
                <w:szCs w:val="21"/>
              </w:rPr>
            </w:pPr>
          </w:p>
        </w:tc>
        <w:tc>
          <w:tcPr>
            <w:tcW w:w="1207" w:type="dxa"/>
            <w:vAlign w:val="center"/>
          </w:tcPr>
          <w:p>
            <w:pPr>
              <w:jc w:val="center"/>
              <w:rPr>
                <w:rFonts w:ascii="宋体" w:hAnsi="宋体" w:cs="宋体"/>
                <w:szCs w:val="21"/>
              </w:rPr>
            </w:pPr>
            <w:r>
              <w:rPr>
                <w:rFonts w:ascii="宋体" w:hAnsi="宋体" w:cs="宋体"/>
                <w:szCs w:val="21"/>
              </w:rPr>
              <w:t>软化水</w:t>
            </w:r>
          </w:p>
        </w:tc>
        <w:tc>
          <w:tcPr>
            <w:tcW w:w="779" w:type="dxa"/>
            <w:vAlign w:val="center"/>
          </w:tcPr>
          <w:p>
            <w:pPr>
              <w:jc w:val="center"/>
              <w:rPr>
                <w:rFonts w:ascii="宋体" w:hAnsi="宋体" w:cs="宋体"/>
                <w:szCs w:val="21"/>
              </w:rPr>
            </w:pPr>
            <w:r>
              <w:rPr>
                <w:rFonts w:ascii="宋体" w:hAnsi="宋体" w:cs="宋体"/>
                <w:szCs w:val="21"/>
              </w:rPr>
              <w:t>1</w:t>
            </w:r>
          </w:p>
        </w:tc>
        <w:tc>
          <w:tcPr>
            <w:tcW w:w="4799" w:type="dxa"/>
          </w:tcPr>
          <w:p>
            <w:pPr>
              <w:jc w:val="center"/>
              <w:rPr>
                <w:rFonts w:ascii="宋体" w:hAnsi="宋体" w:cs="宋体"/>
                <w:szCs w:val="21"/>
              </w:rPr>
            </w:pPr>
            <w:r>
              <w:rPr>
                <w:rFonts w:ascii="宋体" w:hAnsi="宋体" w:cs="宋体"/>
                <w:szCs w:val="21"/>
              </w:rPr>
              <w:t>清理控制柜内部卫生</w:t>
            </w:r>
          </w:p>
        </w:tc>
        <w:tc>
          <w:tcPr>
            <w:tcW w:w="91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Align w:val="center"/>
          </w:tcPr>
          <w:p>
            <w:pPr>
              <w:jc w:val="center"/>
              <w:rPr>
                <w:rFonts w:ascii="宋体" w:hAnsi="宋体" w:cs="宋体"/>
                <w:szCs w:val="21"/>
              </w:rPr>
            </w:pPr>
            <w:r>
              <w:rPr>
                <w:rFonts w:ascii="宋体" w:hAnsi="宋体" w:cs="宋体"/>
                <w:szCs w:val="21"/>
              </w:rPr>
              <w:t>热回收机组</w:t>
            </w:r>
          </w:p>
        </w:tc>
        <w:tc>
          <w:tcPr>
            <w:tcW w:w="1207" w:type="dxa"/>
            <w:vAlign w:val="center"/>
          </w:tcPr>
          <w:p>
            <w:pPr>
              <w:jc w:val="center"/>
              <w:rPr>
                <w:rFonts w:ascii="宋体" w:hAnsi="宋体" w:cs="宋体"/>
                <w:szCs w:val="21"/>
              </w:rPr>
            </w:pPr>
            <w:r>
              <w:rPr>
                <w:rFonts w:ascii="宋体" w:hAnsi="宋体" w:cs="宋体"/>
                <w:szCs w:val="21"/>
              </w:rPr>
              <w:t>控制柜</w:t>
            </w:r>
          </w:p>
        </w:tc>
        <w:tc>
          <w:tcPr>
            <w:tcW w:w="779" w:type="dxa"/>
            <w:vAlign w:val="center"/>
          </w:tcPr>
          <w:p>
            <w:pPr>
              <w:jc w:val="center"/>
              <w:rPr>
                <w:rFonts w:ascii="宋体" w:hAnsi="宋体" w:cs="宋体"/>
                <w:szCs w:val="21"/>
              </w:rPr>
            </w:pPr>
            <w:r>
              <w:rPr>
                <w:rFonts w:ascii="宋体" w:hAnsi="宋体" w:cs="宋体"/>
                <w:szCs w:val="21"/>
              </w:rPr>
              <w:t>1</w:t>
            </w:r>
          </w:p>
        </w:tc>
        <w:tc>
          <w:tcPr>
            <w:tcW w:w="4799" w:type="dxa"/>
          </w:tcPr>
          <w:p>
            <w:pPr>
              <w:jc w:val="center"/>
              <w:rPr>
                <w:rFonts w:ascii="宋体" w:hAnsi="宋体" w:cs="宋体"/>
                <w:szCs w:val="21"/>
              </w:rPr>
            </w:pPr>
            <w:r>
              <w:rPr>
                <w:rFonts w:ascii="宋体" w:hAnsi="宋体" w:cs="宋体"/>
                <w:szCs w:val="21"/>
              </w:rPr>
              <w:t>检查电机轴承、皮带无异常</w:t>
            </w:r>
          </w:p>
        </w:tc>
        <w:tc>
          <w:tcPr>
            <w:tcW w:w="91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6" w:type="dxa"/>
            <w:vMerge w:val="restart"/>
            <w:vAlign w:val="center"/>
          </w:tcPr>
          <w:p>
            <w:pPr>
              <w:rPr>
                <w:rFonts w:ascii="宋体" w:hAnsi="宋体" w:cs="宋体"/>
                <w:szCs w:val="21"/>
              </w:rPr>
            </w:pPr>
            <w:r>
              <w:rPr>
                <w:rFonts w:ascii="宋体" w:hAnsi="宋体" w:cs="宋体"/>
                <w:szCs w:val="21"/>
              </w:rPr>
              <w:t>新风机组</w:t>
            </w:r>
          </w:p>
        </w:tc>
        <w:tc>
          <w:tcPr>
            <w:tcW w:w="1207" w:type="dxa"/>
            <w:vMerge w:val="restart"/>
            <w:vAlign w:val="center"/>
          </w:tcPr>
          <w:p>
            <w:pPr>
              <w:jc w:val="center"/>
              <w:rPr>
                <w:rFonts w:ascii="宋体" w:hAnsi="宋体" w:cs="宋体"/>
                <w:szCs w:val="21"/>
              </w:rPr>
            </w:pPr>
          </w:p>
          <w:p>
            <w:pPr>
              <w:jc w:val="center"/>
              <w:rPr>
                <w:rFonts w:ascii="宋体" w:hAnsi="宋体" w:cs="宋体"/>
                <w:szCs w:val="21"/>
              </w:rPr>
            </w:pPr>
            <w:r>
              <w:rPr>
                <w:rFonts w:ascii="宋体" w:hAnsi="宋体" w:cs="宋体"/>
                <w:szCs w:val="21"/>
              </w:rPr>
              <w:t>新风机</w:t>
            </w:r>
          </w:p>
        </w:tc>
        <w:tc>
          <w:tcPr>
            <w:tcW w:w="779" w:type="dxa"/>
            <w:vAlign w:val="center"/>
          </w:tcPr>
          <w:p>
            <w:pPr>
              <w:jc w:val="center"/>
              <w:rPr>
                <w:rFonts w:ascii="宋体" w:hAnsi="宋体" w:cs="宋体"/>
                <w:szCs w:val="21"/>
              </w:rPr>
            </w:pPr>
            <w:r>
              <w:rPr>
                <w:rFonts w:ascii="宋体" w:hAnsi="宋体" w:cs="宋体"/>
                <w:szCs w:val="21"/>
              </w:rPr>
              <w:t>1</w:t>
            </w:r>
          </w:p>
        </w:tc>
        <w:tc>
          <w:tcPr>
            <w:tcW w:w="4799" w:type="dxa"/>
          </w:tcPr>
          <w:p>
            <w:pPr>
              <w:jc w:val="center"/>
              <w:rPr>
                <w:rFonts w:ascii="宋体" w:hAnsi="宋体" w:cs="宋体"/>
                <w:szCs w:val="21"/>
              </w:rPr>
            </w:pPr>
            <w:r>
              <w:rPr>
                <w:rFonts w:ascii="宋体" w:hAnsi="宋体"/>
                <w:szCs w:val="21"/>
              </w:rPr>
              <w:t>检查水管路阀门、仪表正常，</w:t>
            </w:r>
            <w:r>
              <w:rPr>
                <w:rFonts w:ascii="宋体" w:hAnsi="宋体" w:cs="宋体"/>
                <w:szCs w:val="21"/>
              </w:rPr>
              <w:t>有无漏水，运行时有无异响、震动、异味</w:t>
            </w:r>
          </w:p>
        </w:tc>
        <w:tc>
          <w:tcPr>
            <w:tcW w:w="91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continue"/>
            <w:vAlign w:val="center"/>
          </w:tcPr>
          <w:p>
            <w:pPr>
              <w:jc w:val="center"/>
              <w:rPr>
                <w:rFonts w:ascii="宋体" w:hAnsi="宋体" w:cs="宋体"/>
                <w:szCs w:val="21"/>
              </w:rPr>
            </w:pPr>
          </w:p>
        </w:tc>
        <w:tc>
          <w:tcPr>
            <w:tcW w:w="1207" w:type="dxa"/>
            <w:vMerge w:val="continue"/>
            <w:vAlign w:val="center"/>
          </w:tcPr>
          <w:p>
            <w:pPr>
              <w:jc w:val="center"/>
              <w:rPr>
                <w:rFonts w:ascii="宋体" w:hAnsi="宋体" w:cs="宋体"/>
                <w:szCs w:val="21"/>
              </w:rPr>
            </w:pPr>
          </w:p>
        </w:tc>
        <w:tc>
          <w:tcPr>
            <w:tcW w:w="779" w:type="dxa"/>
            <w:vAlign w:val="center"/>
          </w:tcPr>
          <w:p>
            <w:pPr>
              <w:jc w:val="center"/>
              <w:rPr>
                <w:rFonts w:ascii="宋体" w:hAnsi="宋体" w:cs="宋体"/>
                <w:szCs w:val="21"/>
              </w:rPr>
            </w:pPr>
            <w:r>
              <w:rPr>
                <w:rFonts w:ascii="宋体" w:hAnsi="宋体" w:cs="宋体"/>
                <w:szCs w:val="21"/>
              </w:rPr>
              <w:t>2</w:t>
            </w:r>
          </w:p>
        </w:tc>
        <w:tc>
          <w:tcPr>
            <w:tcW w:w="4799" w:type="dxa"/>
          </w:tcPr>
          <w:p>
            <w:pPr>
              <w:jc w:val="center"/>
              <w:rPr>
                <w:rFonts w:ascii="宋体" w:hAnsi="宋体" w:cs="宋体"/>
                <w:szCs w:val="21"/>
              </w:rPr>
            </w:pPr>
            <w:r>
              <w:rPr>
                <w:rFonts w:ascii="宋体" w:hAnsi="宋体" w:cs="宋体"/>
                <w:szCs w:val="21"/>
              </w:rPr>
              <w:t>加湿器是否正常工作，无漏水</w:t>
            </w:r>
          </w:p>
        </w:tc>
        <w:tc>
          <w:tcPr>
            <w:tcW w:w="91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continue"/>
            <w:vAlign w:val="center"/>
          </w:tcPr>
          <w:p>
            <w:pPr>
              <w:jc w:val="center"/>
              <w:rPr>
                <w:rFonts w:ascii="宋体" w:hAnsi="宋体" w:cs="宋体"/>
                <w:szCs w:val="21"/>
              </w:rPr>
            </w:pPr>
          </w:p>
        </w:tc>
        <w:tc>
          <w:tcPr>
            <w:tcW w:w="1207" w:type="dxa"/>
            <w:vMerge w:val="continue"/>
            <w:vAlign w:val="center"/>
          </w:tcPr>
          <w:p>
            <w:pPr>
              <w:jc w:val="center"/>
              <w:rPr>
                <w:rFonts w:ascii="宋体" w:hAnsi="宋体" w:cs="宋体"/>
                <w:szCs w:val="21"/>
              </w:rPr>
            </w:pPr>
          </w:p>
        </w:tc>
        <w:tc>
          <w:tcPr>
            <w:tcW w:w="779" w:type="dxa"/>
            <w:vAlign w:val="center"/>
          </w:tcPr>
          <w:p>
            <w:pPr>
              <w:jc w:val="center"/>
              <w:rPr>
                <w:rFonts w:ascii="宋体" w:hAnsi="宋体" w:cs="宋体"/>
                <w:szCs w:val="21"/>
              </w:rPr>
            </w:pPr>
            <w:r>
              <w:rPr>
                <w:rFonts w:ascii="宋体" w:hAnsi="宋体" w:cs="宋体"/>
                <w:szCs w:val="21"/>
              </w:rPr>
              <w:t>3</w:t>
            </w:r>
          </w:p>
        </w:tc>
        <w:tc>
          <w:tcPr>
            <w:tcW w:w="4799" w:type="dxa"/>
          </w:tcPr>
          <w:p>
            <w:pPr>
              <w:jc w:val="center"/>
              <w:rPr>
                <w:rFonts w:ascii="宋体" w:hAnsi="宋体" w:cs="宋体"/>
                <w:szCs w:val="21"/>
              </w:rPr>
            </w:pPr>
            <w:r>
              <w:rPr>
                <w:rFonts w:ascii="宋体" w:hAnsi="宋体"/>
                <w:szCs w:val="21"/>
              </w:rPr>
              <w:t>检查电机轴承、皮带</w:t>
            </w:r>
          </w:p>
        </w:tc>
        <w:tc>
          <w:tcPr>
            <w:tcW w:w="91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continue"/>
            <w:vAlign w:val="center"/>
          </w:tcPr>
          <w:p>
            <w:pPr>
              <w:jc w:val="center"/>
              <w:rPr>
                <w:rFonts w:ascii="宋体" w:hAnsi="宋体" w:cs="宋体"/>
                <w:szCs w:val="21"/>
              </w:rPr>
            </w:pPr>
          </w:p>
        </w:tc>
        <w:tc>
          <w:tcPr>
            <w:tcW w:w="1207" w:type="dxa"/>
            <w:vMerge w:val="restart"/>
            <w:vAlign w:val="center"/>
          </w:tcPr>
          <w:p>
            <w:pPr>
              <w:jc w:val="center"/>
              <w:rPr>
                <w:rFonts w:ascii="宋体" w:hAnsi="宋体" w:cs="宋体"/>
                <w:szCs w:val="21"/>
              </w:rPr>
            </w:pPr>
            <w:r>
              <w:rPr>
                <w:rFonts w:ascii="宋体" w:hAnsi="宋体" w:cs="宋体"/>
                <w:szCs w:val="21"/>
              </w:rPr>
              <w:t>控制柜</w:t>
            </w:r>
          </w:p>
        </w:tc>
        <w:tc>
          <w:tcPr>
            <w:tcW w:w="779" w:type="dxa"/>
            <w:vAlign w:val="center"/>
          </w:tcPr>
          <w:p>
            <w:pPr>
              <w:jc w:val="center"/>
              <w:rPr>
                <w:rFonts w:ascii="宋体" w:hAnsi="宋体" w:cs="宋体"/>
                <w:szCs w:val="21"/>
              </w:rPr>
            </w:pPr>
            <w:r>
              <w:rPr>
                <w:rFonts w:ascii="宋体" w:hAnsi="宋体" w:cs="宋体"/>
                <w:szCs w:val="21"/>
              </w:rPr>
              <w:t>1</w:t>
            </w:r>
          </w:p>
        </w:tc>
        <w:tc>
          <w:tcPr>
            <w:tcW w:w="4799" w:type="dxa"/>
          </w:tcPr>
          <w:p>
            <w:pPr>
              <w:jc w:val="center"/>
              <w:rPr>
                <w:rFonts w:ascii="宋体" w:hAnsi="宋体" w:cs="宋体"/>
                <w:szCs w:val="21"/>
              </w:rPr>
            </w:pPr>
            <w:r>
              <w:rPr>
                <w:rFonts w:ascii="宋体" w:hAnsi="宋体" w:cs="宋体"/>
                <w:szCs w:val="21"/>
              </w:rPr>
              <w:t>控制柜柜门闭合，指示灯指示正常</w:t>
            </w:r>
          </w:p>
        </w:tc>
        <w:tc>
          <w:tcPr>
            <w:tcW w:w="91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continue"/>
            <w:vAlign w:val="center"/>
          </w:tcPr>
          <w:p>
            <w:pPr>
              <w:jc w:val="center"/>
              <w:rPr>
                <w:rFonts w:ascii="宋体" w:hAnsi="宋体" w:cs="宋体"/>
                <w:szCs w:val="21"/>
              </w:rPr>
            </w:pPr>
          </w:p>
        </w:tc>
        <w:tc>
          <w:tcPr>
            <w:tcW w:w="1207" w:type="dxa"/>
            <w:vMerge w:val="continue"/>
            <w:vAlign w:val="center"/>
          </w:tcPr>
          <w:p>
            <w:pPr>
              <w:jc w:val="center"/>
              <w:rPr>
                <w:rFonts w:ascii="宋体" w:hAnsi="宋体" w:cs="宋体"/>
                <w:szCs w:val="21"/>
              </w:rPr>
            </w:pPr>
          </w:p>
        </w:tc>
        <w:tc>
          <w:tcPr>
            <w:tcW w:w="779" w:type="dxa"/>
            <w:vAlign w:val="center"/>
          </w:tcPr>
          <w:p>
            <w:pPr>
              <w:jc w:val="center"/>
              <w:rPr>
                <w:rFonts w:ascii="宋体" w:hAnsi="宋体" w:cs="宋体"/>
                <w:szCs w:val="21"/>
              </w:rPr>
            </w:pPr>
            <w:r>
              <w:rPr>
                <w:rFonts w:ascii="宋体" w:hAnsi="宋体" w:cs="宋体"/>
                <w:szCs w:val="21"/>
              </w:rPr>
              <w:t>2</w:t>
            </w:r>
          </w:p>
        </w:tc>
        <w:tc>
          <w:tcPr>
            <w:tcW w:w="4799" w:type="dxa"/>
          </w:tcPr>
          <w:p>
            <w:pPr>
              <w:jc w:val="center"/>
              <w:rPr>
                <w:rFonts w:ascii="宋体" w:hAnsi="宋体" w:cs="宋体"/>
                <w:szCs w:val="21"/>
              </w:rPr>
            </w:pPr>
            <w:r>
              <w:rPr>
                <w:rFonts w:ascii="宋体" w:hAnsi="宋体" w:cs="宋体"/>
                <w:szCs w:val="21"/>
              </w:rPr>
              <w:t>变频器运行正常</w:t>
            </w:r>
          </w:p>
        </w:tc>
        <w:tc>
          <w:tcPr>
            <w:tcW w:w="911" w:type="dxa"/>
          </w:tcPr>
          <w:p>
            <w:pPr>
              <w:jc w:val="center"/>
              <w:rPr>
                <w:rFonts w:ascii="宋体" w:hAnsi="宋体" w:cs="宋体"/>
                <w:szCs w:val="21"/>
              </w:rPr>
            </w:pPr>
          </w:p>
        </w:tc>
      </w:tr>
    </w:tbl>
    <w:p>
      <w:pPr>
        <w:numPr>
          <w:ilvl w:val="0"/>
          <w:numId w:val="8"/>
        </w:numPr>
        <w:spacing w:line="360" w:lineRule="auto"/>
        <w:ind w:right="-360"/>
        <w:rPr>
          <w:rFonts w:ascii="宋体" w:hAnsi="宋体" w:cs="黑体"/>
          <w:b/>
          <w:szCs w:val="21"/>
        </w:rPr>
      </w:pPr>
      <w:r>
        <w:rPr>
          <w:rFonts w:hint="eastAsia" w:ascii="宋体" w:hAnsi="宋体" w:cs="黑体"/>
          <w:b/>
          <w:szCs w:val="24"/>
        </w:rPr>
        <w:t>每半年维修保养内容</w:t>
      </w:r>
    </w:p>
    <w:tbl>
      <w:tblPr>
        <w:tblStyle w:val="26"/>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205"/>
        <w:gridCol w:w="755"/>
        <w:gridCol w:w="4712"/>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vAlign w:val="center"/>
          </w:tcPr>
          <w:p>
            <w:pPr>
              <w:jc w:val="center"/>
              <w:rPr>
                <w:rFonts w:ascii="宋体" w:hAnsi="宋体" w:cs="宋体"/>
                <w:szCs w:val="21"/>
              </w:rPr>
            </w:pPr>
            <w:r>
              <w:rPr>
                <w:rFonts w:ascii="宋体" w:hAnsi="宋体" w:cs="宋体"/>
                <w:szCs w:val="21"/>
              </w:rPr>
              <w:t>系统名称</w:t>
            </w:r>
          </w:p>
        </w:tc>
        <w:tc>
          <w:tcPr>
            <w:tcW w:w="1205" w:type="dxa"/>
            <w:vAlign w:val="center"/>
          </w:tcPr>
          <w:p>
            <w:pPr>
              <w:jc w:val="center"/>
              <w:rPr>
                <w:rFonts w:ascii="宋体" w:hAnsi="宋体" w:cs="宋体"/>
                <w:szCs w:val="21"/>
              </w:rPr>
            </w:pPr>
            <w:r>
              <w:rPr>
                <w:rFonts w:ascii="宋体" w:hAnsi="宋体" w:cs="宋体"/>
                <w:szCs w:val="21"/>
              </w:rPr>
              <w:t>设备名称</w:t>
            </w:r>
          </w:p>
        </w:tc>
        <w:tc>
          <w:tcPr>
            <w:tcW w:w="755" w:type="dxa"/>
            <w:vAlign w:val="center"/>
          </w:tcPr>
          <w:p>
            <w:pPr>
              <w:jc w:val="center"/>
              <w:rPr>
                <w:rFonts w:ascii="宋体" w:hAnsi="宋体" w:cs="宋体"/>
                <w:szCs w:val="21"/>
              </w:rPr>
            </w:pPr>
            <w:r>
              <w:rPr>
                <w:rFonts w:ascii="宋体" w:hAnsi="宋体" w:cs="宋体"/>
                <w:szCs w:val="21"/>
              </w:rPr>
              <w:t>序号</w:t>
            </w:r>
          </w:p>
        </w:tc>
        <w:tc>
          <w:tcPr>
            <w:tcW w:w="4712" w:type="dxa"/>
            <w:vAlign w:val="center"/>
          </w:tcPr>
          <w:p>
            <w:pPr>
              <w:jc w:val="center"/>
              <w:rPr>
                <w:rFonts w:ascii="宋体" w:hAnsi="宋体" w:cs="宋体"/>
                <w:szCs w:val="21"/>
              </w:rPr>
            </w:pPr>
            <w:r>
              <w:rPr>
                <w:rFonts w:ascii="宋体" w:hAnsi="宋体" w:cs="宋体"/>
                <w:szCs w:val="21"/>
              </w:rPr>
              <w:t>内容及标准</w:t>
            </w:r>
          </w:p>
        </w:tc>
        <w:tc>
          <w:tcPr>
            <w:tcW w:w="1031" w:type="dxa"/>
            <w:vAlign w:val="center"/>
          </w:tcPr>
          <w:p>
            <w:pPr>
              <w:jc w:val="center"/>
              <w:rPr>
                <w:rFonts w:ascii="宋体" w:hAnsi="宋体" w:cs="宋体"/>
                <w:szCs w:val="21"/>
              </w:rPr>
            </w:pPr>
            <w:r>
              <w:rPr>
                <w:rFonts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vAlign w:val="center"/>
          </w:tcPr>
          <w:p>
            <w:pPr>
              <w:jc w:val="center"/>
              <w:rPr>
                <w:rFonts w:ascii="宋体" w:hAnsi="宋体" w:cs="宋体"/>
                <w:szCs w:val="21"/>
              </w:rPr>
            </w:pPr>
            <w:r>
              <w:rPr>
                <w:rFonts w:ascii="宋体" w:hAnsi="宋体" w:cs="宋体"/>
                <w:szCs w:val="21"/>
              </w:rPr>
              <w:t>冷水机组</w:t>
            </w:r>
          </w:p>
        </w:tc>
        <w:tc>
          <w:tcPr>
            <w:tcW w:w="1205" w:type="dxa"/>
            <w:vAlign w:val="center"/>
          </w:tcPr>
          <w:p>
            <w:pPr>
              <w:jc w:val="center"/>
              <w:rPr>
                <w:rFonts w:ascii="宋体" w:hAnsi="宋体" w:cs="宋体"/>
                <w:szCs w:val="21"/>
              </w:rPr>
            </w:pPr>
            <w:r>
              <w:rPr>
                <w:rFonts w:ascii="宋体" w:hAnsi="宋体" w:cs="宋体"/>
                <w:szCs w:val="21"/>
              </w:rPr>
              <w:t>冷水机组</w:t>
            </w:r>
          </w:p>
        </w:tc>
        <w:tc>
          <w:tcPr>
            <w:tcW w:w="755" w:type="dxa"/>
            <w:vAlign w:val="center"/>
          </w:tcPr>
          <w:p>
            <w:pPr>
              <w:jc w:val="center"/>
              <w:rPr>
                <w:rFonts w:ascii="宋体" w:hAnsi="宋体" w:cs="宋体"/>
                <w:szCs w:val="21"/>
              </w:rPr>
            </w:pPr>
            <w:r>
              <w:rPr>
                <w:rFonts w:ascii="宋体" w:hAnsi="宋体" w:cs="宋体"/>
                <w:szCs w:val="21"/>
              </w:rPr>
              <w:t>1</w:t>
            </w:r>
          </w:p>
        </w:tc>
        <w:tc>
          <w:tcPr>
            <w:tcW w:w="4712" w:type="dxa"/>
          </w:tcPr>
          <w:p>
            <w:pPr>
              <w:jc w:val="center"/>
              <w:rPr>
                <w:rFonts w:ascii="宋体" w:hAnsi="宋体" w:cs="宋体"/>
                <w:szCs w:val="21"/>
              </w:rPr>
            </w:pPr>
            <w:r>
              <w:rPr>
                <w:rFonts w:ascii="宋体" w:hAnsi="宋体" w:cs="宋体"/>
                <w:szCs w:val="21"/>
              </w:rPr>
              <w:t>无</w:t>
            </w:r>
          </w:p>
        </w:tc>
        <w:tc>
          <w:tcPr>
            <w:tcW w:w="103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vMerge w:val="restart"/>
            <w:vAlign w:val="center"/>
          </w:tcPr>
          <w:p>
            <w:pPr>
              <w:jc w:val="center"/>
              <w:rPr>
                <w:rFonts w:ascii="宋体" w:hAnsi="宋体" w:cs="宋体"/>
                <w:szCs w:val="21"/>
              </w:rPr>
            </w:pPr>
            <w:r>
              <w:rPr>
                <w:rFonts w:ascii="宋体" w:hAnsi="宋体" w:cs="宋体"/>
                <w:szCs w:val="21"/>
              </w:rPr>
              <w:t>水泵</w:t>
            </w:r>
          </w:p>
        </w:tc>
        <w:tc>
          <w:tcPr>
            <w:tcW w:w="1205" w:type="dxa"/>
            <w:vMerge w:val="restart"/>
            <w:vAlign w:val="center"/>
          </w:tcPr>
          <w:p>
            <w:pPr>
              <w:jc w:val="center"/>
              <w:rPr>
                <w:rFonts w:ascii="宋体" w:hAnsi="宋体" w:cs="宋体"/>
                <w:szCs w:val="21"/>
              </w:rPr>
            </w:pPr>
            <w:r>
              <w:rPr>
                <w:rFonts w:ascii="宋体" w:hAnsi="宋体" w:cs="宋体"/>
                <w:szCs w:val="21"/>
              </w:rPr>
              <w:t>泵体</w:t>
            </w:r>
          </w:p>
        </w:tc>
        <w:tc>
          <w:tcPr>
            <w:tcW w:w="755" w:type="dxa"/>
            <w:vAlign w:val="center"/>
          </w:tcPr>
          <w:p>
            <w:pPr>
              <w:jc w:val="center"/>
              <w:rPr>
                <w:rFonts w:ascii="宋体" w:hAnsi="宋体" w:cs="宋体"/>
                <w:szCs w:val="21"/>
              </w:rPr>
            </w:pPr>
            <w:r>
              <w:rPr>
                <w:rFonts w:ascii="宋体" w:hAnsi="宋体" w:cs="宋体"/>
                <w:szCs w:val="21"/>
              </w:rPr>
              <w:t>1</w:t>
            </w:r>
          </w:p>
        </w:tc>
        <w:tc>
          <w:tcPr>
            <w:tcW w:w="4712" w:type="dxa"/>
          </w:tcPr>
          <w:p>
            <w:pPr>
              <w:jc w:val="center"/>
              <w:rPr>
                <w:rFonts w:ascii="宋体" w:hAnsi="宋体" w:cs="宋体"/>
                <w:szCs w:val="21"/>
              </w:rPr>
            </w:pPr>
            <w:r>
              <w:rPr>
                <w:rFonts w:ascii="宋体" w:hAnsi="宋体" w:cs="宋体"/>
                <w:szCs w:val="21"/>
              </w:rPr>
              <w:t>水泵轴承添加润滑油（依据实际使用时间加注）</w:t>
            </w:r>
          </w:p>
        </w:tc>
        <w:tc>
          <w:tcPr>
            <w:tcW w:w="103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vMerge w:val="continue"/>
            <w:vAlign w:val="center"/>
          </w:tcPr>
          <w:p>
            <w:pPr>
              <w:jc w:val="center"/>
              <w:rPr>
                <w:rFonts w:ascii="宋体" w:hAnsi="宋体" w:cs="宋体"/>
                <w:szCs w:val="21"/>
              </w:rPr>
            </w:pPr>
          </w:p>
        </w:tc>
        <w:tc>
          <w:tcPr>
            <w:tcW w:w="1205" w:type="dxa"/>
            <w:vMerge w:val="continue"/>
            <w:vAlign w:val="center"/>
          </w:tcPr>
          <w:p>
            <w:pPr>
              <w:jc w:val="center"/>
              <w:rPr>
                <w:rFonts w:ascii="宋体" w:hAnsi="宋体" w:cs="宋体"/>
                <w:szCs w:val="21"/>
              </w:rPr>
            </w:pPr>
          </w:p>
        </w:tc>
        <w:tc>
          <w:tcPr>
            <w:tcW w:w="755" w:type="dxa"/>
            <w:vAlign w:val="center"/>
          </w:tcPr>
          <w:p>
            <w:pPr>
              <w:jc w:val="center"/>
              <w:rPr>
                <w:rFonts w:ascii="宋体" w:hAnsi="宋体" w:cs="宋体"/>
                <w:szCs w:val="21"/>
              </w:rPr>
            </w:pPr>
            <w:r>
              <w:rPr>
                <w:rFonts w:ascii="宋体" w:hAnsi="宋体" w:cs="宋体"/>
                <w:szCs w:val="21"/>
              </w:rPr>
              <w:t>2</w:t>
            </w:r>
          </w:p>
        </w:tc>
        <w:tc>
          <w:tcPr>
            <w:tcW w:w="4712" w:type="dxa"/>
          </w:tcPr>
          <w:p>
            <w:pPr>
              <w:jc w:val="center"/>
              <w:rPr>
                <w:rFonts w:ascii="宋体" w:hAnsi="宋体" w:cs="宋体"/>
                <w:szCs w:val="21"/>
              </w:rPr>
            </w:pPr>
            <w:r>
              <w:rPr>
                <w:rFonts w:ascii="宋体" w:hAnsi="宋体" w:cs="宋体"/>
                <w:szCs w:val="21"/>
              </w:rPr>
              <w:t>检查水泵及底座有无锈蚀，如有，及时进行防腐刷漆</w:t>
            </w:r>
          </w:p>
        </w:tc>
        <w:tc>
          <w:tcPr>
            <w:tcW w:w="103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vMerge w:val="continue"/>
            <w:vAlign w:val="center"/>
          </w:tcPr>
          <w:p>
            <w:pPr>
              <w:jc w:val="center"/>
              <w:rPr>
                <w:rFonts w:ascii="宋体" w:hAnsi="宋体" w:cs="宋体"/>
                <w:szCs w:val="21"/>
              </w:rPr>
            </w:pPr>
          </w:p>
        </w:tc>
        <w:tc>
          <w:tcPr>
            <w:tcW w:w="1205" w:type="dxa"/>
            <w:vMerge w:val="continue"/>
            <w:vAlign w:val="center"/>
          </w:tcPr>
          <w:p>
            <w:pPr>
              <w:jc w:val="center"/>
              <w:rPr>
                <w:rFonts w:ascii="宋体" w:hAnsi="宋体" w:cs="宋体"/>
                <w:szCs w:val="21"/>
              </w:rPr>
            </w:pPr>
          </w:p>
        </w:tc>
        <w:tc>
          <w:tcPr>
            <w:tcW w:w="755" w:type="dxa"/>
            <w:vAlign w:val="center"/>
          </w:tcPr>
          <w:p>
            <w:pPr>
              <w:jc w:val="center"/>
              <w:rPr>
                <w:rFonts w:ascii="宋体" w:hAnsi="宋体" w:cs="宋体"/>
                <w:szCs w:val="21"/>
              </w:rPr>
            </w:pPr>
            <w:r>
              <w:rPr>
                <w:rFonts w:ascii="宋体" w:hAnsi="宋体" w:cs="宋体"/>
                <w:szCs w:val="21"/>
              </w:rPr>
              <w:t>3</w:t>
            </w:r>
          </w:p>
        </w:tc>
        <w:tc>
          <w:tcPr>
            <w:tcW w:w="4712" w:type="dxa"/>
          </w:tcPr>
          <w:p>
            <w:pPr>
              <w:jc w:val="center"/>
              <w:rPr>
                <w:rFonts w:ascii="宋体" w:hAnsi="宋体" w:cs="宋体"/>
                <w:szCs w:val="21"/>
              </w:rPr>
            </w:pPr>
            <w:r>
              <w:rPr>
                <w:rFonts w:ascii="宋体" w:hAnsi="宋体" w:cs="宋体"/>
                <w:szCs w:val="21"/>
              </w:rPr>
              <w:t>检查水泵软连接</w:t>
            </w:r>
          </w:p>
        </w:tc>
        <w:tc>
          <w:tcPr>
            <w:tcW w:w="103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vMerge w:val="continue"/>
            <w:vAlign w:val="center"/>
          </w:tcPr>
          <w:p>
            <w:pPr>
              <w:jc w:val="center"/>
              <w:rPr>
                <w:rFonts w:ascii="宋体" w:hAnsi="宋体" w:cs="宋体"/>
                <w:szCs w:val="21"/>
              </w:rPr>
            </w:pPr>
          </w:p>
        </w:tc>
        <w:tc>
          <w:tcPr>
            <w:tcW w:w="1205" w:type="dxa"/>
            <w:vMerge w:val="continue"/>
            <w:vAlign w:val="center"/>
          </w:tcPr>
          <w:p>
            <w:pPr>
              <w:jc w:val="center"/>
              <w:rPr>
                <w:rFonts w:ascii="宋体" w:hAnsi="宋体" w:cs="宋体"/>
                <w:szCs w:val="21"/>
              </w:rPr>
            </w:pPr>
          </w:p>
        </w:tc>
        <w:tc>
          <w:tcPr>
            <w:tcW w:w="755" w:type="dxa"/>
            <w:vAlign w:val="center"/>
          </w:tcPr>
          <w:p>
            <w:pPr>
              <w:jc w:val="center"/>
              <w:rPr>
                <w:rFonts w:ascii="宋体" w:hAnsi="宋体" w:cs="宋体"/>
                <w:szCs w:val="21"/>
              </w:rPr>
            </w:pPr>
            <w:r>
              <w:rPr>
                <w:rFonts w:ascii="宋体" w:hAnsi="宋体" w:cs="宋体"/>
                <w:szCs w:val="21"/>
              </w:rPr>
              <w:t>4</w:t>
            </w:r>
          </w:p>
        </w:tc>
        <w:tc>
          <w:tcPr>
            <w:tcW w:w="4712" w:type="dxa"/>
          </w:tcPr>
          <w:p>
            <w:pPr>
              <w:jc w:val="center"/>
              <w:rPr>
                <w:rFonts w:ascii="宋体" w:hAnsi="宋体" w:cs="宋体"/>
                <w:szCs w:val="21"/>
              </w:rPr>
            </w:pPr>
            <w:r>
              <w:rPr>
                <w:rFonts w:ascii="宋体" w:hAnsi="宋体" w:cs="宋体"/>
                <w:szCs w:val="21"/>
              </w:rPr>
              <w:t>电机散热风扇的清洁</w:t>
            </w:r>
          </w:p>
        </w:tc>
        <w:tc>
          <w:tcPr>
            <w:tcW w:w="103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9" w:type="dxa"/>
            <w:vMerge w:val="restart"/>
            <w:vAlign w:val="center"/>
          </w:tcPr>
          <w:p>
            <w:pPr>
              <w:jc w:val="center"/>
              <w:rPr>
                <w:rFonts w:ascii="宋体" w:hAnsi="宋体" w:cs="宋体"/>
                <w:szCs w:val="21"/>
              </w:rPr>
            </w:pPr>
            <w:r>
              <w:rPr>
                <w:rFonts w:ascii="宋体" w:hAnsi="宋体" w:cs="宋体"/>
                <w:szCs w:val="21"/>
              </w:rPr>
              <w:t>冷却塔</w:t>
            </w:r>
          </w:p>
        </w:tc>
        <w:tc>
          <w:tcPr>
            <w:tcW w:w="1205" w:type="dxa"/>
            <w:vMerge w:val="restart"/>
            <w:vAlign w:val="center"/>
          </w:tcPr>
          <w:p>
            <w:pPr>
              <w:jc w:val="center"/>
              <w:rPr>
                <w:rFonts w:ascii="宋体" w:hAnsi="宋体" w:cs="宋体"/>
                <w:szCs w:val="21"/>
              </w:rPr>
            </w:pPr>
          </w:p>
          <w:p>
            <w:pPr>
              <w:jc w:val="center"/>
              <w:rPr>
                <w:rFonts w:ascii="宋体" w:hAnsi="宋体" w:cs="宋体"/>
                <w:szCs w:val="21"/>
              </w:rPr>
            </w:pPr>
            <w:r>
              <w:rPr>
                <w:rFonts w:ascii="宋体" w:hAnsi="宋体" w:cs="宋体"/>
                <w:szCs w:val="21"/>
              </w:rPr>
              <w:t>冷却塔</w:t>
            </w:r>
          </w:p>
        </w:tc>
        <w:tc>
          <w:tcPr>
            <w:tcW w:w="755" w:type="dxa"/>
            <w:vAlign w:val="center"/>
          </w:tcPr>
          <w:p>
            <w:pPr>
              <w:jc w:val="center"/>
              <w:rPr>
                <w:rFonts w:ascii="宋体" w:hAnsi="宋体" w:cs="宋体"/>
                <w:szCs w:val="21"/>
              </w:rPr>
            </w:pPr>
            <w:r>
              <w:rPr>
                <w:rFonts w:ascii="宋体" w:hAnsi="宋体" w:cs="宋体"/>
                <w:szCs w:val="21"/>
              </w:rPr>
              <w:t>1</w:t>
            </w:r>
          </w:p>
        </w:tc>
        <w:tc>
          <w:tcPr>
            <w:tcW w:w="4712" w:type="dxa"/>
          </w:tcPr>
          <w:p>
            <w:pPr>
              <w:jc w:val="center"/>
              <w:rPr>
                <w:rFonts w:ascii="宋体" w:hAnsi="宋体" w:cs="宋体"/>
                <w:szCs w:val="21"/>
              </w:rPr>
            </w:pPr>
            <w:r>
              <w:rPr>
                <w:rFonts w:ascii="宋体" w:hAnsi="宋体" w:cs="宋体"/>
                <w:szCs w:val="21"/>
              </w:rPr>
              <w:t>布水盘检查有无脏堵</w:t>
            </w:r>
          </w:p>
        </w:tc>
        <w:tc>
          <w:tcPr>
            <w:tcW w:w="103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9" w:type="dxa"/>
            <w:vMerge w:val="continue"/>
            <w:vAlign w:val="center"/>
          </w:tcPr>
          <w:p>
            <w:pPr>
              <w:jc w:val="center"/>
              <w:rPr>
                <w:rFonts w:ascii="宋体" w:hAnsi="宋体" w:cs="宋体"/>
                <w:szCs w:val="21"/>
              </w:rPr>
            </w:pPr>
          </w:p>
        </w:tc>
        <w:tc>
          <w:tcPr>
            <w:tcW w:w="1205" w:type="dxa"/>
            <w:vMerge w:val="continue"/>
            <w:vAlign w:val="center"/>
          </w:tcPr>
          <w:p>
            <w:pPr>
              <w:jc w:val="center"/>
              <w:rPr>
                <w:rFonts w:ascii="宋体" w:hAnsi="宋体" w:cs="宋体"/>
                <w:szCs w:val="21"/>
              </w:rPr>
            </w:pPr>
          </w:p>
        </w:tc>
        <w:tc>
          <w:tcPr>
            <w:tcW w:w="755" w:type="dxa"/>
            <w:vAlign w:val="center"/>
          </w:tcPr>
          <w:p>
            <w:pPr>
              <w:jc w:val="center"/>
              <w:rPr>
                <w:rFonts w:ascii="宋体" w:hAnsi="宋体" w:cs="宋体"/>
                <w:szCs w:val="21"/>
              </w:rPr>
            </w:pPr>
            <w:r>
              <w:rPr>
                <w:rFonts w:ascii="宋体" w:hAnsi="宋体" w:cs="宋体"/>
                <w:szCs w:val="21"/>
              </w:rPr>
              <w:t>2</w:t>
            </w:r>
          </w:p>
        </w:tc>
        <w:tc>
          <w:tcPr>
            <w:tcW w:w="4712" w:type="dxa"/>
          </w:tcPr>
          <w:p>
            <w:pPr>
              <w:jc w:val="center"/>
              <w:rPr>
                <w:rFonts w:ascii="宋体" w:hAnsi="宋体" w:cs="宋体"/>
                <w:szCs w:val="21"/>
              </w:rPr>
            </w:pPr>
            <w:r>
              <w:rPr>
                <w:rFonts w:ascii="宋体" w:hAnsi="宋体" w:cs="宋体"/>
                <w:szCs w:val="21"/>
              </w:rPr>
              <w:t>检查风机系统有无生锈，如有，则防腐刷漆</w:t>
            </w:r>
          </w:p>
        </w:tc>
        <w:tc>
          <w:tcPr>
            <w:tcW w:w="103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vAlign w:val="center"/>
          </w:tcPr>
          <w:p>
            <w:pPr>
              <w:jc w:val="center"/>
              <w:rPr>
                <w:rFonts w:ascii="宋体" w:hAnsi="宋体" w:cs="宋体"/>
                <w:szCs w:val="21"/>
              </w:rPr>
            </w:pPr>
            <w:r>
              <w:rPr>
                <w:rFonts w:ascii="宋体" w:hAnsi="宋体" w:cs="宋体"/>
                <w:szCs w:val="21"/>
              </w:rPr>
              <w:t>板式换热器</w:t>
            </w:r>
          </w:p>
        </w:tc>
        <w:tc>
          <w:tcPr>
            <w:tcW w:w="1205" w:type="dxa"/>
            <w:vAlign w:val="center"/>
          </w:tcPr>
          <w:p>
            <w:pPr>
              <w:jc w:val="center"/>
              <w:rPr>
                <w:rFonts w:ascii="宋体" w:hAnsi="宋体" w:cs="宋体"/>
                <w:szCs w:val="21"/>
              </w:rPr>
            </w:pPr>
            <w:r>
              <w:rPr>
                <w:rFonts w:ascii="宋体" w:hAnsi="宋体" w:cs="宋体"/>
                <w:szCs w:val="21"/>
              </w:rPr>
              <w:t>板式换热器</w:t>
            </w:r>
          </w:p>
        </w:tc>
        <w:tc>
          <w:tcPr>
            <w:tcW w:w="755" w:type="dxa"/>
            <w:vAlign w:val="center"/>
          </w:tcPr>
          <w:p>
            <w:pPr>
              <w:jc w:val="center"/>
              <w:rPr>
                <w:rFonts w:ascii="宋体" w:hAnsi="宋体" w:cs="宋体"/>
                <w:szCs w:val="21"/>
              </w:rPr>
            </w:pPr>
            <w:r>
              <w:rPr>
                <w:rFonts w:ascii="宋体" w:hAnsi="宋体" w:cs="宋体"/>
                <w:szCs w:val="21"/>
              </w:rPr>
              <w:t>1</w:t>
            </w:r>
          </w:p>
        </w:tc>
        <w:tc>
          <w:tcPr>
            <w:tcW w:w="4712" w:type="dxa"/>
            <w:vAlign w:val="center"/>
          </w:tcPr>
          <w:p>
            <w:pPr>
              <w:jc w:val="center"/>
              <w:rPr>
                <w:rFonts w:ascii="宋体" w:hAnsi="宋体" w:cs="宋体"/>
                <w:szCs w:val="21"/>
              </w:rPr>
            </w:pPr>
            <w:r>
              <w:rPr>
                <w:rFonts w:ascii="宋体" w:hAnsi="宋体" w:cs="宋体"/>
                <w:szCs w:val="21"/>
              </w:rPr>
              <w:t>基础底座是否完好，无倾斜、下沉、裂纹等现象</w:t>
            </w:r>
          </w:p>
        </w:tc>
        <w:tc>
          <w:tcPr>
            <w:tcW w:w="103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vMerge w:val="restart"/>
            <w:vAlign w:val="center"/>
          </w:tcPr>
          <w:p>
            <w:pPr>
              <w:jc w:val="center"/>
              <w:rPr>
                <w:rFonts w:ascii="宋体" w:hAnsi="宋体" w:cs="宋体"/>
                <w:szCs w:val="21"/>
              </w:rPr>
            </w:pPr>
            <w:r>
              <w:rPr>
                <w:rFonts w:ascii="宋体" w:hAnsi="宋体" w:cs="宋体"/>
                <w:szCs w:val="21"/>
              </w:rPr>
              <w:t>冷冻及冷却定压补水</w:t>
            </w:r>
          </w:p>
        </w:tc>
        <w:tc>
          <w:tcPr>
            <w:tcW w:w="1205" w:type="dxa"/>
            <w:vMerge w:val="restart"/>
            <w:vAlign w:val="center"/>
          </w:tcPr>
          <w:p>
            <w:pPr>
              <w:jc w:val="center"/>
              <w:rPr>
                <w:rFonts w:ascii="宋体" w:hAnsi="宋体" w:cs="宋体"/>
                <w:szCs w:val="21"/>
              </w:rPr>
            </w:pPr>
            <w:r>
              <w:rPr>
                <w:rFonts w:ascii="宋体" w:hAnsi="宋体" w:cs="宋体"/>
                <w:szCs w:val="21"/>
              </w:rPr>
              <w:t>定压补水</w:t>
            </w:r>
          </w:p>
        </w:tc>
        <w:tc>
          <w:tcPr>
            <w:tcW w:w="755" w:type="dxa"/>
            <w:vAlign w:val="center"/>
          </w:tcPr>
          <w:p>
            <w:pPr>
              <w:jc w:val="center"/>
              <w:rPr>
                <w:rFonts w:ascii="宋体" w:hAnsi="宋体" w:cs="宋体"/>
                <w:szCs w:val="21"/>
              </w:rPr>
            </w:pPr>
            <w:r>
              <w:rPr>
                <w:rFonts w:ascii="宋体" w:hAnsi="宋体" w:cs="宋体"/>
                <w:szCs w:val="21"/>
              </w:rPr>
              <w:t>1</w:t>
            </w:r>
          </w:p>
        </w:tc>
        <w:tc>
          <w:tcPr>
            <w:tcW w:w="4712" w:type="dxa"/>
          </w:tcPr>
          <w:p>
            <w:pPr>
              <w:jc w:val="center"/>
              <w:rPr>
                <w:rFonts w:ascii="宋体" w:hAnsi="宋体" w:cs="宋体"/>
                <w:szCs w:val="21"/>
              </w:rPr>
            </w:pPr>
            <w:r>
              <w:rPr>
                <w:rFonts w:ascii="宋体" w:hAnsi="宋体" w:cs="宋体"/>
                <w:szCs w:val="21"/>
              </w:rPr>
              <w:t>检查螺栓是否紧固</w:t>
            </w:r>
          </w:p>
        </w:tc>
        <w:tc>
          <w:tcPr>
            <w:tcW w:w="1031"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vMerge w:val="continue"/>
            <w:vAlign w:val="center"/>
          </w:tcPr>
          <w:p>
            <w:pPr>
              <w:jc w:val="center"/>
              <w:rPr>
                <w:rFonts w:ascii="宋体" w:hAnsi="宋体" w:cs="宋体"/>
                <w:szCs w:val="21"/>
              </w:rPr>
            </w:pPr>
          </w:p>
        </w:tc>
        <w:tc>
          <w:tcPr>
            <w:tcW w:w="1205" w:type="dxa"/>
            <w:vMerge w:val="continue"/>
            <w:vAlign w:val="center"/>
          </w:tcPr>
          <w:p>
            <w:pPr>
              <w:jc w:val="center"/>
              <w:rPr>
                <w:rFonts w:ascii="宋体" w:hAnsi="宋体" w:cs="宋体"/>
                <w:szCs w:val="21"/>
              </w:rPr>
            </w:pPr>
          </w:p>
        </w:tc>
        <w:tc>
          <w:tcPr>
            <w:tcW w:w="755" w:type="dxa"/>
            <w:vAlign w:val="center"/>
          </w:tcPr>
          <w:p>
            <w:pPr>
              <w:jc w:val="center"/>
              <w:rPr>
                <w:rFonts w:ascii="宋体" w:hAnsi="宋体" w:cs="宋体"/>
                <w:szCs w:val="21"/>
              </w:rPr>
            </w:pPr>
            <w:r>
              <w:rPr>
                <w:rFonts w:ascii="宋体" w:hAnsi="宋体" w:cs="宋体"/>
                <w:szCs w:val="21"/>
              </w:rPr>
              <w:t>2</w:t>
            </w:r>
          </w:p>
        </w:tc>
        <w:tc>
          <w:tcPr>
            <w:tcW w:w="4712" w:type="dxa"/>
          </w:tcPr>
          <w:p>
            <w:pPr>
              <w:jc w:val="center"/>
              <w:rPr>
                <w:rFonts w:ascii="宋体" w:hAnsi="宋体" w:cs="宋体"/>
                <w:szCs w:val="21"/>
              </w:rPr>
            </w:pPr>
            <w:r>
              <w:rPr>
                <w:rFonts w:ascii="宋体" w:hAnsi="宋体" w:cs="宋体"/>
                <w:szCs w:val="21"/>
              </w:rPr>
              <w:t>检查排气阀是否正常工作</w:t>
            </w:r>
          </w:p>
        </w:tc>
        <w:tc>
          <w:tcPr>
            <w:tcW w:w="1031"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9" w:type="dxa"/>
            <w:vMerge w:val="continue"/>
            <w:vAlign w:val="center"/>
          </w:tcPr>
          <w:p>
            <w:pPr>
              <w:jc w:val="center"/>
              <w:rPr>
                <w:rFonts w:ascii="宋体" w:hAnsi="宋体" w:cs="宋体"/>
                <w:szCs w:val="21"/>
              </w:rPr>
            </w:pPr>
          </w:p>
        </w:tc>
        <w:tc>
          <w:tcPr>
            <w:tcW w:w="1205" w:type="dxa"/>
            <w:vAlign w:val="center"/>
          </w:tcPr>
          <w:p>
            <w:pPr>
              <w:jc w:val="center"/>
              <w:rPr>
                <w:rFonts w:ascii="宋体" w:hAnsi="宋体" w:cs="宋体"/>
                <w:szCs w:val="21"/>
              </w:rPr>
            </w:pPr>
            <w:r>
              <w:rPr>
                <w:rFonts w:ascii="宋体" w:hAnsi="宋体" w:cs="宋体"/>
                <w:szCs w:val="21"/>
              </w:rPr>
              <w:t>控制柜</w:t>
            </w:r>
          </w:p>
        </w:tc>
        <w:tc>
          <w:tcPr>
            <w:tcW w:w="755" w:type="dxa"/>
            <w:vAlign w:val="center"/>
          </w:tcPr>
          <w:p>
            <w:pPr>
              <w:jc w:val="center"/>
              <w:rPr>
                <w:rFonts w:ascii="宋体" w:hAnsi="宋体" w:cs="宋体"/>
                <w:szCs w:val="21"/>
              </w:rPr>
            </w:pPr>
            <w:r>
              <w:rPr>
                <w:rFonts w:ascii="宋体" w:hAnsi="宋体" w:cs="宋体"/>
                <w:szCs w:val="21"/>
              </w:rPr>
              <w:t>2</w:t>
            </w:r>
          </w:p>
        </w:tc>
        <w:tc>
          <w:tcPr>
            <w:tcW w:w="4712" w:type="dxa"/>
          </w:tcPr>
          <w:p>
            <w:pPr>
              <w:jc w:val="center"/>
              <w:rPr>
                <w:rFonts w:ascii="宋体" w:hAnsi="宋体" w:cs="宋体"/>
                <w:szCs w:val="21"/>
              </w:rPr>
            </w:pPr>
            <w:r>
              <w:rPr>
                <w:rFonts w:ascii="宋体" w:hAnsi="宋体" w:cs="宋体"/>
                <w:szCs w:val="21"/>
              </w:rPr>
              <w:t>检查手自动转换是否正常</w:t>
            </w:r>
          </w:p>
        </w:tc>
        <w:tc>
          <w:tcPr>
            <w:tcW w:w="1031"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vMerge w:val="restart"/>
            <w:vAlign w:val="center"/>
          </w:tcPr>
          <w:p>
            <w:pPr>
              <w:jc w:val="center"/>
              <w:rPr>
                <w:rFonts w:ascii="宋体" w:hAnsi="宋体" w:cs="宋体"/>
                <w:szCs w:val="21"/>
              </w:rPr>
            </w:pPr>
            <w:r>
              <w:rPr>
                <w:rFonts w:ascii="宋体" w:hAnsi="宋体" w:cs="宋体"/>
                <w:szCs w:val="21"/>
              </w:rPr>
              <w:t>水处理设备</w:t>
            </w:r>
          </w:p>
        </w:tc>
        <w:tc>
          <w:tcPr>
            <w:tcW w:w="1205" w:type="dxa"/>
            <w:vMerge w:val="restart"/>
            <w:vAlign w:val="center"/>
          </w:tcPr>
          <w:p>
            <w:pPr>
              <w:jc w:val="center"/>
              <w:rPr>
                <w:rFonts w:ascii="宋体" w:hAnsi="宋体" w:cs="宋体"/>
                <w:szCs w:val="21"/>
              </w:rPr>
            </w:pPr>
            <w:r>
              <w:rPr>
                <w:rFonts w:ascii="宋体" w:hAnsi="宋体" w:cs="宋体"/>
                <w:szCs w:val="21"/>
              </w:rPr>
              <w:t>化学加药</w:t>
            </w:r>
          </w:p>
        </w:tc>
        <w:tc>
          <w:tcPr>
            <w:tcW w:w="755" w:type="dxa"/>
            <w:vAlign w:val="center"/>
          </w:tcPr>
          <w:p>
            <w:pPr>
              <w:jc w:val="center"/>
              <w:rPr>
                <w:rFonts w:ascii="宋体" w:hAnsi="宋体" w:cs="宋体"/>
                <w:szCs w:val="21"/>
              </w:rPr>
            </w:pPr>
            <w:r>
              <w:rPr>
                <w:rFonts w:ascii="宋体" w:hAnsi="宋体" w:cs="宋体"/>
                <w:szCs w:val="21"/>
              </w:rPr>
              <w:t>1</w:t>
            </w:r>
          </w:p>
        </w:tc>
        <w:tc>
          <w:tcPr>
            <w:tcW w:w="4712" w:type="dxa"/>
          </w:tcPr>
          <w:p>
            <w:pPr>
              <w:jc w:val="center"/>
              <w:rPr>
                <w:rFonts w:ascii="宋体" w:hAnsi="宋体" w:cs="宋体"/>
                <w:szCs w:val="21"/>
              </w:rPr>
            </w:pPr>
            <w:r>
              <w:rPr>
                <w:rFonts w:ascii="宋体" w:hAnsi="宋体" w:cs="宋体"/>
                <w:szCs w:val="21"/>
              </w:rPr>
              <w:t>检查螺栓是否紧固</w:t>
            </w:r>
          </w:p>
        </w:tc>
        <w:tc>
          <w:tcPr>
            <w:tcW w:w="1031"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99" w:type="dxa"/>
            <w:vMerge w:val="continue"/>
            <w:vAlign w:val="center"/>
          </w:tcPr>
          <w:p>
            <w:pPr>
              <w:jc w:val="center"/>
              <w:rPr>
                <w:rFonts w:ascii="宋体" w:hAnsi="宋体" w:cs="宋体"/>
                <w:szCs w:val="21"/>
              </w:rPr>
            </w:pPr>
          </w:p>
        </w:tc>
        <w:tc>
          <w:tcPr>
            <w:tcW w:w="1205" w:type="dxa"/>
            <w:vMerge w:val="continue"/>
            <w:vAlign w:val="center"/>
          </w:tcPr>
          <w:p>
            <w:pPr>
              <w:jc w:val="center"/>
              <w:rPr>
                <w:rFonts w:ascii="宋体" w:hAnsi="宋体" w:cs="宋体"/>
                <w:szCs w:val="21"/>
              </w:rPr>
            </w:pPr>
          </w:p>
        </w:tc>
        <w:tc>
          <w:tcPr>
            <w:tcW w:w="755" w:type="dxa"/>
            <w:vAlign w:val="center"/>
          </w:tcPr>
          <w:p>
            <w:pPr>
              <w:jc w:val="center"/>
              <w:rPr>
                <w:rFonts w:ascii="宋体" w:hAnsi="宋体" w:cs="宋体"/>
                <w:szCs w:val="21"/>
              </w:rPr>
            </w:pPr>
            <w:r>
              <w:rPr>
                <w:rFonts w:ascii="宋体" w:hAnsi="宋体" w:cs="宋体"/>
                <w:szCs w:val="21"/>
              </w:rPr>
              <w:t>2</w:t>
            </w:r>
          </w:p>
        </w:tc>
        <w:tc>
          <w:tcPr>
            <w:tcW w:w="4712" w:type="dxa"/>
          </w:tcPr>
          <w:p>
            <w:pPr>
              <w:jc w:val="center"/>
              <w:rPr>
                <w:rFonts w:ascii="宋体" w:hAnsi="宋体" w:cs="宋体"/>
                <w:szCs w:val="21"/>
              </w:rPr>
            </w:pPr>
            <w:r>
              <w:rPr>
                <w:rFonts w:ascii="宋体" w:hAnsi="宋体" w:cs="宋体"/>
                <w:szCs w:val="21"/>
              </w:rPr>
              <w:t>对化学加药的各连接部位进行检查，观察是否有沉积物并及时清理</w:t>
            </w:r>
          </w:p>
        </w:tc>
        <w:tc>
          <w:tcPr>
            <w:tcW w:w="1031"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vMerge w:val="continue"/>
          </w:tcPr>
          <w:p>
            <w:pPr>
              <w:jc w:val="center"/>
              <w:rPr>
                <w:rFonts w:ascii="宋体" w:hAnsi="宋体" w:cs="宋体"/>
                <w:szCs w:val="21"/>
              </w:rPr>
            </w:pPr>
          </w:p>
        </w:tc>
        <w:tc>
          <w:tcPr>
            <w:tcW w:w="1205" w:type="dxa"/>
            <w:vAlign w:val="center"/>
          </w:tcPr>
          <w:p>
            <w:pPr>
              <w:jc w:val="center"/>
              <w:rPr>
                <w:rFonts w:ascii="宋体" w:hAnsi="宋体" w:cs="宋体"/>
                <w:szCs w:val="21"/>
              </w:rPr>
            </w:pPr>
            <w:r>
              <w:rPr>
                <w:rFonts w:ascii="宋体" w:hAnsi="宋体" w:cs="宋体"/>
                <w:szCs w:val="21"/>
              </w:rPr>
              <w:t>软化水装置</w:t>
            </w:r>
          </w:p>
        </w:tc>
        <w:tc>
          <w:tcPr>
            <w:tcW w:w="755" w:type="dxa"/>
            <w:vAlign w:val="center"/>
          </w:tcPr>
          <w:p>
            <w:pPr>
              <w:jc w:val="center"/>
              <w:rPr>
                <w:rFonts w:ascii="宋体" w:hAnsi="宋体" w:cs="宋体"/>
                <w:szCs w:val="21"/>
              </w:rPr>
            </w:pPr>
            <w:r>
              <w:rPr>
                <w:rFonts w:ascii="宋体" w:hAnsi="宋体" w:cs="宋体"/>
                <w:szCs w:val="21"/>
              </w:rPr>
              <w:t>1</w:t>
            </w:r>
          </w:p>
        </w:tc>
        <w:tc>
          <w:tcPr>
            <w:tcW w:w="4712" w:type="dxa"/>
            <w:vAlign w:val="center"/>
          </w:tcPr>
          <w:p>
            <w:pPr>
              <w:jc w:val="center"/>
              <w:rPr>
                <w:rFonts w:ascii="宋体" w:hAnsi="宋体" w:cs="宋体"/>
                <w:szCs w:val="21"/>
              </w:rPr>
            </w:pPr>
            <w:r>
              <w:rPr>
                <w:rFonts w:ascii="宋体" w:hAnsi="宋体" w:cs="宋体"/>
                <w:szCs w:val="21"/>
              </w:rPr>
              <w:t>检查盐箱</w:t>
            </w:r>
          </w:p>
        </w:tc>
        <w:tc>
          <w:tcPr>
            <w:tcW w:w="1031"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vMerge w:val="continue"/>
          </w:tcPr>
          <w:p>
            <w:pPr>
              <w:jc w:val="center"/>
              <w:rPr>
                <w:rFonts w:ascii="宋体" w:hAnsi="宋体" w:cs="宋体"/>
                <w:szCs w:val="21"/>
              </w:rPr>
            </w:pPr>
          </w:p>
        </w:tc>
        <w:tc>
          <w:tcPr>
            <w:tcW w:w="1205" w:type="dxa"/>
            <w:vAlign w:val="center"/>
          </w:tcPr>
          <w:p>
            <w:pPr>
              <w:jc w:val="center"/>
              <w:rPr>
                <w:rFonts w:ascii="宋体" w:hAnsi="宋体" w:cs="宋体"/>
                <w:szCs w:val="21"/>
              </w:rPr>
            </w:pPr>
            <w:r>
              <w:rPr>
                <w:rFonts w:ascii="宋体" w:hAnsi="宋体" w:cs="宋体"/>
                <w:szCs w:val="21"/>
              </w:rPr>
              <w:t>排污泵</w:t>
            </w:r>
          </w:p>
        </w:tc>
        <w:tc>
          <w:tcPr>
            <w:tcW w:w="755" w:type="dxa"/>
            <w:vAlign w:val="center"/>
          </w:tcPr>
          <w:p>
            <w:pPr>
              <w:jc w:val="center"/>
              <w:rPr>
                <w:rFonts w:ascii="宋体" w:hAnsi="宋体" w:cs="宋体"/>
                <w:szCs w:val="21"/>
              </w:rPr>
            </w:pPr>
            <w:r>
              <w:rPr>
                <w:rFonts w:ascii="宋体" w:hAnsi="宋体" w:cs="宋体"/>
                <w:szCs w:val="21"/>
              </w:rPr>
              <w:t>1</w:t>
            </w:r>
          </w:p>
        </w:tc>
        <w:tc>
          <w:tcPr>
            <w:tcW w:w="4712" w:type="dxa"/>
          </w:tcPr>
          <w:p>
            <w:pPr>
              <w:jc w:val="center"/>
              <w:rPr>
                <w:rFonts w:ascii="宋体" w:hAnsi="宋体" w:cs="宋体"/>
                <w:szCs w:val="21"/>
              </w:rPr>
            </w:pPr>
            <w:r>
              <w:rPr>
                <w:rFonts w:ascii="宋体" w:hAnsi="宋体" w:cs="宋体"/>
                <w:szCs w:val="21"/>
              </w:rPr>
              <w:t>检查运转是否正常</w:t>
            </w:r>
          </w:p>
        </w:tc>
        <w:tc>
          <w:tcPr>
            <w:tcW w:w="1031"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vAlign w:val="center"/>
          </w:tcPr>
          <w:p>
            <w:pPr>
              <w:jc w:val="center"/>
              <w:rPr>
                <w:rFonts w:ascii="宋体" w:hAnsi="宋体" w:cs="宋体"/>
                <w:szCs w:val="21"/>
              </w:rPr>
            </w:pPr>
            <w:r>
              <w:rPr>
                <w:rFonts w:ascii="宋体" w:hAnsi="宋体" w:cs="宋体"/>
                <w:szCs w:val="21"/>
              </w:rPr>
              <w:t>组合式空调机组</w:t>
            </w:r>
          </w:p>
        </w:tc>
        <w:tc>
          <w:tcPr>
            <w:tcW w:w="1205" w:type="dxa"/>
            <w:vAlign w:val="center"/>
          </w:tcPr>
          <w:p>
            <w:pPr>
              <w:jc w:val="center"/>
              <w:rPr>
                <w:rFonts w:ascii="宋体" w:hAnsi="宋体" w:cs="宋体"/>
                <w:szCs w:val="21"/>
              </w:rPr>
            </w:pPr>
            <w:r>
              <w:rPr>
                <w:rFonts w:ascii="宋体" w:hAnsi="宋体" w:cs="宋体"/>
                <w:szCs w:val="21"/>
              </w:rPr>
              <w:t>组合式空调机组</w:t>
            </w:r>
          </w:p>
        </w:tc>
        <w:tc>
          <w:tcPr>
            <w:tcW w:w="755" w:type="dxa"/>
            <w:vAlign w:val="center"/>
          </w:tcPr>
          <w:p>
            <w:pPr>
              <w:jc w:val="center"/>
              <w:rPr>
                <w:rFonts w:ascii="宋体" w:hAnsi="宋体" w:cs="宋体"/>
                <w:szCs w:val="21"/>
              </w:rPr>
            </w:pPr>
            <w:r>
              <w:rPr>
                <w:rFonts w:ascii="宋体" w:hAnsi="宋体" w:cs="宋体"/>
                <w:szCs w:val="21"/>
              </w:rPr>
              <w:t>1</w:t>
            </w:r>
          </w:p>
        </w:tc>
        <w:tc>
          <w:tcPr>
            <w:tcW w:w="4712" w:type="dxa"/>
            <w:vAlign w:val="center"/>
          </w:tcPr>
          <w:p>
            <w:pPr>
              <w:jc w:val="center"/>
              <w:rPr>
                <w:rFonts w:ascii="宋体" w:hAnsi="宋体" w:cs="宋体"/>
                <w:szCs w:val="21"/>
              </w:rPr>
            </w:pPr>
            <w:r>
              <w:rPr>
                <w:rFonts w:ascii="宋体" w:hAnsi="宋体" w:cs="宋体"/>
                <w:szCs w:val="21"/>
              </w:rPr>
              <w:t>检查控制柜电源有无虚接现象，除尘扫灰</w:t>
            </w:r>
          </w:p>
        </w:tc>
        <w:tc>
          <w:tcPr>
            <w:tcW w:w="103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vAlign w:val="center"/>
          </w:tcPr>
          <w:p>
            <w:pPr>
              <w:jc w:val="center"/>
              <w:rPr>
                <w:rFonts w:ascii="宋体" w:hAnsi="宋体" w:cs="宋体"/>
                <w:szCs w:val="21"/>
              </w:rPr>
            </w:pPr>
            <w:r>
              <w:rPr>
                <w:rFonts w:ascii="宋体" w:hAnsi="宋体" w:cs="宋体"/>
                <w:szCs w:val="21"/>
              </w:rPr>
              <w:t>热回收机组</w:t>
            </w:r>
          </w:p>
        </w:tc>
        <w:tc>
          <w:tcPr>
            <w:tcW w:w="1205" w:type="dxa"/>
            <w:vAlign w:val="center"/>
          </w:tcPr>
          <w:p>
            <w:pPr>
              <w:jc w:val="center"/>
              <w:rPr>
                <w:rFonts w:ascii="宋体" w:hAnsi="宋体" w:cs="宋体"/>
                <w:szCs w:val="21"/>
              </w:rPr>
            </w:pPr>
            <w:r>
              <w:rPr>
                <w:rFonts w:ascii="宋体" w:hAnsi="宋体" w:cs="宋体"/>
                <w:szCs w:val="21"/>
              </w:rPr>
              <w:t>处理机</w:t>
            </w:r>
          </w:p>
        </w:tc>
        <w:tc>
          <w:tcPr>
            <w:tcW w:w="755" w:type="dxa"/>
            <w:vAlign w:val="center"/>
          </w:tcPr>
          <w:p>
            <w:pPr>
              <w:jc w:val="center"/>
              <w:rPr>
                <w:rFonts w:ascii="宋体" w:hAnsi="宋体" w:cs="宋体"/>
                <w:szCs w:val="21"/>
              </w:rPr>
            </w:pPr>
            <w:r>
              <w:rPr>
                <w:rFonts w:ascii="宋体" w:hAnsi="宋体" w:cs="宋体"/>
                <w:szCs w:val="21"/>
              </w:rPr>
              <w:t>1</w:t>
            </w:r>
          </w:p>
        </w:tc>
        <w:tc>
          <w:tcPr>
            <w:tcW w:w="4712" w:type="dxa"/>
            <w:vAlign w:val="center"/>
          </w:tcPr>
          <w:p>
            <w:pPr>
              <w:jc w:val="center"/>
              <w:rPr>
                <w:rFonts w:ascii="宋体" w:hAnsi="宋体" w:cs="宋体"/>
                <w:szCs w:val="21"/>
              </w:rPr>
            </w:pPr>
            <w:r>
              <w:rPr>
                <w:rFonts w:hint="eastAsia" w:ascii="宋体" w:hAnsi="宋体" w:cs="宋体"/>
                <w:szCs w:val="21"/>
              </w:rPr>
              <w:t>清洗过滤网</w:t>
            </w:r>
          </w:p>
        </w:tc>
        <w:tc>
          <w:tcPr>
            <w:tcW w:w="103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vMerge w:val="restart"/>
            <w:vAlign w:val="center"/>
          </w:tcPr>
          <w:p>
            <w:pPr>
              <w:jc w:val="center"/>
              <w:rPr>
                <w:rFonts w:ascii="宋体" w:hAnsi="宋体" w:cs="宋体"/>
                <w:szCs w:val="21"/>
              </w:rPr>
            </w:pPr>
            <w:r>
              <w:rPr>
                <w:rFonts w:ascii="宋体" w:hAnsi="宋体" w:cs="宋体"/>
                <w:szCs w:val="21"/>
              </w:rPr>
              <w:t>新风机组</w:t>
            </w:r>
          </w:p>
        </w:tc>
        <w:tc>
          <w:tcPr>
            <w:tcW w:w="1205" w:type="dxa"/>
            <w:vMerge w:val="restart"/>
            <w:vAlign w:val="center"/>
          </w:tcPr>
          <w:p>
            <w:pPr>
              <w:jc w:val="center"/>
              <w:rPr>
                <w:rFonts w:ascii="宋体" w:hAnsi="宋体" w:cs="宋体"/>
                <w:szCs w:val="21"/>
              </w:rPr>
            </w:pPr>
            <w:r>
              <w:rPr>
                <w:rFonts w:ascii="宋体" w:hAnsi="宋体" w:cs="宋体"/>
                <w:szCs w:val="21"/>
              </w:rPr>
              <w:t>新风机组</w:t>
            </w:r>
          </w:p>
        </w:tc>
        <w:tc>
          <w:tcPr>
            <w:tcW w:w="755" w:type="dxa"/>
            <w:vAlign w:val="center"/>
          </w:tcPr>
          <w:p>
            <w:pPr>
              <w:jc w:val="center"/>
              <w:rPr>
                <w:rFonts w:ascii="宋体" w:hAnsi="宋体" w:cs="宋体"/>
                <w:szCs w:val="21"/>
              </w:rPr>
            </w:pPr>
            <w:r>
              <w:rPr>
                <w:rFonts w:ascii="宋体" w:hAnsi="宋体" w:cs="宋体"/>
                <w:szCs w:val="21"/>
              </w:rPr>
              <w:t>1</w:t>
            </w:r>
          </w:p>
        </w:tc>
        <w:tc>
          <w:tcPr>
            <w:tcW w:w="4712" w:type="dxa"/>
          </w:tcPr>
          <w:p>
            <w:pPr>
              <w:jc w:val="center"/>
              <w:rPr>
                <w:rFonts w:ascii="宋体" w:hAnsi="宋体" w:cs="宋体"/>
                <w:szCs w:val="21"/>
              </w:rPr>
            </w:pPr>
            <w:r>
              <w:rPr>
                <w:rFonts w:ascii="宋体" w:hAnsi="宋体" w:cs="宋体"/>
                <w:szCs w:val="21"/>
              </w:rPr>
              <w:t>检修风机电机轴承，加注润滑油</w:t>
            </w:r>
          </w:p>
        </w:tc>
        <w:tc>
          <w:tcPr>
            <w:tcW w:w="103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vMerge w:val="continue"/>
            <w:vAlign w:val="center"/>
          </w:tcPr>
          <w:p>
            <w:pPr>
              <w:jc w:val="center"/>
              <w:rPr>
                <w:rFonts w:ascii="宋体" w:hAnsi="宋体" w:cs="宋体"/>
                <w:szCs w:val="21"/>
              </w:rPr>
            </w:pPr>
          </w:p>
        </w:tc>
        <w:tc>
          <w:tcPr>
            <w:tcW w:w="1205" w:type="dxa"/>
            <w:vMerge w:val="continue"/>
            <w:vAlign w:val="center"/>
          </w:tcPr>
          <w:p>
            <w:pPr>
              <w:jc w:val="center"/>
              <w:rPr>
                <w:rFonts w:ascii="宋体" w:hAnsi="宋体" w:cs="宋体"/>
                <w:szCs w:val="21"/>
              </w:rPr>
            </w:pPr>
          </w:p>
        </w:tc>
        <w:tc>
          <w:tcPr>
            <w:tcW w:w="755" w:type="dxa"/>
            <w:vAlign w:val="center"/>
          </w:tcPr>
          <w:p>
            <w:pPr>
              <w:jc w:val="center"/>
              <w:rPr>
                <w:rFonts w:ascii="宋体" w:hAnsi="宋体" w:cs="宋体"/>
                <w:szCs w:val="21"/>
              </w:rPr>
            </w:pPr>
            <w:r>
              <w:rPr>
                <w:rFonts w:ascii="宋体" w:hAnsi="宋体" w:cs="宋体"/>
                <w:szCs w:val="21"/>
              </w:rPr>
              <w:t>2</w:t>
            </w:r>
          </w:p>
        </w:tc>
        <w:tc>
          <w:tcPr>
            <w:tcW w:w="4712" w:type="dxa"/>
          </w:tcPr>
          <w:p>
            <w:pPr>
              <w:jc w:val="center"/>
              <w:rPr>
                <w:rFonts w:ascii="宋体" w:hAnsi="宋体" w:cs="宋体"/>
                <w:szCs w:val="21"/>
              </w:rPr>
            </w:pPr>
            <w:r>
              <w:rPr>
                <w:rFonts w:hint="eastAsia" w:ascii="宋体" w:hAnsi="宋体" w:cs="宋体"/>
                <w:szCs w:val="21"/>
              </w:rPr>
              <w:t>清洗过滤网</w:t>
            </w:r>
          </w:p>
        </w:tc>
        <w:tc>
          <w:tcPr>
            <w:tcW w:w="1031" w:type="dxa"/>
          </w:tcPr>
          <w:p>
            <w:pPr>
              <w:jc w:val="center"/>
              <w:rPr>
                <w:rFonts w:ascii="宋体" w:hAnsi="宋体" w:cs="宋体"/>
                <w:szCs w:val="21"/>
              </w:rPr>
            </w:pPr>
          </w:p>
        </w:tc>
      </w:tr>
    </w:tbl>
    <w:p>
      <w:pPr>
        <w:numPr>
          <w:ilvl w:val="0"/>
          <w:numId w:val="8"/>
        </w:numPr>
        <w:spacing w:line="360" w:lineRule="auto"/>
        <w:ind w:right="-360"/>
        <w:rPr>
          <w:rFonts w:ascii="宋体" w:hAnsi="宋体" w:cs="黑体"/>
          <w:b/>
          <w:szCs w:val="21"/>
        </w:rPr>
      </w:pPr>
      <w:r>
        <w:rPr>
          <w:rFonts w:hint="eastAsia" w:ascii="宋体" w:hAnsi="宋体" w:cs="黑体"/>
          <w:b/>
          <w:szCs w:val="24"/>
        </w:rPr>
        <w:t>每年维修保养内容</w:t>
      </w:r>
    </w:p>
    <w:tbl>
      <w:tblPr>
        <w:tblStyle w:val="26"/>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1188"/>
        <w:gridCol w:w="761"/>
        <w:gridCol w:w="4685"/>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Align w:val="center"/>
          </w:tcPr>
          <w:p>
            <w:pPr>
              <w:jc w:val="center"/>
              <w:rPr>
                <w:rFonts w:ascii="宋体" w:hAnsi="宋体" w:cs="宋体"/>
                <w:b/>
                <w:szCs w:val="21"/>
              </w:rPr>
            </w:pPr>
            <w:r>
              <w:rPr>
                <w:rFonts w:ascii="宋体" w:hAnsi="宋体" w:cs="宋体"/>
                <w:b/>
                <w:szCs w:val="21"/>
              </w:rPr>
              <w:t>系统名称</w:t>
            </w:r>
          </w:p>
        </w:tc>
        <w:tc>
          <w:tcPr>
            <w:tcW w:w="1188" w:type="dxa"/>
            <w:vAlign w:val="center"/>
          </w:tcPr>
          <w:p>
            <w:pPr>
              <w:jc w:val="center"/>
              <w:rPr>
                <w:rFonts w:ascii="宋体" w:hAnsi="宋体" w:cs="宋体"/>
                <w:b/>
                <w:szCs w:val="21"/>
              </w:rPr>
            </w:pPr>
            <w:r>
              <w:rPr>
                <w:rFonts w:ascii="宋体" w:hAnsi="宋体" w:cs="宋体"/>
                <w:b/>
                <w:szCs w:val="21"/>
              </w:rPr>
              <w:t>设备名称</w:t>
            </w:r>
          </w:p>
        </w:tc>
        <w:tc>
          <w:tcPr>
            <w:tcW w:w="761" w:type="dxa"/>
            <w:vAlign w:val="center"/>
          </w:tcPr>
          <w:p>
            <w:pPr>
              <w:jc w:val="center"/>
              <w:rPr>
                <w:rFonts w:ascii="宋体" w:hAnsi="宋体" w:cs="宋体"/>
                <w:b/>
                <w:szCs w:val="21"/>
              </w:rPr>
            </w:pPr>
            <w:r>
              <w:rPr>
                <w:rFonts w:ascii="宋体" w:hAnsi="宋体" w:cs="宋体"/>
                <w:b/>
                <w:szCs w:val="21"/>
              </w:rPr>
              <w:t>序号</w:t>
            </w:r>
          </w:p>
        </w:tc>
        <w:tc>
          <w:tcPr>
            <w:tcW w:w="4685" w:type="dxa"/>
            <w:vAlign w:val="center"/>
          </w:tcPr>
          <w:p>
            <w:pPr>
              <w:jc w:val="center"/>
              <w:rPr>
                <w:rFonts w:ascii="宋体" w:hAnsi="宋体" w:cs="宋体"/>
                <w:b/>
                <w:szCs w:val="21"/>
              </w:rPr>
            </w:pPr>
            <w:r>
              <w:rPr>
                <w:rFonts w:ascii="宋体" w:hAnsi="宋体" w:cs="宋体"/>
                <w:b/>
                <w:szCs w:val="21"/>
              </w:rPr>
              <w:t>内容及标准</w:t>
            </w:r>
          </w:p>
        </w:tc>
        <w:tc>
          <w:tcPr>
            <w:tcW w:w="1062" w:type="dxa"/>
            <w:vAlign w:val="center"/>
          </w:tcPr>
          <w:p>
            <w:pPr>
              <w:jc w:val="center"/>
              <w:rPr>
                <w:rFonts w:ascii="宋体" w:hAnsi="宋体" w:cs="宋体"/>
                <w:b/>
                <w:szCs w:val="21"/>
              </w:rPr>
            </w:pPr>
            <w:r>
              <w:rPr>
                <w:rFonts w:ascii="宋体" w:hAnsi="宋体" w:cs="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restart"/>
            <w:vAlign w:val="center"/>
          </w:tcPr>
          <w:p>
            <w:pPr>
              <w:jc w:val="center"/>
              <w:rPr>
                <w:rFonts w:ascii="宋体" w:hAnsi="宋体" w:cs="宋体"/>
                <w:szCs w:val="21"/>
              </w:rPr>
            </w:pPr>
            <w:r>
              <w:rPr>
                <w:rFonts w:ascii="宋体" w:hAnsi="宋体" w:cs="宋体"/>
                <w:szCs w:val="21"/>
              </w:rPr>
              <w:t>冷水机组</w:t>
            </w:r>
          </w:p>
        </w:tc>
        <w:tc>
          <w:tcPr>
            <w:tcW w:w="1188" w:type="dxa"/>
            <w:vMerge w:val="restart"/>
            <w:vAlign w:val="center"/>
          </w:tcPr>
          <w:p>
            <w:pPr>
              <w:jc w:val="center"/>
              <w:rPr>
                <w:rFonts w:ascii="宋体" w:hAnsi="宋体" w:cs="宋体"/>
                <w:szCs w:val="21"/>
              </w:rPr>
            </w:pPr>
            <w:r>
              <w:rPr>
                <w:rFonts w:ascii="宋体" w:hAnsi="宋体" w:cs="宋体"/>
                <w:szCs w:val="21"/>
              </w:rPr>
              <w:t>冷水机组</w:t>
            </w:r>
          </w:p>
        </w:tc>
        <w:tc>
          <w:tcPr>
            <w:tcW w:w="761" w:type="dxa"/>
            <w:vAlign w:val="center"/>
          </w:tcPr>
          <w:p>
            <w:pPr>
              <w:jc w:val="center"/>
              <w:rPr>
                <w:rFonts w:ascii="宋体" w:hAnsi="宋体" w:cs="宋体"/>
                <w:szCs w:val="21"/>
              </w:rPr>
            </w:pPr>
            <w:r>
              <w:rPr>
                <w:rFonts w:ascii="宋体" w:hAnsi="宋体" w:cs="宋体"/>
                <w:szCs w:val="21"/>
              </w:rPr>
              <w:t>1</w:t>
            </w:r>
          </w:p>
        </w:tc>
        <w:tc>
          <w:tcPr>
            <w:tcW w:w="4685" w:type="dxa"/>
          </w:tcPr>
          <w:p>
            <w:pPr>
              <w:jc w:val="center"/>
              <w:rPr>
                <w:rFonts w:ascii="宋体" w:hAnsi="宋体" w:cs="宋体"/>
                <w:szCs w:val="21"/>
              </w:rPr>
            </w:pPr>
            <w:r>
              <w:rPr>
                <w:rFonts w:ascii="宋体" w:hAnsi="宋体" w:cs="宋体"/>
                <w:szCs w:val="21"/>
              </w:rPr>
              <w:t>更换油过滤器，采取油样进行分析</w:t>
            </w:r>
          </w:p>
        </w:tc>
        <w:tc>
          <w:tcPr>
            <w:tcW w:w="1062" w:type="dxa"/>
          </w:tcPr>
          <w:p>
            <w:pPr>
              <w:jc w:val="center"/>
              <w:rPr>
                <w:rFonts w:ascii="宋体" w:hAnsi="宋体" w:cs="宋体"/>
                <w:szCs w:val="21"/>
              </w:rPr>
            </w:pPr>
            <w:r>
              <w:rPr>
                <w:rFonts w:ascii="宋体" w:hAnsi="宋体" w:cs="宋体"/>
                <w:szCs w:val="21"/>
              </w:rPr>
              <w:t>由专业厂家负责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continue"/>
            <w:vAlign w:val="center"/>
          </w:tcPr>
          <w:p>
            <w:pPr>
              <w:jc w:val="center"/>
              <w:rPr>
                <w:rFonts w:ascii="宋体" w:hAnsi="宋体" w:cs="宋体"/>
                <w:szCs w:val="21"/>
              </w:rPr>
            </w:pPr>
          </w:p>
        </w:tc>
        <w:tc>
          <w:tcPr>
            <w:tcW w:w="1188" w:type="dxa"/>
            <w:vMerge w:val="continue"/>
            <w:vAlign w:val="center"/>
          </w:tcPr>
          <w:p>
            <w:pPr>
              <w:jc w:val="center"/>
              <w:rPr>
                <w:rFonts w:ascii="宋体" w:hAnsi="宋体" w:cs="宋体"/>
                <w:szCs w:val="21"/>
              </w:rPr>
            </w:pPr>
          </w:p>
        </w:tc>
        <w:tc>
          <w:tcPr>
            <w:tcW w:w="761" w:type="dxa"/>
            <w:vAlign w:val="center"/>
          </w:tcPr>
          <w:p>
            <w:pPr>
              <w:jc w:val="center"/>
              <w:rPr>
                <w:rFonts w:ascii="宋体" w:hAnsi="宋体" w:cs="宋体"/>
                <w:szCs w:val="21"/>
              </w:rPr>
            </w:pPr>
            <w:r>
              <w:rPr>
                <w:rFonts w:ascii="宋体" w:hAnsi="宋体" w:cs="宋体"/>
                <w:szCs w:val="21"/>
              </w:rPr>
              <w:t>2</w:t>
            </w:r>
          </w:p>
        </w:tc>
        <w:tc>
          <w:tcPr>
            <w:tcW w:w="4685" w:type="dxa"/>
          </w:tcPr>
          <w:p>
            <w:pPr>
              <w:jc w:val="center"/>
              <w:rPr>
                <w:rFonts w:ascii="宋体" w:hAnsi="宋体" w:cs="宋体"/>
                <w:szCs w:val="21"/>
              </w:rPr>
            </w:pPr>
            <w:r>
              <w:rPr>
                <w:rFonts w:ascii="宋体" w:hAnsi="宋体" w:cs="宋体"/>
                <w:szCs w:val="21"/>
              </w:rPr>
              <w:t>检查压力传感器</w:t>
            </w:r>
          </w:p>
        </w:tc>
        <w:tc>
          <w:tcPr>
            <w:tcW w:w="1062" w:type="dxa"/>
          </w:tcPr>
          <w:p>
            <w:pPr>
              <w:jc w:val="center"/>
              <w:rPr>
                <w:rFonts w:ascii="宋体" w:hAnsi="宋体" w:cs="宋体"/>
                <w:szCs w:val="21"/>
              </w:rPr>
            </w:pPr>
            <w:r>
              <w:rPr>
                <w:rFonts w:ascii="宋体" w:hAnsi="宋体" w:cs="宋体"/>
                <w:szCs w:val="21"/>
              </w:rPr>
              <w:t>由专业厂家负责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continue"/>
            <w:vAlign w:val="center"/>
          </w:tcPr>
          <w:p>
            <w:pPr>
              <w:jc w:val="center"/>
              <w:rPr>
                <w:rFonts w:ascii="宋体" w:hAnsi="宋体" w:cs="宋体"/>
                <w:szCs w:val="21"/>
              </w:rPr>
            </w:pPr>
          </w:p>
        </w:tc>
        <w:tc>
          <w:tcPr>
            <w:tcW w:w="1188" w:type="dxa"/>
            <w:vMerge w:val="continue"/>
            <w:vAlign w:val="center"/>
          </w:tcPr>
          <w:p>
            <w:pPr>
              <w:jc w:val="center"/>
              <w:rPr>
                <w:rFonts w:ascii="宋体" w:hAnsi="宋体" w:cs="宋体"/>
                <w:szCs w:val="21"/>
              </w:rPr>
            </w:pPr>
          </w:p>
        </w:tc>
        <w:tc>
          <w:tcPr>
            <w:tcW w:w="761" w:type="dxa"/>
            <w:vAlign w:val="center"/>
          </w:tcPr>
          <w:p>
            <w:pPr>
              <w:jc w:val="center"/>
              <w:rPr>
                <w:rFonts w:ascii="宋体" w:hAnsi="宋体" w:cs="宋体"/>
                <w:szCs w:val="21"/>
              </w:rPr>
            </w:pPr>
            <w:r>
              <w:rPr>
                <w:rFonts w:ascii="宋体" w:hAnsi="宋体" w:cs="宋体"/>
                <w:szCs w:val="21"/>
              </w:rPr>
              <w:t>3</w:t>
            </w:r>
          </w:p>
        </w:tc>
        <w:tc>
          <w:tcPr>
            <w:tcW w:w="4685" w:type="dxa"/>
          </w:tcPr>
          <w:p>
            <w:pPr>
              <w:jc w:val="center"/>
              <w:rPr>
                <w:rFonts w:ascii="宋体" w:hAnsi="宋体" w:cs="宋体"/>
                <w:szCs w:val="21"/>
              </w:rPr>
            </w:pPr>
            <w:r>
              <w:rPr>
                <w:rFonts w:ascii="宋体" w:hAnsi="宋体" w:cs="宋体"/>
                <w:szCs w:val="21"/>
              </w:rPr>
              <w:t>更换干燥过滤器</w:t>
            </w:r>
          </w:p>
        </w:tc>
        <w:tc>
          <w:tcPr>
            <w:tcW w:w="1062" w:type="dxa"/>
          </w:tcPr>
          <w:p>
            <w:pPr>
              <w:jc w:val="center"/>
              <w:rPr>
                <w:rFonts w:ascii="宋体" w:hAnsi="宋体" w:cs="宋体"/>
                <w:szCs w:val="21"/>
              </w:rPr>
            </w:pPr>
            <w:r>
              <w:rPr>
                <w:rFonts w:ascii="宋体" w:hAnsi="宋体" w:cs="宋体"/>
                <w:szCs w:val="21"/>
              </w:rPr>
              <w:t>由专业厂家进行更换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continue"/>
            <w:vAlign w:val="center"/>
          </w:tcPr>
          <w:p>
            <w:pPr>
              <w:jc w:val="center"/>
              <w:rPr>
                <w:rFonts w:ascii="宋体" w:hAnsi="宋体" w:cs="宋体"/>
                <w:szCs w:val="21"/>
              </w:rPr>
            </w:pPr>
          </w:p>
        </w:tc>
        <w:tc>
          <w:tcPr>
            <w:tcW w:w="1188" w:type="dxa"/>
            <w:vMerge w:val="continue"/>
            <w:vAlign w:val="center"/>
          </w:tcPr>
          <w:p>
            <w:pPr>
              <w:jc w:val="center"/>
              <w:rPr>
                <w:rFonts w:ascii="宋体" w:hAnsi="宋体" w:cs="宋体"/>
                <w:szCs w:val="21"/>
              </w:rPr>
            </w:pPr>
          </w:p>
        </w:tc>
        <w:tc>
          <w:tcPr>
            <w:tcW w:w="761" w:type="dxa"/>
            <w:vAlign w:val="center"/>
          </w:tcPr>
          <w:p>
            <w:pPr>
              <w:jc w:val="center"/>
              <w:rPr>
                <w:rFonts w:ascii="宋体" w:hAnsi="宋体" w:cs="宋体"/>
                <w:szCs w:val="21"/>
              </w:rPr>
            </w:pPr>
            <w:r>
              <w:rPr>
                <w:rFonts w:ascii="宋体" w:hAnsi="宋体" w:cs="宋体"/>
                <w:szCs w:val="21"/>
              </w:rPr>
              <w:t>4</w:t>
            </w:r>
          </w:p>
        </w:tc>
        <w:tc>
          <w:tcPr>
            <w:tcW w:w="4685" w:type="dxa"/>
          </w:tcPr>
          <w:p>
            <w:pPr>
              <w:jc w:val="center"/>
              <w:rPr>
                <w:rFonts w:ascii="宋体" w:hAnsi="宋体" w:cs="宋体"/>
                <w:szCs w:val="21"/>
              </w:rPr>
            </w:pPr>
            <w:r>
              <w:rPr>
                <w:rFonts w:ascii="宋体" w:hAnsi="宋体" w:cs="宋体"/>
                <w:szCs w:val="21"/>
              </w:rPr>
              <w:t>更换回油过滤器</w:t>
            </w:r>
          </w:p>
        </w:tc>
        <w:tc>
          <w:tcPr>
            <w:tcW w:w="1062" w:type="dxa"/>
          </w:tcPr>
          <w:p>
            <w:pPr>
              <w:jc w:val="center"/>
              <w:rPr>
                <w:rFonts w:ascii="宋体" w:hAnsi="宋体" w:cs="宋体"/>
                <w:szCs w:val="21"/>
              </w:rPr>
            </w:pPr>
            <w:r>
              <w:rPr>
                <w:rFonts w:ascii="宋体" w:hAnsi="宋体" w:cs="宋体"/>
                <w:szCs w:val="21"/>
              </w:rPr>
              <w:t>由专业厂家进行更换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continue"/>
            <w:vAlign w:val="center"/>
          </w:tcPr>
          <w:p>
            <w:pPr>
              <w:jc w:val="center"/>
              <w:rPr>
                <w:rFonts w:ascii="宋体" w:hAnsi="宋体" w:cs="宋体"/>
                <w:szCs w:val="21"/>
              </w:rPr>
            </w:pPr>
          </w:p>
        </w:tc>
        <w:tc>
          <w:tcPr>
            <w:tcW w:w="1188" w:type="dxa"/>
            <w:vMerge w:val="continue"/>
            <w:vAlign w:val="center"/>
          </w:tcPr>
          <w:p>
            <w:pPr>
              <w:jc w:val="center"/>
              <w:rPr>
                <w:rFonts w:ascii="宋体" w:hAnsi="宋体" w:cs="宋体"/>
                <w:szCs w:val="21"/>
              </w:rPr>
            </w:pPr>
          </w:p>
        </w:tc>
        <w:tc>
          <w:tcPr>
            <w:tcW w:w="761" w:type="dxa"/>
            <w:vAlign w:val="center"/>
          </w:tcPr>
          <w:p>
            <w:pPr>
              <w:jc w:val="center"/>
              <w:rPr>
                <w:rFonts w:ascii="宋体" w:hAnsi="宋体" w:cs="宋体"/>
                <w:szCs w:val="21"/>
              </w:rPr>
            </w:pPr>
            <w:r>
              <w:rPr>
                <w:rFonts w:ascii="宋体" w:hAnsi="宋体" w:cs="宋体"/>
                <w:szCs w:val="21"/>
              </w:rPr>
              <w:t>5</w:t>
            </w:r>
          </w:p>
        </w:tc>
        <w:tc>
          <w:tcPr>
            <w:tcW w:w="4685" w:type="dxa"/>
            <w:vAlign w:val="center"/>
          </w:tcPr>
          <w:p>
            <w:pPr>
              <w:jc w:val="center"/>
              <w:rPr>
                <w:rFonts w:ascii="宋体" w:hAnsi="宋体" w:cs="宋体"/>
                <w:szCs w:val="21"/>
              </w:rPr>
            </w:pPr>
            <w:r>
              <w:rPr>
                <w:rFonts w:ascii="宋体" w:hAnsi="宋体" w:cs="宋体"/>
                <w:szCs w:val="21"/>
              </w:rPr>
              <w:t>检查安全阀和排放管</w:t>
            </w:r>
          </w:p>
        </w:tc>
        <w:tc>
          <w:tcPr>
            <w:tcW w:w="1062" w:type="dxa"/>
          </w:tcPr>
          <w:p>
            <w:pPr>
              <w:jc w:val="center"/>
              <w:rPr>
                <w:rFonts w:ascii="宋体" w:hAnsi="宋体" w:cs="宋体"/>
                <w:szCs w:val="21"/>
              </w:rPr>
            </w:pPr>
            <w:r>
              <w:rPr>
                <w:rFonts w:ascii="宋体" w:hAnsi="宋体" w:cs="宋体"/>
                <w:szCs w:val="21"/>
              </w:rPr>
              <w:t>由专业机构进行检查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continue"/>
            <w:vAlign w:val="center"/>
          </w:tcPr>
          <w:p>
            <w:pPr>
              <w:jc w:val="center"/>
              <w:rPr>
                <w:rFonts w:ascii="宋体" w:hAnsi="宋体" w:cs="宋体"/>
                <w:szCs w:val="21"/>
              </w:rPr>
            </w:pPr>
          </w:p>
        </w:tc>
        <w:tc>
          <w:tcPr>
            <w:tcW w:w="1188" w:type="dxa"/>
            <w:vMerge w:val="continue"/>
            <w:vAlign w:val="center"/>
          </w:tcPr>
          <w:p>
            <w:pPr>
              <w:jc w:val="center"/>
              <w:rPr>
                <w:rFonts w:ascii="宋体" w:hAnsi="宋体" w:cs="宋体"/>
                <w:szCs w:val="21"/>
              </w:rPr>
            </w:pPr>
          </w:p>
        </w:tc>
        <w:tc>
          <w:tcPr>
            <w:tcW w:w="761" w:type="dxa"/>
            <w:vAlign w:val="center"/>
          </w:tcPr>
          <w:p>
            <w:pPr>
              <w:jc w:val="center"/>
              <w:rPr>
                <w:rFonts w:ascii="宋体" w:hAnsi="宋体" w:cs="宋体"/>
                <w:szCs w:val="21"/>
              </w:rPr>
            </w:pPr>
            <w:r>
              <w:rPr>
                <w:rFonts w:ascii="宋体" w:hAnsi="宋体" w:cs="宋体"/>
                <w:szCs w:val="21"/>
              </w:rPr>
              <w:t>6</w:t>
            </w:r>
          </w:p>
        </w:tc>
        <w:tc>
          <w:tcPr>
            <w:tcW w:w="4685" w:type="dxa"/>
          </w:tcPr>
          <w:p>
            <w:pPr>
              <w:jc w:val="center"/>
              <w:rPr>
                <w:rFonts w:ascii="宋体" w:hAnsi="宋体" w:cs="宋体"/>
                <w:szCs w:val="21"/>
              </w:rPr>
            </w:pPr>
            <w:r>
              <w:rPr>
                <w:rFonts w:ascii="宋体" w:hAnsi="宋体" w:cs="宋体"/>
                <w:szCs w:val="21"/>
              </w:rPr>
              <w:t>检查蒸发器和冷凝器是否清洁</w:t>
            </w:r>
          </w:p>
        </w:tc>
        <w:tc>
          <w:tcPr>
            <w:tcW w:w="1062" w:type="dxa"/>
          </w:tcPr>
          <w:p>
            <w:pPr>
              <w:jc w:val="center"/>
              <w:rPr>
                <w:rFonts w:ascii="宋体" w:hAnsi="宋体" w:cs="宋体"/>
                <w:szCs w:val="21"/>
              </w:rPr>
            </w:pPr>
            <w:r>
              <w:rPr>
                <w:rFonts w:ascii="宋体" w:hAnsi="宋体" w:cs="宋体"/>
                <w:szCs w:val="21"/>
              </w:rPr>
              <w:t>由专业厂家负责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continue"/>
            <w:vAlign w:val="center"/>
          </w:tcPr>
          <w:p>
            <w:pPr>
              <w:jc w:val="center"/>
              <w:rPr>
                <w:rFonts w:ascii="宋体" w:hAnsi="宋体" w:cs="宋体"/>
                <w:szCs w:val="21"/>
              </w:rPr>
            </w:pPr>
          </w:p>
        </w:tc>
        <w:tc>
          <w:tcPr>
            <w:tcW w:w="1188" w:type="dxa"/>
            <w:vMerge w:val="continue"/>
            <w:vAlign w:val="center"/>
          </w:tcPr>
          <w:p>
            <w:pPr>
              <w:jc w:val="center"/>
              <w:rPr>
                <w:rFonts w:ascii="宋体" w:hAnsi="宋体" w:cs="宋体"/>
                <w:szCs w:val="21"/>
              </w:rPr>
            </w:pPr>
          </w:p>
        </w:tc>
        <w:tc>
          <w:tcPr>
            <w:tcW w:w="761" w:type="dxa"/>
            <w:vAlign w:val="center"/>
          </w:tcPr>
          <w:p>
            <w:pPr>
              <w:jc w:val="center"/>
              <w:rPr>
                <w:rFonts w:ascii="宋体" w:hAnsi="宋体" w:cs="宋体"/>
                <w:szCs w:val="21"/>
              </w:rPr>
            </w:pPr>
            <w:r>
              <w:rPr>
                <w:rFonts w:ascii="宋体" w:hAnsi="宋体" w:cs="宋体"/>
                <w:szCs w:val="21"/>
              </w:rPr>
              <w:t>7</w:t>
            </w:r>
          </w:p>
        </w:tc>
        <w:tc>
          <w:tcPr>
            <w:tcW w:w="4685" w:type="dxa"/>
            <w:vAlign w:val="center"/>
          </w:tcPr>
          <w:p>
            <w:pPr>
              <w:jc w:val="center"/>
              <w:rPr>
                <w:rFonts w:ascii="宋体" w:hAnsi="宋体" w:cs="宋体"/>
                <w:szCs w:val="21"/>
              </w:rPr>
            </w:pPr>
            <w:r>
              <w:rPr>
                <w:rFonts w:ascii="宋体" w:hAnsi="宋体" w:cs="宋体"/>
                <w:szCs w:val="21"/>
              </w:rPr>
              <w:t>校准压力传感器</w:t>
            </w:r>
          </w:p>
        </w:tc>
        <w:tc>
          <w:tcPr>
            <w:tcW w:w="1062" w:type="dxa"/>
          </w:tcPr>
          <w:p>
            <w:pPr>
              <w:jc w:val="center"/>
              <w:rPr>
                <w:rFonts w:ascii="宋体" w:hAnsi="宋体" w:cs="宋体"/>
                <w:szCs w:val="21"/>
              </w:rPr>
            </w:pPr>
            <w:r>
              <w:rPr>
                <w:rFonts w:ascii="宋体" w:hAnsi="宋体" w:cs="宋体"/>
                <w:szCs w:val="21"/>
              </w:rPr>
              <w:t>由专业厂家负责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continue"/>
            <w:vAlign w:val="center"/>
          </w:tcPr>
          <w:p>
            <w:pPr>
              <w:jc w:val="center"/>
              <w:rPr>
                <w:rFonts w:ascii="宋体" w:hAnsi="宋体" w:cs="宋体"/>
                <w:szCs w:val="21"/>
              </w:rPr>
            </w:pPr>
          </w:p>
        </w:tc>
        <w:tc>
          <w:tcPr>
            <w:tcW w:w="1188" w:type="dxa"/>
            <w:vMerge w:val="continue"/>
            <w:vAlign w:val="center"/>
          </w:tcPr>
          <w:p>
            <w:pPr>
              <w:jc w:val="center"/>
              <w:rPr>
                <w:rFonts w:ascii="宋体" w:hAnsi="宋体" w:cs="宋体"/>
                <w:szCs w:val="21"/>
              </w:rPr>
            </w:pPr>
          </w:p>
        </w:tc>
        <w:tc>
          <w:tcPr>
            <w:tcW w:w="761" w:type="dxa"/>
            <w:vAlign w:val="center"/>
          </w:tcPr>
          <w:p>
            <w:pPr>
              <w:jc w:val="center"/>
              <w:rPr>
                <w:rFonts w:ascii="宋体" w:hAnsi="宋体" w:cs="宋体"/>
                <w:szCs w:val="21"/>
              </w:rPr>
            </w:pPr>
            <w:r>
              <w:rPr>
                <w:rFonts w:ascii="宋体" w:hAnsi="宋体" w:cs="宋体"/>
                <w:szCs w:val="21"/>
              </w:rPr>
              <w:t>8</w:t>
            </w:r>
          </w:p>
        </w:tc>
        <w:tc>
          <w:tcPr>
            <w:tcW w:w="4685" w:type="dxa"/>
          </w:tcPr>
          <w:p>
            <w:pPr>
              <w:jc w:val="center"/>
              <w:rPr>
                <w:rFonts w:ascii="宋体" w:hAnsi="宋体" w:cs="宋体"/>
                <w:szCs w:val="21"/>
              </w:rPr>
            </w:pPr>
            <w:r>
              <w:rPr>
                <w:rFonts w:ascii="宋体" w:hAnsi="宋体" w:cs="宋体"/>
                <w:szCs w:val="21"/>
              </w:rPr>
              <w:t>控制柜紧固接线端子</w:t>
            </w:r>
          </w:p>
        </w:tc>
        <w:tc>
          <w:tcPr>
            <w:tcW w:w="1062"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continue"/>
            <w:vAlign w:val="center"/>
          </w:tcPr>
          <w:p>
            <w:pPr>
              <w:jc w:val="center"/>
              <w:rPr>
                <w:rFonts w:ascii="宋体" w:hAnsi="宋体" w:cs="宋体"/>
                <w:szCs w:val="21"/>
              </w:rPr>
            </w:pPr>
          </w:p>
        </w:tc>
        <w:tc>
          <w:tcPr>
            <w:tcW w:w="1188" w:type="dxa"/>
            <w:vMerge w:val="continue"/>
            <w:vAlign w:val="center"/>
          </w:tcPr>
          <w:p>
            <w:pPr>
              <w:jc w:val="center"/>
              <w:rPr>
                <w:rFonts w:ascii="宋体" w:hAnsi="宋体" w:cs="宋体"/>
                <w:szCs w:val="21"/>
              </w:rPr>
            </w:pPr>
          </w:p>
        </w:tc>
        <w:tc>
          <w:tcPr>
            <w:tcW w:w="761" w:type="dxa"/>
            <w:vAlign w:val="center"/>
          </w:tcPr>
          <w:p>
            <w:pPr>
              <w:jc w:val="center"/>
              <w:rPr>
                <w:rFonts w:ascii="宋体" w:hAnsi="宋体" w:cs="宋体"/>
                <w:szCs w:val="21"/>
              </w:rPr>
            </w:pPr>
            <w:r>
              <w:rPr>
                <w:rFonts w:ascii="宋体" w:hAnsi="宋体" w:cs="宋体"/>
                <w:szCs w:val="21"/>
              </w:rPr>
              <w:t>9</w:t>
            </w:r>
          </w:p>
        </w:tc>
        <w:tc>
          <w:tcPr>
            <w:tcW w:w="4685" w:type="dxa"/>
          </w:tcPr>
          <w:p>
            <w:pPr>
              <w:jc w:val="center"/>
              <w:rPr>
                <w:rFonts w:ascii="宋体" w:hAnsi="宋体" w:cs="宋体"/>
                <w:szCs w:val="21"/>
              </w:rPr>
            </w:pPr>
            <w:r>
              <w:rPr>
                <w:rFonts w:ascii="宋体" w:hAnsi="宋体" w:cs="宋体"/>
                <w:szCs w:val="21"/>
              </w:rPr>
              <w:t>电机的绝缘遥测</w:t>
            </w:r>
          </w:p>
        </w:tc>
        <w:tc>
          <w:tcPr>
            <w:tcW w:w="1062"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restart"/>
            <w:vAlign w:val="center"/>
          </w:tcPr>
          <w:p>
            <w:pPr>
              <w:jc w:val="center"/>
              <w:rPr>
                <w:rFonts w:ascii="宋体" w:hAnsi="宋体" w:cs="宋体"/>
                <w:szCs w:val="21"/>
              </w:rPr>
            </w:pPr>
            <w:r>
              <w:rPr>
                <w:rFonts w:ascii="宋体" w:hAnsi="宋体" w:cs="宋体"/>
                <w:szCs w:val="21"/>
              </w:rPr>
              <w:t>水泵</w:t>
            </w:r>
          </w:p>
        </w:tc>
        <w:tc>
          <w:tcPr>
            <w:tcW w:w="1188" w:type="dxa"/>
            <w:vAlign w:val="center"/>
          </w:tcPr>
          <w:p>
            <w:pPr>
              <w:jc w:val="center"/>
              <w:rPr>
                <w:rFonts w:ascii="宋体" w:hAnsi="宋体" w:cs="宋体"/>
                <w:szCs w:val="21"/>
              </w:rPr>
            </w:pPr>
            <w:r>
              <w:rPr>
                <w:rFonts w:ascii="宋体" w:hAnsi="宋体" w:cs="宋体"/>
                <w:szCs w:val="21"/>
              </w:rPr>
              <w:t>泵体</w:t>
            </w:r>
          </w:p>
        </w:tc>
        <w:tc>
          <w:tcPr>
            <w:tcW w:w="761" w:type="dxa"/>
            <w:vAlign w:val="center"/>
          </w:tcPr>
          <w:p>
            <w:pPr>
              <w:jc w:val="center"/>
              <w:rPr>
                <w:rFonts w:ascii="宋体" w:hAnsi="宋体" w:cs="宋体"/>
                <w:szCs w:val="21"/>
              </w:rPr>
            </w:pPr>
            <w:r>
              <w:rPr>
                <w:rFonts w:ascii="宋体" w:hAnsi="宋体" w:cs="宋体"/>
                <w:szCs w:val="21"/>
              </w:rPr>
              <w:t>1</w:t>
            </w:r>
          </w:p>
        </w:tc>
        <w:tc>
          <w:tcPr>
            <w:tcW w:w="4685" w:type="dxa"/>
          </w:tcPr>
          <w:p>
            <w:pPr>
              <w:jc w:val="center"/>
              <w:rPr>
                <w:rFonts w:ascii="宋体" w:hAnsi="宋体" w:cs="宋体"/>
                <w:szCs w:val="21"/>
              </w:rPr>
            </w:pPr>
            <w:r>
              <w:rPr>
                <w:rFonts w:ascii="宋体" w:hAnsi="宋体" w:cs="宋体"/>
                <w:szCs w:val="21"/>
              </w:rPr>
              <w:t>电机的绝缘摇测</w:t>
            </w:r>
          </w:p>
        </w:tc>
        <w:tc>
          <w:tcPr>
            <w:tcW w:w="1062"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06" w:type="dxa"/>
            <w:vMerge w:val="continue"/>
            <w:vAlign w:val="center"/>
          </w:tcPr>
          <w:p>
            <w:pPr>
              <w:jc w:val="center"/>
              <w:rPr>
                <w:rFonts w:ascii="宋体" w:hAnsi="宋体" w:cs="宋体"/>
                <w:szCs w:val="21"/>
              </w:rPr>
            </w:pPr>
          </w:p>
        </w:tc>
        <w:tc>
          <w:tcPr>
            <w:tcW w:w="1188" w:type="dxa"/>
            <w:vMerge w:val="restart"/>
            <w:vAlign w:val="center"/>
          </w:tcPr>
          <w:p>
            <w:pPr>
              <w:jc w:val="center"/>
              <w:rPr>
                <w:rFonts w:ascii="宋体" w:hAnsi="宋体" w:cs="宋体"/>
                <w:szCs w:val="21"/>
              </w:rPr>
            </w:pPr>
            <w:r>
              <w:rPr>
                <w:rFonts w:ascii="宋体" w:hAnsi="宋体" w:cs="宋体"/>
                <w:szCs w:val="21"/>
              </w:rPr>
              <w:t>控制系统</w:t>
            </w:r>
          </w:p>
        </w:tc>
        <w:tc>
          <w:tcPr>
            <w:tcW w:w="761" w:type="dxa"/>
            <w:vAlign w:val="center"/>
          </w:tcPr>
          <w:p>
            <w:pPr>
              <w:jc w:val="center"/>
              <w:rPr>
                <w:rFonts w:ascii="宋体" w:hAnsi="宋体" w:cs="宋体"/>
                <w:szCs w:val="21"/>
              </w:rPr>
            </w:pPr>
            <w:r>
              <w:rPr>
                <w:rFonts w:ascii="宋体" w:hAnsi="宋体" w:cs="宋体"/>
                <w:szCs w:val="21"/>
              </w:rPr>
              <w:t>1</w:t>
            </w:r>
          </w:p>
        </w:tc>
        <w:tc>
          <w:tcPr>
            <w:tcW w:w="4685" w:type="dxa"/>
          </w:tcPr>
          <w:p>
            <w:pPr>
              <w:jc w:val="center"/>
              <w:rPr>
                <w:rFonts w:ascii="宋体" w:hAnsi="宋体" w:cs="宋体"/>
                <w:szCs w:val="21"/>
              </w:rPr>
            </w:pPr>
            <w:r>
              <w:rPr>
                <w:rFonts w:ascii="宋体" w:hAnsi="宋体" w:cs="宋体"/>
                <w:szCs w:val="21"/>
              </w:rPr>
              <w:t>接触器是否灵活</w:t>
            </w:r>
          </w:p>
        </w:tc>
        <w:tc>
          <w:tcPr>
            <w:tcW w:w="1062"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continue"/>
            <w:vAlign w:val="center"/>
          </w:tcPr>
          <w:p>
            <w:pPr>
              <w:jc w:val="center"/>
              <w:rPr>
                <w:rFonts w:ascii="宋体" w:hAnsi="宋体" w:cs="宋体"/>
                <w:szCs w:val="21"/>
              </w:rPr>
            </w:pPr>
          </w:p>
        </w:tc>
        <w:tc>
          <w:tcPr>
            <w:tcW w:w="1188" w:type="dxa"/>
            <w:vMerge w:val="continue"/>
            <w:vAlign w:val="center"/>
          </w:tcPr>
          <w:p>
            <w:pPr>
              <w:jc w:val="center"/>
              <w:rPr>
                <w:rFonts w:ascii="宋体" w:hAnsi="宋体" w:cs="宋体"/>
                <w:szCs w:val="21"/>
              </w:rPr>
            </w:pPr>
          </w:p>
        </w:tc>
        <w:tc>
          <w:tcPr>
            <w:tcW w:w="761" w:type="dxa"/>
            <w:vAlign w:val="center"/>
          </w:tcPr>
          <w:p>
            <w:pPr>
              <w:jc w:val="center"/>
              <w:rPr>
                <w:rFonts w:ascii="宋体" w:hAnsi="宋体" w:cs="宋体"/>
                <w:szCs w:val="21"/>
              </w:rPr>
            </w:pPr>
            <w:r>
              <w:rPr>
                <w:rFonts w:ascii="宋体" w:hAnsi="宋体" w:cs="宋体"/>
                <w:szCs w:val="21"/>
              </w:rPr>
              <w:t>2</w:t>
            </w:r>
          </w:p>
        </w:tc>
        <w:tc>
          <w:tcPr>
            <w:tcW w:w="4685" w:type="dxa"/>
          </w:tcPr>
          <w:p>
            <w:pPr>
              <w:jc w:val="center"/>
              <w:rPr>
                <w:rFonts w:ascii="宋体" w:hAnsi="宋体" w:cs="宋体"/>
                <w:szCs w:val="21"/>
              </w:rPr>
            </w:pPr>
            <w:r>
              <w:rPr>
                <w:rFonts w:ascii="宋体" w:hAnsi="宋体" w:cs="宋体"/>
                <w:szCs w:val="21"/>
              </w:rPr>
              <w:t>紧固接线端子</w:t>
            </w:r>
          </w:p>
        </w:tc>
        <w:tc>
          <w:tcPr>
            <w:tcW w:w="1062"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restart"/>
            <w:vAlign w:val="center"/>
          </w:tcPr>
          <w:p>
            <w:pPr>
              <w:jc w:val="center"/>
              <w:rPr>
                <w:rFonts w:ascii="宋体" w:hAnsi="宋体" w:cs="宋体"/>
                <w:szCs w:val="21"/>
              </w:rPr>
            </w:pPr>
            <w:r>
              <w:rPr>
                <w:rFonts w:ascii="宋体" w:hAnsi="宋体" w:cs="宋体"/>
                <w:szCs w:val="21"/>
              </w:rPr>
              <w:t>冷却塔</w:t>
            </w:r>
          </w:p>
        </w:tc>
        <w:tc>
          <w:tcPr>
            <w:tcW w:w="1188" w:type="dxa"/>
            <w:vMerge w:val="restart"/>
            <w:vAlign w:val="center"/>
          </w:tcPr>
          <w:p>
            <w:pPr>
              <w:jc w:val="center"/>
              <w:rPr>
                <w:rFonts w:ascii="宋体" w:hAnsi="宋体" w:cs="宋体"/>
                <w:szCs w:val="21"/>
              </w:rPr>
            </w:pPr>
            <w:r>
              <w:rPr>
                <w:rFonts w:ascii="宋体" w:hAnsi="宋体" w:cs="宋体"/>
                <w:szCs w:val="21"/>
              </w:rPr>
              <w:t>冷却塔</w:t>
            </w:r>
          </w:p>
        </w:tc>
        <w:tc>
          <w:tcPr>
            <w:tcW w:w="761" w:type="dxa"/>
            <w:vAlign w:val="center"/>
          </w:tcPr>
          <w:p>
            <w:pPr>
              <w:jc w:val="center"/>
              <w:rPr>
                <w:rFonts w:ascii="宋体" w:hAnsi="宋体" w:cs="宋体"/>
                <w:szCs w:val="21"/>
              </w:rPr>
            </w:pPr>
            <w:r>
              <w:rPr>
                <w:rFonts w:ascii="宋体" w:hAnsi="宋体" w:cs="宋体"/>
                <w:szCs w:val="21"/>
              </w:rPr>
              <w:t>1</w:t>
            </w:r>
          </w:p>
        </w:tc>
        <w:tc>
          <w:tcPr>
            <w:tcW w:w="4685" w:type="dxa"/>
          </w:tcPr>
          <w:p>
            <w:pPr>
              <w:jc w:val="center"/>
              <w:rPr>
                <w:rFonts w:ascii="宋体" w:hAnsi="宋体" w:cs="宋体"/>
                <w:szCs w:val="21"/>
              </w:rPr>
            </w:pPr>
            <w:r>
              <w:rPr>
                <w:rFonts w:ascii="宋体" w:hAnsi="宋体" w:cs="宋体"/>
                <w:szCs w:val="21"/>
              </w:rPr>
              <w:t>彻底检查各螺栓接头有无松动</w:t>
            </w:r>
          </w:p>
          <w:p>
            <w:pPr>
              <w:jc w:val="center"/>
              <w:rPr>
                <w:rFonts w:ascii="宋体" w:hAnsi="宋体" w:cs="宋体"/>
                <w:szCs w:val="21"/>
              </w:rPr>
            </w:pPr>
            <w:r>
              <w:rPr>
                <w:rFonts w:ascii="宋体" w:hAnsi="宋体" w:cs="宋体"/>
                <w:szCs w:val="21"/>
              </w:rPr>
              <w:t>并拧紧各紧固件</w:t>
            </w:r>
          </w:p>
        </w:tc>
        <w:tc>
          <w:tcPr>
            <w:tcW w:w="1062"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continue"/>
            <w:vAlign w:val="center"/>
          </w:tcPr>
          <w:p>
            <w:pPr>
              <w:jc w:val="center"/>
              <w:rPr>
                <w:rFonts w:ascii="宋体" w:hAnsi="宋体" w:cs="宋体"/>
                <w:szCs w:val="21"/>
              </w:rPr>
            </w:pPr>
          </w:p>
        </w:tc>
        <w:tc>
          <w:tcPr>
            <w:tcW w:w="1188" w:type="dxa"/>
            <w:vMerge w:val="continue"/>
            <w:vAlign w:val="center"/>
          </w:tcPr>
          <w:p>
            <w:pPr>
              <w:jc w:val="center"/>
              <w:rPr>
                <w:rFonts w:ascii="宋体" w:hAnsi="宋体" w:cs="宋体"/>
                <w:szCs w:val="21"/>
              </w:rPr>
            </w:pPr>
          </w:p>
        </w:tc>
        <w:tc>
          <w:tcPr>
            <w:tcW w:w="761" w:type="dxa"/>
            <w:vAlign w:val="center"/>
          </w:tcPr>
          <w:p>
            <w:pPr>
              <w:jc w:val="center"/>
              <w:rPr>
                <w:rFonts w:ascii="宋体" w:hAnsi="宋体" w:cs="宋体"/>
                <w:szCs w:val="21"/>
              </w:rPr>
            </w:pPr>
            <w:r>
              <w:rPr>
                <w:rFonts w:ascii="宋体" w:hAnsi="宋体" w:cs="宋体"/>
                <w:szCs w:val="21"/>
              </w:rPr>
              <w:t>2</w:t>
            </w:r>
          </w:p>
        </w:tc>
        <w:tc>
          <w:tcPr>
            <w:tcW w:w="4685" w:type="dxa"/>
          </w:tcPr>
          <w:p>
            <w:pPr>
              <w:jc w:val="center"/>
              <w:rPr>
                <w:rFonts w:ascii="宋体" w:hAnsi="宋体" w:cs="宋体"/>
                <w:szCs w:val="21"/>
              </w:rPr>
            </w:pPr>
            <w:r>
              <w:rPr>
                <w:rFonts w:ascii="宋体" w:hAnsi="宋体" w:cs="宋体"/>
                <w:szCs w:val="21"/>
              </w:rPr>
              <w:t>电动机绝缘测试</w:t>
            </w:r>
          </w:p>
        </w:tc>
        <w:tc>
          <w:tcPr>
            <w:tcW w:w="1062"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206" w:type="dxa"/>
            <w:vMerge w:val="continue"/>
            <w:vAlign w:val="center"/>
          </w:tcPr>
          <w:p>
            <w:pPr>
              <w:jc w:val="center"/>
              <w:rPr>
                <w:rFonts w:ascii="宋体" w:hAnsi="宋体" w:cs="宋体"/>
                <w:szCs w:val="21"/>
              </w:rPr>
            </w:pPr>
          </w:p>
        </w:tc>
        <w:tc>
          <w:tcPr>
            <w:tcW w:w="1188" w:type="dxa"/>
            <w:vMerge w:val="continue"/>
            <w:vAlign w:val="center"/>
          </w:tcPr>
          <w:p>
            <w:pPr>
              <w:jc w:val="center"/>
              <w:rPr>
                <w:rFonts w:ascii="宋体" w:hAnsi="宋体" w:cs="宋体"/>
                <w:szCs w:val="21"/>
              </w:rPr>
            </w:pPr>
          </w:p>
        </w:tc>
        <w:tc>
          <w:tcPr>
            <w:tcW w:w="761" w:type="dxa"/>
            <w:vAlign w:val="center"/>
          </w:tcPr>
          <w:p>
            <w:pPr>
              <w:jc w:val="center"/>
              <w:rPr>
                <w:rFonts w:ascii="宋体" w:hAnsi="宋体" w:cs="宋体"/>
                <w:szCs w:val="21"/>
              </w:rPr>
            </w:pPr>
            <w:r>
              <w:rPr>
                <w:rFonts w:ascii="宋体" w:hAnsi="宋体" w:cs="宋体"/>
                <w:szCs w:val="21"/>
              </w:rPr>
              <w:t>3</w:t>
            </w:r>
          </w:p>
        </w:tc>
        <w:tc>
          <w:tcPr>
            <w:tcW w:w="4685" w:type="dxa"/>
          </w:tcPr>
          <w:p>
            <w:pPr>
              <w:jc w:val="center"/>
              <w:rPr>
                <w:rFonts w:ascii="宋体" w:hAnsi="宋体" w:cs="宋体"/>
                <w:szCs w:val="21"/>
              </w:rPr>
            </w:pPr>
            <w:r>
              <w:rPr>
                <w:rFonts w:ascii="宋体" w:hAnsi="宋体" w:cs="宋体"/>
                <w:szCs w:val="21"/>
              </w:rPr>
              <w:t>检查冷塔基座的腐蚀情况，必要时进行防腐刷漆；</w:t>
            </w:r>
          </w:p>
        </w:tc>
        <w:tc>
          <w:tcPr>
            <w:tcW w:w="1062"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continue"/>
            <w:vAlign w:val="center"/>
          </w:tcPr>
          <w:p>
            <w:pPr>
              <w:jc w:val="center"/>
              <w:rPr>
                <w:rFonts w:ascii="宋体" w:hAnsi="宋体" w:cs="宋体"/>
                <w:szCs w:val="21"/>
              </w:rPr>
            </w:pPr>
          </w:p>
        </w:tc>
        <w:tc>
          <w:tcPr>
            <w:tcW w:w="1188" w:type="dxa"/>
            <w:vMerge w:val="continue"/>
            <w:vAlign w:val="center"/>
          </w:tcPr>
          <w:p>
            <w:pPr>
              <w:jc w:val="center"/>
              <w:rPr>
                <w:rFonts w:ascii="宋体" w:hAnsi="宋体" w:cs="宋体"/>
                <w:szCs w:val="21"/>
              </w:rPr>
            </w:pPr>
          </w:p>
        </w:tc>
        <w:tc>
          <w:tcPr>
            <w:tcW w:w="761" w:type="dxa"/>
            <w:vAlign w:val="center"/>
          </w:tcPr>
          <w:p>
            <w:pPr>
              <w:jc w:val="center"/>
              <w:rPr>
                <w:rFonts w:ascii="宋体" w:hAnsi="宋体" w:cs="宋体"/>
                <w:szCs w:val="21"/>
              </w:rPr>
            </w:pPr>
            <w:r>
              <w:rPr>
                <w:rFonts w:ascii="宋体" w:hAnsi="宋体" w:cs="宋体"/>
                <w:szCs w:val="21"/>
              </w:rPr>
              <w:t>4</w:t>
            </w:r>
          </w:p>
        </w:tc>
        <w:tc>
          <w:tcPr>
            <w:tcW w:w="4685" w:type="dxa"/>
          </w:tcPr>
          <w:p>
            <w:pPr>
              <w:jc w:val="center"/>
              <w:rPr>
                <w:rFonts w:ascii="宋体" w:hAnsi="宋体" w:cs="宋体"/>
                <w:szCs w:val="21"/>
              </w:rPr>
            </w:pPr>
            <w:r>
              <w:rPr>
                <w:rFonts w:ascii="宋体" w:hAnsi="宋体" w:cs="宋体"/>
                <w:szCs w:val="21"/>
              </w:rPr>
              <w:t>检查并更换冷塔皮带</w:t>
            </w:r>
          </w:p>
        </w:tc>
        <w:tc>
          <w:tcPr>
            <w:tcW w:w="1062"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continue"/>
            <w:vAlign w:val="center"/>
          </w:tcPr>
          <w:p>
            <w:pPr>
              <w:jc w:val="center"/>
              <w:rPr>
                <w:rFonts w:ascii="宋体" w:hAnsi="宋体" w:cs="宋体"/>
                <w:szCs w:val="21"/>
              </w:rPr>
            </w:pPr>
          </w:p>
        </w:tc>
        <w:tc>
          <w:tcPr>
            <w:tcW w:w="1188" w:type="dxa"/>
            <w:vMerge w:val="restart"/>
            <w:vAlign w:val="center"/>
          </w:tcPr>
          <w:p>
            <w:pPr>
              <w:jc w:val="center"/>
              <w:rPr>
                <w:rFonts w:ascii="宋体" w:hAnsi="宋体" w:cs="宋体"/>
                <w:szCs w:val="21"/>
              </w:rPr>
            </w:pPr>
            <w:r>
              <w:rPr>
                <w:rFonts w:ascii="宋体" w:hAnsi="宋体" w:cs="宋体"/>
                <w:szCs w:val="21"/>
              </w:rPr>
              <w:t>冷却塔控制柜</w:t>
            </w:r>
          </w:p>
        </w:tc>
        <w:tc>
          <w:tcPr>
            <w:tcW w:w="761" w:type="dxa"/>
            <w:vAlign w:val="center"/>
          </w:tcPr>
          <w:p>
            <w:pPr>
              <w:jc w:val="center"/>
              <w:rPr>
                <w:rFonts w:ascii="宋体" w:hAnsi="宋体" w:cs="宋体"/>
                <w:szCs w:val="21"/>
              </w:rPr>
            </w:pPr>
            <w:r>
              <w:rPr>
                <w:rFonts w:ascii="宋体" w:hAnsi="宋体" w:cs="宋体"/>
                <w:szCs w:val="21"/>
              </w:rPr>
              <w:t>1</w:t>
            </w:r>
          </w:p>
        </w:tc>
        <w:tc>
          <w:tcPr>
            <w:tcW w:w="4685" w:type="dxa"/>
          </w:tcPr>
          <w:p>
            <w:pPr>
              <w:jc w:val="center"/>
              <w:rPr>
                <w:rFonts w:ascii="宋体" w:hAnsi="宋体" w:cs="宋体"/>
                <w:szCs w:val="21"/>
              </w:rPr>
            </w:pPr>
            <w:r>
              <w:rPr>
                <w:rFonts w:ascii="宋体" w:hAnsi="宋体" w:cs="宋体"/>
                <w:szCs w:val="21"/>
              </w:rPr>
              <w:t>线路运转情况是否良好，电线有无老化现象</w:t>
            </w:r>
          </w:p>
        </w:tc>
        <w:tc>
          <w:tcPr>
            <w:tcW w:w="1062"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continue"/>
            <w:vAlign w:val="center"/>
          </w:tcPr>
          <w:p>
            <w:pPr>
              <w:jc w:val="center"/>
              <w:rPr>
                <w:rFonts w:ascii="宋体" w:hAnsi="宋体" w:cs="宋体"/>
                <w:szCs w:val="21"/>
              </w:rPr>
            </w:pPr>
          </w:p>
        </w:tc>
        <w:tc>
          <w:tcPr>
            <w:tcW w:w="1188" w:type="dxa"/>
            <w:vMerge w:val="continue"/>
            <w:vAlign w:val="center"/>
          </w:tcPr>
          <w:p>
            <w:pPr>
              <w:jc w:val="center"/>
              <w:rPr>
                <w:rFonts w:ascii="宋体" w:hAnsi="宋体" w:cs="宋体"/>
                <w:szCs w:val="21"/>
              </w:rPr>
            </w:pPr>
          </w:p>
        </w:tc>
        <w:tc>
          <w:tcPr>
            <w:tcW w:w="761" w:type="dxa"/>
            <w:vAlign w:val="center"/>
          </w:tcPr>
          <w:p>
            <w:pPr>
              <w:jc w:val="center"/>
              <w:rPr>
                <w:rFonts w:ascii="宋体" w:hAnsi="宋体" w:cs="宋体"/>
                <w:szCs w:val="21"/>
              </w:rPr>
            </w:pPr>
            <w:r>
              <w:rPr>
                <w:rFonts w:ascii="宋体" w:hAnsi="宋体" w:cs="宋体"/>
                <w:szCs w:val="21"/>
              </w:rPr>
              <w:t>2</w:t>
            </w:r>
          </w:p>
        </w:tc>
        <w:tc>
          <w:tcPr>
            <w:tcW w:w="4685" w:type="dxa"/>
          </w:tcPr>
          <w:p>
            <w:pPr>
              <w:jc w:val="center"/>
              <w:rPr>
                <w:rFonts w:ascii="宋体" w:hAnsi="宋体" w:cs="宋体"/>
                <w:szCs w:val="21"/>
              </w:rPr>
            </w:pPr>
            <w:r>
              <w:rPr>
                <w:rFonts w:ascii="宋体" w:hAnsi="宋体" w:cs="宋体"/>
                <w:szCs w:val="21"/>
              </w:rPr>
              <w:t>紧固接线端子，接触器是否灵活</w:t>
            </w:r>
          </w:p>
        </w:tc>
        <w:tc>
          <w:tcPr>
            <w:tcW w:w="1062"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continue"/>
            <w:vAlign w:val="center"/>
          </w:tcPr>
          <w:p>
            <w:pPr>
              <w:jc w:val="center"/>
              <w:rPr>
                <w:rFonts w:ascii="宋体" w:hAnsi="宋体" w:cs="宋体"/>
                <w:szCs w:val="21"/>
              </w:rPr>
            </w:pPr>
          </w:p>
        </w:tc>
        <w:tc>
          <w:tcPr>
            <w:tcW w:w="1188" w:type="dxa"/>
            <w:vMerge w:val="continue"/>
            <w:vAlign w:val="center"/>
          </w:tcPr>
          <w:p>
            <w:pPr>
              <w:jc w:val="center"/>
              <w:rPr>
                <w:rFonts w:ascii="宋体" w:hAnsi="宋体" w:cs="宋体"/>
                <w:szCs w:val="21"/>
              </w:rPr>
            </w:pPr>
          </w:p>
        </w:tc>
        <w:tc>
          <w:tcPr>
            <w:tcW w:w="761" w:type="dxa"/>
            <w:vAlign w:val="center"/>
          </w:tcPr>
          <w:p>
            <w:pPr>
              <w:jc w:val="center"/>
              <w:rPr>
                <w:rFonts w:ascii="宋体" w:hAnsi="宋体" w:cs="宋体"/>
                <w:szCs w:val="21"/>
              </w:rPr>
            </w:pPr>
            <w:r>
              <w:rPr>
                <w:rFonts w:ascii="宋体" w:hAnsi="宋体" w:cs="宋体"/>
                <w:szCs w:val="21"/>
              </w:rPr>
              <w:t>3</w:t>
            </w:r>
          </w:p>
        </w:tc>
        <w:tc>
          <w:tcPr>
            <w:tcW w:w="4685" w:type="dxa"/>
          </w:tcPr>
          <w:p>
            <w:pPr>
              <w:jc w:val="center"/>
              <w:rPr>
                <w:rFonts w:ascii="宋体" w:hAnsi="宋体" w:cs="宋体"/>
                <w:szCs w:val="21"/>
              </w:rPr>
            </w:pPr>
            <w:r>
              <w:rPr>
                <w:rFonts w:ascii="宋体" w:hAnsi="宋体" w:cs="宋体"/>
                <w:szCs w:val="21"/>
              </w:rPr>
              <w:t>热成像进行检查，检查是否存在过热或虚接</w:t>
            </w:r>
          </w:p>
        </w:tc>
        <w:tc>
          <w:tcPr>
            <w:tcW w:w="1062"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Align w:val="center"/>
          </w:tcPr>
          <w:p>
            <w:pPr>
              <w:jc w:val="center"/>
              <w:rPr>
                <w:rFonts w:ascii="宋体" w:hAnsi="宋体" w:cs="宋体"/>
                <w:szCs w:val="21"/>
              </w:rPr>
            </w:pPr>
            <w:r>
              <w:rPr>
                <w:rFonts w:ascii="宋体" w:hAnsi="宋体" w:cs="宋体"/>
                <w:szCs w:val="21"/>
              </w:rPr>
              <w:t>板式换热器</w:t>
            </w:r>
          </w:p>
        </w:tc>
        <w:tc>
          <w:tcPr>
            <w:tcW w:w="1188" w:type="dxa"/>
            <w:vAlign w:val="center"/>
          </w:tcPr>
          <w:p>
            <w:pPr>
              <w:jc w:val="center"/>
              <w:rPr>
                <w:rFonts w:ascii="宋体" w:hAnsi="宋体" w:cs="宋体"/>
                <w:szCs w:val="21"/>
              </w:rPr>
            </w:pPr>
            <w:r>
              <w:rPr>
                <w:rFonts w:ascii="宋体" w:hAnsi="宋体" w:cs="宋体"/>
                <w:szCs w:val="21"/>
              </w:rPr>
              <w:t>板式换热器</w:t>
            </w:r>
          </w:p>
        </w:tc>
        <w:tc>
          <w:tcPr>
            <w:tcW w:w="761" w:type="dxa"/>
            <w:vAlign w:val="center"/>
          </w:tcPr>
          <w:p>
            <w:pPr>
              <w:jc w:val="center"/>
              <w:rPr>
                <w:rFonts w:ascii="宋体" w:hAnsi="宋体" w:cs="宋体"/>
                <w:szCs w:val="21"/>
              </w:rPr>
            </w:pPr>
            <w:r>
              <w:rPr>
                <w:rFonts w:ascii="宋体" w:hAnsi="宋体" w:cs="宋体"/>
                <w:szCs w:val="21"/>
              </w:rPr>
              <w:t>1</w:t>
            </w:r>
          </w:p>
        </w:tc>
        <w:tc>
          <w:tcPr>
            <w:tcW w:w="4685" w:type="dxa"/>
            <w:vAlign w:val="center"/>
          </w:tcPr>
          <w:p>
            <w:pPr>
              <w:jc w:val="center"/>
              <w:rPr>
                <w:rFonts w:ascii="宋体" w:hAnsi="宋体" w:cs="宋体"/>
                <w:szCs w:val="21"/>
              </w:rPr>
            </w:pPr>
            <w:r>
              <w:rPr>
                <w:rFonts w:ascii="宋体" w:hAnsi="宋体" w:cs="宋体"/>
                <w:szCs w:val="21"/>
              </w:rPr>
              <w:t>监督板式换热器的清洗</w:t>
            </w:r>
          </w:p>
        </w:tc>
        <w:tc>
          <w:tcPr>
            <w:tcW w:w="1062" w:type="dxa"/>
          </w:tcPr>
          <w:p>
            <w:pPr>
              <w:jc w:val="center"/>
              <w:rPr>
                <w:rFonts w:ascii="宋体" w:hAnsi="宋体" w:cs="宋体"/>
                <w:szCs w:val="21"/>
              </w:rPr>
            </w:pPr>
            <w:r>
              <w:rPr>
                <w:rFonts w:ascii="宋体" w:hAnsi="宋体" w:cs="宋体"/>
                <w:szCs w:val="21"/>
              </w:rPr>
              <w:t>专业厂家实施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restart"/>
            <w:vAlign w:val="center"/>
          </w:tcPr>
          <w:p>
            <w:pPr>
              <w:jc w:val="center"/>
              <w:rPr>
                <w:rFonts w:ascii="宋体" w:hAnsi="宋体" w:cs="宋体"/>
                <w:szCs w:val="21"/>
              </w:rPr>
            </w:pPr>
            <w:r>
              <w:rPr>
                <w:rFonts w:ascii="宋体" w:hAnsi="宋体" w:cs="宋体"/>
                <w:szCs w:val="21"/>
              </w:rPr>
              <w:t>冷却及冷冻定压补水装置</w:t>
            </w:r>
          </w:p>
        </w:tc>
        <w:tc>
          <w:tcPr>
            <w:tcW w:w="1188" w:type="dxa"/>
            <w:vMerge w:val="restart"/>
            <w:vAlign w:val="center"/>
          </w:tcPr>
          <w:p>
            <w:pPr>
              <w:jc w:val="center"/>
              <w:rPr>
                <w:rFonts w:ascii="宋体" w:hAnsi="宋体" w:cs="宋体"/>
                <w:szCs w:val="21"/>
              </w:rPr>
            </w:pPr>
            <w:r>
              <w:rPr>
                <w:rFonts w:ascii="宋体" w:hAnsi="宋体" w:cs="宋体"/>
                <w:szCs w:val="21"/>
              </w:rPr>
              <w:t>定压补水装置</w:t>
            </w:r>
          </w:p>
        </w:tc>
        <w:tc>
          <w:tcPr>
            <w:tcW w:w="761" w:type="dxa"/>
            <w:vAlign w:val="center"/>
          </w:tcPr>
          <w:p>
            <w:pPr>
              <w:jc w:val="center"/>
              <w:rPr>
                <w:rFonts w:ascii="宋体" w:hAnsi="宋体" w:cs="宋体"/>
                <w:szCs w:val="21"/>
              </w:rPr>
            </w:pPr>
            <w:r>
              <w:rPr>
                <w:rFonts w:ascii="宋体" w:hAnsi="宋体" w:cs="宋体"/>
                <w:szCs w:val="21"/>
              </w:rPr>
              <w:t>1</w:t>
            </w:r>
          </w:p>
        </w:tc>
        <w:tc>
          <w:tcPr>
            <w:tcW w:w="4685" w:type="dxa"/>
          </w:tcPr>
          <w:p>
            <w:pPr>
              <w:jc w:val="center"/>
              <w:rPr>
                <w:rFonts w:ascii="宋体" w:hAnsi="宋体" w:cs="宋体"/>
                <w:szCs w:val="21"/>
              </w:rPr>
            </w:pPr>
            <w:r>
              <w:rPr>
                <w:rFonts w:ascii="宋体" w:hAnsi="宋体" w:cs="宋体"/>
                <w:szCs w:val="21"/>
              </w:rPr>
              <w:t>电机的绝缘遥测</w:t>
            </w:r>
          </w:p>
        </w:tc>
        <w:tc>
          <w:tcPr>
            <w:tcW w:w="1062"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continue"/>
            <w:vAlign w:val="center"/>
          </w:tcPr>
          <w:p>
            <w:pPr>
              <w:jc w:val="center"/>
              <w:rPr>
                <w:rFonts w:ascii="宋体" w:hAnsi="宋体" w:cs="宋体"/>
                <w:szCs w:val="21"/>
              </w:rPr>
            </w:pPr>
          </w:p>
        </w:tc>
        <w:tc>
          <w:tcPr>
            <w:tcW w:w="1188" w:type="dxa"/>
            <w:vMerge w:val="continue"/>
            <w:vAlign w:val="center"/>
          </w:tcPr>
          <w:p>
            <w:pPr>
              <w:jc w:val="center"/>
              <w:rPr>
                <w:rFonts w:ascii="宋体" w:hAnsi="宋体" w:cs="宋体"/>
                <w:szCs w:val="21"/>
              </w:rPr>
            </w:pPr>
          </w:p>
        </w:tc>
        <w:tc>
          <w:tcPr>
            <w:tcW w:w="761" w:type="dxa"/>
            <w:vAlign w:val="center"/>
          </w:tcPr>
          <w:p>
            <w:pPr>
              <w:jc w:val="center"/>
              <w:rPr>
                <w:rFonts w:ascii="宋体" w:hAnsi="宋体" w:cs="宋体"/>
                <w:szCs w:val="21"/>
              </w:rPr>
            </w:pPr>
            <w:r>
              <w:rPr>
                <w:rFonts w:ascii="宋体" w:hAnsi="宋体" w:cs="宋体"/>
                <w:szCs w:val="21"/>
              </w:rPr>
              <w:t>2</w:t>
            </w:r>
          </w:p>
        </w:tc>
        <w:tc>
          <w:tcPr>
            <w:tcW w:w="4685" w:type="dxa"/>
          </w:tcPr>
          <w:p>
            <w:pPr>
              <w:jc w:val="center"/>
              <w:rPr>
                <w:rFonts w:ascii="宋体" w:hAnsi="宋体" w:cs="宋体"/>
                <w:szCs w:val="21"/>
              </w:rPr>
            </w:pPr>
            <w:r>
              <w:rPr>
                <w:rFonts w:ascii="宋体" w:hAnsi="宋体" w:cs="宋体"/>
                <w:szCs w:val="21"/>
              </w:rPr>
              <w:t>设备的防腐处理</w:t>
            </w:r>
          </w:p>
        </w:tc>
        <w:tc>
          <w:tcPr>
            <w:tcW w:w="1062"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continue"/>
            <w:vAlign w:val="center"/>
          </w:tcPr>
          <w:p>
            <w:pPr>
              <w:jc w:val="center"/>
              <w:rPr>
                <w:rFonts w:ascii="宋体" w:hAnsi="宋体" w:cs="宋体"/>
                <w:szCs w:val="21"/>
              </w:rPr>
            </w:pPr>
          </w:p>
        </w:tc>
        <w:tc>
          <w:tcPr>
            <w:tcW w:w="1188" w:type="dxa"/>
            <w:vMerge w:val="continue"/>
            <w:vAlign w:val="center"/>
          </w:tcPr>
          <w:p>
            <w:pPr>
              <w:jc w:val="center"/>
              <w:rPr>
                <w:rFonts w:ascii="宋体" w:hAnsi="宋体" w:cs="宋体"/>
                <w:szCs w:val="21"/>
              </w:rPr>
            </w:pPr>
          </w:p>
        </w:tc>
        <w:tc>
          <w:tcPr>
            <w:tcW w:w="761" w:type="dxa"/>
            <w:vAlign w:val="center"/>
          </w:tcPr>
          <w:p>
            <w:pPr>
              <w:jc w:val="center"/>
              <w:rPr>
                <w:rFonts w:ascii="宋体" w:hAnsi="宋体" w:cs="宋体"/>
                <w:szCs w:val="21"/>
              </w:rPr>
            </w:pPr>
            <w:r>
              <w:rPr>
                <w:rFonts w:ascii="宋体" w:hAnsi="宋体" w:cs="宋体"/>
                <w:szCs w:val="21"/>
              </w:rPr>
              <w:t>3</w:t>
            </w:r>
          </w:p>
        </w:tc>
        <w:tc>
          <w:tcPr>
            <w:tcW w:w="4685" w:type="dxa"/>
          </w:tcPr>
          <w:p>
            <w:pPr>
              <w:jc w:val="center"/>
              <w:rPr>
                <w:rFonts w:ascii="宋体" w:hAnsi="宋体" w:cs="宋体"/>
                <w:szCs w:val="21"/>
              </w:rPr>
            </w:pPr>
            <w:r>
              <w:rPr>
                <w:rFonts w:ascii="宋体" w:hAnsi="宋体" w:cs="宋体"/>
                <w:szCs w:val="21"/>
              </w:rPr>
              <w:t>紧固接线端子</w:t>
            </w:r>
          </w:p>
        </w:tc>
        <w:tc>
          <w:tcPr>
            <w:tcW w:w="1062"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continue"/>
            <w:vAlign w:val="center"/>
          </w:tcPr>
          <w:p>
            <w:pPr>
              <w:jc w:val="center"/>
              <w:rPr>
                <w:rFonts w:ascii="宋体" w:hAnsi="宋体" w:cs="宋体"/>
                <w:szCs w:val="21"/>
              </w:rPr>
            </w:pPr>
          </w:p>
        </w:tc>
        <w:tc>
          <w:tcPr>
            <w:tcW w:w="1188" w:type="dxa"/>
            <w:vMerge w:val="continue"/>
            <w:vAlign w:val="center"/>
          </w:tcPr>
          <w:p>
            <w:pPr>
              <w:jc w:val="center"/>
              <w:rPr>
                <w:rFonts w:ascii="宋体" w:hAnsi="宋体" w:cs="宋体"/>
                <w:szCs w:val="21"/>
              </w:rPr>
            </w:pPr>
          </w:p>
        </w:tc>
        <w:tc>
          <w:tcPr>
            <w:tcW w:w="761" w:type="dxa"/>
            <w:vAlign w:val="center"/>
          </w:tcPr>
          <w:p>
            <w:pPr>
              <w:jc w:val="center"/>
              <w:rPr>
                <w:rFonts w:ascii="宋体" w:hAnsi="宋体" w:cs="宋体"/>
                <w:szCs w:val="21"/>
              </w:rPr>
            </w:pPr>
            <w:r>
              <w:rPr>
                <w:rFonts w:ascii="宋体" w:hAnsi="宋体" w:cs="宋体"/>
                <w:szCs w:val="21"/>
              </w:rPr>
              <w:t>4</w:t>
            </w:r>
          </w:p>
        </w:tc>
        <w:tc>
          <w:tcPr>
            <w:tcW w:w="4685" w:type="dxa"/>
          </w:tcPr>
          <w:p>
            <w:pPr>
              <w:jc w:val="center"/>
              <w:rPr>
                <w:rFonts w:ascii="宋体" w:hAnsi="宋体" w:cs="宋体"/>
                <w:szCs w:val="21"/>
              </w:rPr>
            </w:pPr>
            <w:r>
              <w:rPr>
                <w:rFonts w:ascii="宋体" w:hAnsi="宋体" w:cs="宋体"/>
                <w:szCs w:val="21"/>
              </w:rPr>
              <w:t>接触器是否灵活</w:t>
            </w:r>
          </w:p>
        </w:tc>
        <w:tc>
          <w:tcPr>
            <w:tcW w:w="1062"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continue"/>
            <w:vAlign w:val="center"/>
          </w:tcPr>
          <w:p>
            <w:pPr>
              <w:jc w:val="center"/>
              <w:rPr>
                <w:rFonts w:ascii="宋体" w:hAnsi="宋体" w:cs="宋体"/>
                <w:szCs w:val="21"/>
              </w:rPr>
            </w:pPr>
          </w:p>
        </w:tc>
        <w:tc>
          <w:tcPr>
            <w:tcW w:w="1188" w:type="dxa"/>
            <w:vAlign w:val="center"/>
          </w:tcPr>
          <w:p>
            <w:pPr>
              <w:jc w:val="center"/>
              <w:rPr>
                <w:rFonts w:ascii="宋体" w:hAnsi="宋体" w:cs="宋体"/>
                <w:szCs w:val="21"/>
              </w:rPr>
            </w:pPr>
            <w:r>
              <w:rPr>
                <w:rFonts w:ascii="宋体" w:hAnsi="宋体" w:cs="宋体"/>
                <w:szCs w:val="21"/>
              </w:rPr>
              <w:t>控制柜</w:t>
            </w:r>
          </w:p>
        </w:tc>
        <w:tc>
          <w:tcPr>
            <w:tcW w:w="761" w:type="dxa"/>
            <w:vAlign w:val="center"/>
          </w:tcPr>
          <w:p>
            <w:pPr>
              <w:jc w:val="center"/>
              <w:rPr>
                <w:rFonts w:ascii="宋体" w:hAnsi="宋体" w:cs="宋体"/>
                <w:szCs w:val="21"/>
              </w:rPr>
            </w:pPr>
            <w:r>
              <w:rPr>
                <w:rFonts w:ascii="宋体" w:hAnsi="宋体" w:cs="宋体"/>
                <w:szCs w:val="21"/>
              </w:rPr>
              <w:t>1</w:t>
            </w:r>
          </w:p>
        </w:tc>
        <w:tc>
          <w:tcPr>
            <w:tcW w:w="4685" w:type="dxa"/>
          </w:tcPr>
          <w:p>
            <w:pPr>
              <w:jc w:val="center"/>
              <w:rPr>
                <w:rFonts w:ascii="宋体" w:hAnsi="宋体" w:cs="宋体"/>
                <w:szCs w:val="21"/>
              </w:rPr>
            </w:pPr>
            <w:r>
              <w:rPr>
                <w:rFonts w:ascii="宋体" w:hAnsi="宋体" w:cs="宋体"/>
                <w:szCs w:val="21"/>
              </w:rPr>
              <w:t>热成像进行检查，检查是否存在过热或虚接</w:t>
            </w:r>
          </w:p>
        </w:tc>
        <w:tc>
          <w:tcPr>
            <w:tcW w:w="1062"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restart"/>
            <w:vAlign w:val="center"/>
          </w:tcPr>
          <w:p>
            <w:pPr>
              <w:jc w:val="center"/>
              <w:rPr>
                <w:rFonts w:ascii="宋体" w:hAnsi="宋体" w:cs="宋体"/>
                <w:szCs w:val="21"/>
              </w:rPr>
            </w:pPr>
            <w:r>
              <w:rPr>
                <w:rFonts w:ascii="宋体" w:hAnsi="宋体" w:cs="宋体"/>
                <w:szCs w:val="21"/>
              </w:rPr>
              <w:t>水处理设备</w:t>
            </w:r>
          </w:p>
        </w:tc>
        <w:tc>
          <w:tcPr>
            <w:tcW w:w="1188" w:type="dxa"/>
            <w:vMerge w:val="restart"/>
            <w:vAlign w:val="center"/>
          </w:tcPr>
          <w:p>
            <w:pPr>
              <w:jc w:val="center"/>
              <w:rPr>
                <w:rFonts w:ascii="宋体" w:hAnsi="宋体" w:cs="宋体"/>
                <w:szCs w:val="21"/>
              </w:rPr>
            </w:pPr>
            <w:r>
              <w:rPr>
                <w:rFonts w:ascii="宋体" w:hAnsi="宋体" w:cs="宋体"/>
                <w:szCs w:val="21"/>
              </w:rPr>
              <w:t>化学加药</w:t>
            </w:r>
          </w:p>
        </w:tc>
        <w:tc>
          <w:tcPr>
            <w:tcW w:w="761" w:type="dxa"/>
            <w:vAlign w:val="center"/>
          </w:tcPr>
          <w:p>
            <w:pPr>
              <w:jc w:val="center"/>
              <w:rPr>
                <w:rFonts w:ascii="宋体" w:hAnsi="宋体" w:cs="宋体"/>
                <w:szCs w:val="21"/>
              </w:rPr>
            </w:pPr>
            <w:r>
              <w:rPr>
                <w:rFonts w:ascii="宋体" w:hAnsi="宋体" w:cs="宋体"/>
                <w:szCs w:val="21"/>
              </w:rPr>
              <w:t>1</w:t>
            </w:r>
          </w:p>
        </w:tc>
        <w:tc>
          <w:tcPr>
            <w:tcW w:w="4685" w:type="dxa"/>
          </w:tcPr>
          <w:p>
            <w:pPr>
              <w:jc w:val="center"/>
              <w:rPr>
                <w:rFonts w:ascii="宋体" w:hAnsi="宋体" w:cs="宋体"/>
                <w:szCs w:val="21"/>
              </w:rPr>
            </w:pPr>
            <w:r>
              <w:rPr>
                <w:rFonts w:ascii="宋体" w:hAnsi="宋体" w:cs="宋体"/>
                <w:szCs w:val="21"/>
              </w:rPr>
              <w:t>支架以及设备的防锈刷漆</w:t>
            </w:r>
          </w:p>
        </w:tc>
        <w:tc>
          <w:tcPr>
            <w:tcW w:w="1062"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continue"/>
            <w:vAlign w:val="center"/>
          </w:tcPr>
          <w:p>
            <w:pPr>
              <w:jc w:val="center"/>
              <w:rPr>
                <w:rFonts w:ascii="宋体" w:hAnsi="宋体" w:cs="宋体"/>
                <w:szCs w:val="21"/>
              </w:rPr>
            </w:pPr>
          </w:p>
        </w:tc>
        <w:tc>
          <w:tcPr>
            <w:tcW w:w="1188" w:type="dxa"/>
            <w:vMerge w:val="continue"/>
            <w:vAlign w:val="center"/>
          </w:tcPr>
          <w:p>
            <w:pPr>
              <w:jc w:val="center"/>
              <w:rPr>
                <w:rFonts w:ascii="宋体" w:hAnsi="宋体" w:cs="宋体"/>
                <w:szCs w:val="21"/>
              </w:rPr>
            </w:pPr>
          </w:p>
        </w:tc>
        <w:tc>
          <w:tcPr>
            <w:tcW w:w="761" w:type="dxa"/>
            <w:vAlign w:val="center"/>
          </w:tcPr>
          <w:p>
            <w:pPr>
              <w:jc w:val="center"/>
              <w:rPr>
                <w:rFonts w:ascii="宋体" w:hAnsi="宋体" w:cs="宋体"/>
                <w:szCs w:val="21"/>
              </w:rPr>
            </w:pPr>
            <w:r>
              <w:rPr>
                <w:rFonts w:ascii="宋体" w:hAnsi="宋体" w:cs="宋体"/>
                <w:szCs w:val="21"/>
              </w:rPr>
              <w:t>2</w:t>
            </w:r>
          </w:p>
        </w:tc>
        <w:tc>
          <w:tcPr>
            <w:tcW w:w="4685" w:type="dxa"/>
          </w:tcPr>
          <w:p>
            <w:pPr>
              <w:jc w:val="center"/>
              <w:rPr>
                <w:rFonts w:ascii="宋体" w:hAnsi="宋体" w:cs="宋体"/>
                <w:szCs w:val="21"/>
              </w:rPr>
            </w:pPr>
            <w:r>
              <w:rPr>
                <w:rFonts w:ascii="宋体" w:hAnsi="宋体" w:cs="宋体"/>
                <w:szCs w:val="21"/>
              </w:rPr>
              <w:t>紧固接线端子</w:t>
            </w:r>
          </w:p>
        </w:tc>
        <w:tc>
          <w:tcPr>
            <w:tcW w:w="1062"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continue"/>
          </w:tcPr>
          <w:p>
            <w:pPr>
              <w:jc w:val="center"/>
              <w:rPr>
                <w:rFonts w:ascii="宋体" w:hAnsi="宋体" w:cs="宋体"/>
                <w:szCs w:val="21"/>
              </w:rPr>
            </w:pPr>
          </w:p>
        </w:tc>
        <w:tc>
          <w:tcPr>
            <w:tcW w:w="1188" w:type="dxa"/>
            <w:vMerge w:val="restart"/>
            <w:vAlign w:val="center"/>
          </w:tcPr>
          <w:p>
            <w:pPr>
              <w:jc w:val="center"/>
              <w:rPr>
                <w:rFonts w:ascii="宋体" w:hAnsi="宋体" w:cs="宋体"/>
                <w:szCs w:val="21"/>
              </w:rPr>
            </w:pPr>
            <w:r>
              <w:rPr>
                <w:rFonts w:ascii="宋体" w:hAnsi="宋体" w:cs="宋体"/>
                <w:szCs w:val="21"/>
              </w:rPr>
              <w:t>软化水装置</w:t>
            </w:r>
          </w:p>
        </w:tc>
        <w:tc>
          <w:tcPr>
            <w:tcW w:w="761" w:type="dxa"/>
            <w:vAlign w:val="center"/>
          </w:tcPr>
          <w:p>
            <w:pPr>
              <w:jc w:val="center"/>
              <w:rPr>
                <w:rFonts w:ascii="宋体" w:hAnsi="宋体" w:cs="宋体"/>
                <w:szCs w:val="21"/>
              </w:rPr>
            </w:pPr>
            <w:r>
              <w:rPr>
                <w:rFonts w:ascii="宋体" w:hAnsi="宋体" w:cs="宋体"/>
                <w:szCs w:val="21"/>
              </w:rPr>
              <w:t>1</w:t>
            </w:r>
          </w:p>
        </w:tc>
        <w:tc>
          <w:tcPr>
            <w:tcW w:w="4685" w:type="dxa"/>
          </w:tcPr>
          <w:p>
            <w:pPr>
              <w:jc w:val="center"/>
              <w:rPr>
                <w:rFonts w:ascii="宋体" w:hAnsi="宋体" w:cs="宋体"/>
                <w:szCs w:val="21"/>
              </w:rPr>
            </w:pPr>
            <w:r>
              <w:rPr>
                <w:rFonts w:ascii="宋体" w:hAnsi="宋体" w:cs="宋体"/>
                <w:szCs w:val="21"/>
              </w:rPr>
              <w:t>支架以及设备的防锈刷漆</w:t>
            </w:r>
          </w:p>
        </w:tc>
        <w:tc>
          <w:tcPr>
            <w:tcW w:w="1062"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continue"/>
          </w:tcPr>
          <w:p>
            <w:pPr>
              <w:jc w:val="center"/>
              <w:rPr>
                <w:rFonts w:ascii="宋体" w:hAnsi="宋体" w:cs="宋体"/>
                <w:szCs w:val="21"/>
              </w:rPr>
            </w:pPr>
          </w:p>
        </w:tc>
        <w:tc>
          <w:tcPr>
            <w:tcW w:w="1188" w:type="dxa"/>
            <w:vMerge w:val="continue"/>
            <w:vAlign w:val="center"/>
          </w:tcPr>
          <w:p>
            <w:pPr>
              <w:jc w:val="center"/>
              <w:rPr>
                <w:rFonts w:ascii="宋体" w:hAnsi="宋体" w:cs="宋体"/>
                <w:szCs w:val="21"/>
              </w:rPr>
            </w:pPr>
          </w:p>
        </w:tc>
        <w:tc>
          <w:tcPr>
            <w:tcW w:w="761" w:type="dxa"/>
            <w:vAlign w:val="center"/>
          </w:tcPr>
          <w:p>
            <w:pPr>
              <w:jc w:val="center"/>
              <w:rPr>
                <w:rFonts w:ascii="宋体" w:hAnsi="宋体" w:cs="宋体"/>
                <w:szCs w:val="21"/>
              </w:rPr>
            </w:pPr>
            <w:r>
              <w:rPr>
                <w:rFonts w:ascii="宋体" w:hAnsi="宋体" w:cs="宋体"/>
                <w:szCs w:val="21"/>
              </w:rPr>
              <w:t>2</w:t>
            </w:r>
          </w:p>
        </w:tc>
        <w:tc>
          <w:tcPr>
            <w:tcW w:w="4685" w:type="dxa"/>
          </w:tcPr>
          <w:p>
            <w:pPr>
              <w:jc w:val="center"/>
              <w:rPr>
                <w:rFonts w:ascii="宋体" w:hAnsi="宋体" w:cs="宋体"/>
                <w:szCs w:val="21"/>
              </w:rPr>
            </w:pPr>
            <w:r>
              <w:rPr>
                <w:rFonts w:ascii="宋体" w:hAnsi="宋体" w:cs="宋体"/>
                <w:szCs w:val="21"/>
              </w:rPr>
              <w:t>紧固接线端子</w:t>
            </w:r>
          </w:p>
        </w:tc>
        <w:tc>
          <w:tcPr>
            <w:tcW w:w="1062"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continue"/>
          </w:tcPr>
          <w:p>
            <w:pPr>
              <w:jc w:val="center"/>
              <w:rPr>
                <w:rFonts w:ascii="宋体" w:hAnsi="宋体" w:cs="宋体"/>
                <w:szCs w:val="21"/>
              </w:rPr>
            </w:pPr>
          </w:p>
        </w:tc>
        <w:tc>
          <w:tcPr>
            <w:tcW w:w="1188" w:type="dxa"/>
            <w:vMerge w:val="restart"/>
            <w:vAlign w:val="center"/>
          </w:tcPr>
          <w:p>
            <w:pPr>
              <w:jc w:val="center"/>
              <w:rPr>
                <w:rFonts w:ascii="宋体" w:hAnsi="宋体" w:cs="宋体"/>
                <w:szCs w:val="21"/>
              </w:rPr>
            </w:pPr>
            <w:r>
              <w:rPr>
                <w:rFonts w:ascii="宋体" w:hAnsi="宋体" w:cs="宋体"/>
                <w:szCs w:val="21"/>
              </w:rPr>
              <w:t>排污泵</w:t>
            </w:r>
          </w:p>
        </w:tc>
        <w:tc>
          <w:tcPr>
            <w:tcW w:w="761" w:type="dxa"/>
            <w:vAlign w:val="center"/>
          </w:tcPr>
          <w:p>
            <w:pPr>
              <w:jc w:val="center"/>
              <w:rPr>
                <w:rFonts w:ascii="宋体" w:hAnsi="宋体" w:cs="宋体"/>
                <w:szCs w:val="21"/>
              </w:rPr>
            </w:pPr>
            <w:r>
              <w:rPr>
                <w:rFonts w:ascii="宋体" w:hAnsi="宋体" w:cs="宋体"/>
                <w:szCs w:val="21"/>
              </w:rPr>
              <w:t>1</w:t>
            </w:r>
          </w:p>
        </w:tc>
        <w:tc>
          <w:tcPr>
            <w:tcW w:w="4685" w:type="dxa"/>
          </w:tcPr>
          <w:p>
            <w:pPr>
              <w:jc w:val="center"/>
              <w:rPr>
                <w:rFonts w:ascii="宋体" w:hAnsi="宋体" w:cs="宋体"/>
                <w:szCs w:val="21"/>
              </w:rPr>
            </w:pPr>
            <w:r>
              <w:rPr>
                <w:rFonts w:ascii="宋体" w:hAnsi="宋体" w:cs="宋体"/>
                <w:szCs w:val="21"/>
              </w:rPr>
              <w:t>支架以及设备的防锈刷漆</w:t>
            </w:r>
          </w:p>
        </w:tc>
        <w:tc>
          <w:tcPr>
            <w:tcW w:w="1062"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continue"/>
          </w:tcPr>
          <w:p>
            <w:pPr>
              <w:jc w:val="center"/>
              <w:rPr>
                <w:rFonts w:ascii="宋体" w:hAnsi="宋体" w:cs="宋体"/>
                <w:szCs w:val="21"/>
              </w:rPr>
            </w:pPr>
          </w:p>
        </w:tc>
        <w:tc>
          <w:tcPr>
            <w:tcW w:w="1188" w:type="dxa"/>
            <w:vMerge w:val="continue"/>
            <w:vAlign w:val="center"/>
          </w:tcPr>
          <w:p>
            <w:pPr>
              <w:jc w:val="center"/>
              <w:rPr>
                <w:rFonts w:ascii="宋体" w:hAnsi="宋体" w:cs="宋体"/>
                <w:szCs w:val="21"/>
              </w:rPr>
            </w:pPr>
          </w:p>
        </w:tc>
        <w:tc>
          <w:tcPr>
            <w:tcW w:w="761" w:type="dxa"/>
            <w:vAlign w:val="center"/>
          </w:tcPr>
          <w:p>
            <w:pPr>
              <w:jc w:val="center"/>
              <w:rPr>
                <w:rFonts w:ascii="宋体" w:hAnsi="宋体" w:cs="宋体"/>
                <w:szCs w:val="21"/>
              </w:rPr>
            </w:pPr>
            <w:r>
              <w:rPr>
                <w:rFonts w:ascii="宋体" w:hAnsi="宋体" w:cs="宋体"/>
                <w:szCs w:val="21"/>
              </w:rPr>
              <w:t>2</w:t>
            </w:r>
          </w:p>
        </w:tc>
        <w:tc>
          <w:tcPr>
            <w:tcW w:w="4685" w:type="dxa"/>
          </w:tcPr>
          <w:p>
            <w:pPr>
              <w:jc w:val="center"/>
              <w:rPr>
                <w:rFonts w:ascii="宋体" w:hAnsi="宋体" w:cs="宋体"/>
                <w:szCs w:val="21"/>
              </w:rPr>
            </w:pPr>
            <w:r>
              <w:rPr>
                <w:rFonts w:ascii="宋体" w:hAnsi="宋体" w:cs="宋体"/>
                <w:szCs w:val="21"/>
              </w:rPr>
              <w:t>紧固接线端子</w:t>
            </w:r>
          </w:p>
        </w:tc>
        <w:tc>
          <w:tcPr>
            <w:tcW w:w="1062"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206" w:type="dxa"/>
            <w:vAlign w:val="center"/>
          </w:tcPr>
          <w:p>
            <w:pPr>
              <w:jc w:val="center"/>
              <w:rPr>
                <w:rFonts w:ascii="宋体" w:hAnsi="宋体" w:cs="宋体"/>
                <w:szCs w:val="21"/>
              </w:rPr>
            </w:pPr>
            <w:r>
              <w:rPr>
                <w:rFonts w:ascii="宋体" w:hAnsi="宋体" w:cs="宋体"/>
                <w:szCs w:val="21"/>
              </w:rPr>
              <w:t>风机盘管</w:t>
            </w:r>
          </w:p>
        </w:tc>
        <w:tc>
          <w:tcPr>
            <w:tcW w:w="1188" w:type="dxa"/>
            <w:vAlign w:val="center"/>
          </w:tcPr>
          <w:p>
            <w:pPr>
              <w:jc w:val="center"/>
              <w:rPr>
                <w:rFonts w:ascii="宋体" w:hAnsi="宋体" w:cs="宋体"/>
                <w:szCs w:val="21"/>
              </w:rPr>
            </w:pPr>
            <w:r>
              <w:rPr>
                <w:rFonts w:ascii="宋体" w:hAnsi="宋体" w:cs="宋体"/>
                <w:szCs w:val="21"/>
              </w:rPr>
              <w:t>风机盘管</w:t>
            </w:r>
          </w:p>
        </w:tc>
        <w:tc>
          <w:tcPr>
            <w:tcW w:w="761" w:type="dxa"/>
            <w:vAlign w:val="center"/>
          </w:tcPr>
          <w:p>
            <w:pPr>
              <w:jc w:val="center"/>
              <w:rPr>
                <w:rFonts w:ascii="宋体" w:hAnsi="宋体" w:cs="宋体"/>
                <w:szCs w:val="21"/>
              </w:rPr>
            </w:pPr>
            <w:r>
              <w:rPr>
                <w:rFonts w:ascii="宋体" w:hAnsi="宋体" w:cs="宋体"/>
                <w:szCs w:val="21"/>
              </w:rPr>
              <w:t>1</w:t>
            </w:r>
          </w:p>
        </w:tc>
        <w:tc>
          <w:tcPr>
            <w:tcW w:w="4685" w:type="dxa"/>
          </w:tcPr>
          <w:p>
            <w:pPr>
              <w:jc w:val="center"/>
              <w:rPr>
                <w:rFonts w:ascii="宋体" w:hAnsi="宋体" w:cs="宋体"/>
                <w:szCs w:val="21"/>
              </w:rPr>
            </w:pPr>
            <w:r>
              <w:rPr>
                <w:rFonts w:ascii="宋体" w:hAnsi="宋体" w:cs="宋体"/>
                <w:szCs w:val="21"/>
              </w:rPr>
              <w:t>清洗回风过滤网</w:t>
            </w:r>
          </w:p>
        </w:tc>
        <w:tc>
          <w:tcPr>
            <w:tcW w:w="1062"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206" w:type="dxa"/>
            <w:vMerge w:val="restart"/>
            <w:vAlign w:val="center"/>
          </w:tcPr>
          <w:p>
            <w:pPr>
              <w:jc w:val="center"/>
              <w:rPr>
                <w:rFonts w:ascii="宋体" w:hAnsi="宋体" w:cs="宋体"/>
                <w:szCs w:val="21"/>
              </w:rPr>
            </w:pPr>
            <w:r>
              <w:rPr>
                <w:rFonts w:ascii="宋体" w:hAnsi="宋体" w:cs="宋体"/>
                <w:szCs w:val="21"/>
              </w:rPr>
              <w:t>新风机组</w:t>
            </w:r>
          </w:p>
        </w:tc>
        <w:tc>
          <w:tcPr>
            <w:tcW w:w="1188" w:type="dxa"/>
            <w:vMerge w:val="restart"/>
            <w:vAlign w:val="center"/>
          </w:tcPr>
          <w:p>
            <w:pPr>
              <w:rPr>
                <w:rFonts w:ascii="宋体" w:hAnsi="宋体" w:cs="宋体"/>
                <w:szCs w:val="21"/>
              </w:rPr>
            </w:pPr>
            <w:r>
              <w:rPr>
                <w:rFonts w:ascii="宋体" w:hAnsi="宋体" w:cs="宋体"/>
                <w:szCs w:val="21"/>
              </w:rPr>
              <w:t>新风机组</w:t>
            </w:r>
          </w:p>
        </w:tc>
        <w:tc>
          <w:tcPr>
            <w:tcW w:w="761" w:type="dxa"/>
            <w:vAlign w:val="center"/>
          </w:tcPr>
          <w:p>
            <w:pPr>
              <w:jc w:val="center"/>
              <w:rPr>
                <w:rFonts w:ascii="宋体" w:hAnsi="宋体" w:cs="宋体"/>
                <w:szCs w:val="21"/>
              </w:rPr>
            </w:pPr>
            <w:r>
              <w:rPr>
                <w:rFonts w:ascii="宋体" w:hAnsi="宋体" w:cs="宋体"/>
                <w:szCs w:val="21"/>
              </w:rPr>
              <w:t>1</w:t>
            </w:r>
          </w:p>
        </w:tc>
        <w:tc>
          <w:tcPr>
            <w:tcW w:w="4685" w:type="dxa"/>
          </w:tcPr>
          <w:p>
            <w:pPr>
              <w:jc w:val="center"/>
              <w:rPr>
                <w:rFonts w:ascii="宋体" w:hAnsi="宋体" w:cs="宋体"/>
                <w:szCs w:val="21"/>
              </w:rPr>
            </w:pPr>
            <w:r>
              <w:rPr>
                <w:rFonts w:ascii="宋体" w:hAnsi="宋体" w:cs="宋体"/>
                <w:szCs w:val="21"/>
              </w:rPr>
              <w:t>机组支架和机组连接部位防腐刷漆</w:t>
            </w:r>
          </w:p>
        </w:tc>
        <w:tc>
          <w:tcPr>
            <w:tcW w:w="1062"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206" w:type="dxa"/>
            <w:vMerge w:val="continue"/>
            <w:vAlign w:val="center"/>
          </w:tcPr>
          <w:p>
            <w:pPr>
              <w:jc w:val="center"/>
              <w:rPr>
                <w:rFonts w:ascii="宋体" w:hAnsi="宋体" w:cs="宋体"/>
                <w:szCs w:val="21"/>
              </w:rPr>
            </w:pPr>
          </w:p>
        </w:tc>
        <w:tc>
          <w:tcPr>
            <w:tcW w:w="1188" w:type="dxa"/>
            <w:vMerge w:val="continue"/>
            <w:vAlign w:val="center"/>
          </w:tcPr>
          <w:p>
            <w:pPr>
              <w:jc w:val="center"/>
              <w:rPr>
                <w:rFonts w:ascii="宋体" w:hAnsi="宋体" w:cs="宋体"/>
                <w:szCs w:val="21"/>
              </w:rPr>
            </w:pPr>
          </w:p>
        </w:tc>
        <w:tc>
          <w:tcPr>
            <w:tcW w:w="761" w:type="dxa"/>
            <w:vAlign w:val="center"/>
          </w:tcPr>
          <w:p>
            <w:pPr>
              <w:jc w:val="center"/>
              <w:rPr>
                <w:rFonts w:ascii="宋体" w:hAnsi="宋体" w:cs="宋体"/>
                <w:szCs w:val="21"/>
              </w:rPr>
            </w:pPr>
            <w:r>
              <w:rPr>
                <w:rFonts w:ascii="宋体" w:hAnsi="宋体" w:cs="宋体"/>
                <w:szCs w:val="21"/>
              </w:rPr>
              <w:t>2</w:t>
            </w:r>
          </w:p>
        </w:tc>
        <w:tc>
          <w:tcPr>
            <w:tcW w:w="4685" w:type="dxa"/>
          </w:tcPr>
          <w:p>
            <w:pPr>
              <w:jc w:val="center"/>
              <w:rPr>
                <w:rFonts w:ascii="宋体" w:hAnsi="宋体" w:cs="宋体"/>
                <w:szCs w:val="21"/>
              </w:rPr>
            </w:pPr>
            <w:r>
              <w:rPr>
                <w:rFonts w:ascii="宋体" w:hAnsi="宋体" w:cs="宋体"/>
                <w:szCs w:val="21"/>
              </w:rPr>
              <w:t>更换过滤网</w:t>
            </w:r>
          </w:p>
        </w:tc>
        <w:tc>
          <w:tcPr>
            <w:tcW w:w="1062"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206" w:type="dxa"/>
            <w:vMerge w:val="continue"/>
            <w:vAlign w:val="center"/>
          </w:tcPr>
          <w:p>
            <w:pPr>
              <w:jc w:val="center"/>
              <w:rPr>
                <w:rFonts w:ascii="宋体" w:hAnsi="宋体" w:cs="宋体"/>
                <w:szCs w:val="21"/>
              </w:rPr>
            </w:pPr>
          </w:p>
        </w:tc>
        <w:tc>
          <w:tcPr>
            <w:tcW w:w="1188" w:type="dxa"/>
            <w:vMerge w:val="restart"/>
            <w:vAlign w:val="center"/>
          </w:tcPr>
          <w:p>
            <w:pPr>
              <w:jc w:val="center"/>
              <w:rPr>
                <w:rFonts w:ascii="宋体" w:hAnsi="宋体" w:cs="宋体"/>
                <w:szCs w:val="21"/>
              </w:rPr>
            </w:pPr>
            <w:r>
              <w:rPr>
                <w:rFonts w:ascii="宋体" w:hAnsi="宋体" w:cs="宋体"/>
                <w:szCs w:val="21"/>
              </w:rPr>
              <w:t>控制柜</w:t>
            </w:r>
          </w:p>
        </w:tc>
        <w:tc>
          <w:tcPr>
            <w:tcW w:w="761" w:type="dxa"/>
            <w:vAlign w:val="center"/>
          </w:tcPr>
          <w:p>
            <w:pPr>
              <w:jc w:val="center"/>
              <w:rPr>
                <w:rFonts w:ascii="宋体" w:hAnsi="宋体" w:cs="宋体"/>
                <w:szCs w:val="21"/>
              </w:rPr>
            </w:pPr>
            <w:r>
              <w:rPr>
                <w:rFonts w:ascii="宋体" w:hAnsi="宋体" w:cs="宋体"/>
                <w:szCs w:val="21"/>
              </w:rPr>
              <w:t>1</w:t>
            </w:r>
          </w:p>
        </w:tc>
        <w:tc>
          <w:tcPr>
            <w:tcW w:w="4685" w:type="dxa"/>
          </w:tcPr>
          <w:p>
            <w:pPr>
              <w:jc w:val="center"/>
              <w:rPr>
                <w:rFonts w:ascii="宋体" w:hAnsi="宋体" w:cs="宋体"/>
                <w:szCs w:val="21"/>
              </w:rPr>
            </w:pPr>
            <w:r>
              <w:rPr>
                <w:rFonts w:ascii="宋体" w:hAnsi="宋体" w:cs="宋体"/>
                <w:szCs w:val="21"/>
              </w:rPr>
              <w:t>紧固接线端子</w:t>
            </w:r>
          </w:p>
        </w:tc>
        <w:tc>
          <w:tcPr>
            <w:tcW w:w="1062"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206" w:type="dxa"/>
            <w:vMerge w:val="continue"/>
            <w:vAlign w:val="center"/>
          </w:tcPr>
          <w:p>
            <w:pPr>
              <w:jc w:val="center"/>
              <w:rPr>
                <w:rFonts w:ascii="宋体" w:hAnsi="宋体" w:cs="宋体"/>
                <w:szCs w:val="21"/>
              </w:rPr>
            </w:pPr>
          </w:p>
        </w:tc>
        <w:tc>
          <w:tcPr>
            <w:tcW w:w="1188" w:type="dxa"/>
            <w:vMerge w:val="continue"/>
            <w:vAlign w:val="center"/>
          </w:tcPr>
          <w:p>
            <w:pPr>
              <w:jc w:val="center"/>
              <w:rPr>
                <w:rFonts w:ascii="宋体" w:hAnsi="宋体" w:cs="宋体"/>
                <w:szCs w:val="21"/>
              </w:rPr>
            </w:pPr>
          </w:p>
        </w:tc>
        <w:tc>
          <w:tcPr>
            <w:tcW w:w="761" w:type="dxa"/>
            <w:vAlign w:val="center"/>
          </w:tcPr>
          <w:p>
            <w:pPr>
              <w:jc w:val="center"/>
              <w:rPr>
                <w:rFonts w:ascii="宋体" w:hAnsi="宋体" w:cs="宋体"/>
                <w:szCs w:val="21"/>
              </w:rPr>
            </w:pPr>
            <w:r>
              <w:rPr>
                <w:rFonts w:ascii="宋体" w:hAnsi="宋体" w:cs="宋体"/>
                <w:szCs w:val="21"/>
              </w:rPr>
              <w:t>2</w:t>
            </w:r>
          </w:p>
        </w:tc>
        <w:tc>
          <w:tcPr>
            <w:tcW w:w="4685" w:type="dxa"/>
          </w:tcPr>
          <w:p>
            <w:pPr>
              <w:jc w:val="center"/>
              <w:rPr>
                <w:rFonts w:ascii="宋体" w:hAnsi="宋体" w:cs="宋体"/>
                <w:szCs w:val="21"/>
              </w:rPr>
            </w:pPr>
            <w:r>
              <w:rPr>
                <w:rFonts w:ascii="宋体" w:hAnsi="宋体" w:cs="宋体"/>
                <w:szCs w:val="21"/>
              </w:rPr>
              <w:t>检查接触器是否灵活</w:t>
            </w:r>
          </w:p>
        </w:tc>
        <w:tc>
          <w:tcPr>
            <w:tcW w:w="1062" w:type="dxa"/>
          </w:tcPr>
          <w:p>
            <w:pPr>
              <w:jc w:val="center"/>
              <w:rPr>
                <w:rFonts w:ascii="宋体" w:hAnsi="宋体" w:cs="宋体"/>
                <w:szCs w:val="21"/>
              </w:rPr>
            </w:pPr>
          </w:p>
        </w:tc>
      </w:tr>
    </w:tbl>
    <w:p>
      <w:pPr>
        <w:keepNext/>
        <w:keepLines/>
        <w:numPr>
          <w:ilvl w:val="3"/>
          <w:numId w:val="0"/>
        </w:numPr>
        <w:ind w:left="62" w:right="-363"/>
        <w:outlineLvl w:val="3"/>
        <w:rPr>
          <w:rFonts w:ascii="宋体" w:hAnsi="宋体" w:cs="宋体"/>
          <w:b/>
          <w:bCs/>
          <w:szCs w:val="24"/>
        </w:rPr>
      </w:pPr>
      <w:r>
        <w:rPr>
          <w:rFonts w:hint="eastAsia" w:ascii="宋体" w:hAnsi="宋体" w:cs="宋体"/>
          <w:b/>
          <w:bCs/>
          <w:szCs w:val="24"/>
        </w:rPr>
        <w:t>1.2.2水管网系统</w:t>
      </w:r>
    </w:p>
    <w:p>
      <w:pPr>
        <w:ind w:left="-360" w:right="-363" w:firstLine="480" w:firstLineChars="200"/>
        <w:rPr>
          <w:rFonts w:ascii="宋体" w:hAnsi="宋体" w:cs="宋体"/>
          <w:szCs w:val="24"/>
        </w:rPr>
      </w:pPr>
      <w:r>
        <w:rPr>
          <w:rFonts w:hint="eastAsia" w:ascii="宋体" w:hAnsi="宋体" w:cs="宋体"/>
          <w:szCs w:val="24"/>
        </w:rPr>
        <w:t>水管网系统维护保养的范围包括：水管路、各类阀门、管件、仪表等。</w:t>
      </w:r>
    </w:p>
    <w:p>
      <w:pPr>
        <w:spacing w:line="360" w:lineRule="auto"/>
        <w:ind w:left="-360" w:right="-360" w:firstLine="422"/>
        <w:rPr>
          <w:rFonts w:ascii="宋体" w:hAnsi="宋体" w:cs="宋体"/>
          <w:b/>
          <w:szCs w:val="24"/>
        </w:rPr>
      </w:pPr>
      <w:r>
        <w:rPr>
          <w:rFonts w:hint="eastAsia" w:ascii="宋体" w:hAnsi="宋体" w:cs="宋体"/>
          <w:b/>
          <w:szCs w:val="24"/>
        </w:rPr>
        <w:t>（1）每月维修保养内容</w:t>
      </w:r>
    </w:p>
    <w:tbl>
      <w:tblPr>
        <w:tblStyle w:val="26"/>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229"/>
        <w:gridCol w:w="760"/>
        <w:gridCol w:w="4817"/>
        <w:gridCol w:w="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Align w:val="center"/>
          </w:tcPr>
          <w:p>
            <w:pPr>
              <w:jc w:val="center"/>
              <w:rPr>
                <w:rFonts w:ascii="宋体" w:hAnsi="宋体" w:cs="宋体"/>
                <w:szCs w:val="21"/>
              </w:rPr>
            </w:pPr>
            <w:r>
              <w:rPr>
                <w:rFonts w:ascii="宋体" w:hAnsi="宋体" w:cs="宋体"/>
                <w:szCs w:val="21"/>
              </w:rPr>
              <w:t>系统名称</w:t>
            </w:r>
          </w:p>
        </w:tc>
        <w:tc>
          <w:tcPr>
            <w:tcW w:w="1229" w:type="dxa"/>
            <w:vAlign w:val="center"/>
          </w:tcPr>
          <w:p>
            <w:pPr>
              <w:jc w:val="center"/>
              <w:rPr>
                <w:rFonts w:ascii="宋体" w:hAnsi="宋体" w:cs="宋体"/>
                <w:szCs w:val="21"/>
              </w:rPr>
            </w:pPr>
            <w:r>
              <w:rPr>
                <w:rFonts w:ascii="宋体" w:hAnsi="宋体" w:cs="宋体"/>
                <w:szCs w:val="21"/>
              </w:rPr>
              <w:t>设备名称</w:t>
            </w:r>
          </w:p>
        </w:tc>
        <w:tc>
          <w:tcPr>
            <w:tcW w:w="760" w:type="dxa"/>
            <w:vAlign w:val="center"/>
          </w:tcPr>
          <w:p>
            <w:pPr>
              <w:jc w:val="center"/>
              <w:rPr>
                <w:rFonts w:ascii="宋体" w:hAnsi="宋体" w:cs="宋体"/>
                <w:szCs w:val="21"/>
              </w:rPr>
            </w:pPr>
            <w:r>
              <w:rPr>
                <w:rFonts w:ascii="宋体" w:hAnsi="宋体" w:cs="宋体"/>
                <w:szCs w:val="21"/>
              </w:rPr>
              <w:t>序号</w:t>
            </w:r>
          </w:p>
        </w:tc>
        <w:tc>
          <w:tcPr>
            <w:tcW w:w="4817" w:type="dxa"/>
            <w:vAlign w:val="center"/>
          </w:tcPr>
          <w:p>
            <w:pPr>
              <w:jc w:val="center"/>
              <w:rPr>
                <w:rFonts w:ascii="宋体" w:hAnsi="宋体" w:cs="宋体"/>
                <w:szCs w:val="21"/>
              </w:rPr>
            </w:pPr>
            <w:r>
              <w:rPr>
                <w:rFonts w:ascii="宋体" w:hAnsi="宋体" w:cs="宋体"/>
                <w:szCs w:val="21"/>
              </w:rPr>
              <w:t>内容及标准</w:t>
            </w:r>
          </w:p>
        </w:tc>
        <w:tc>
          <w:tcPr>
            <w:tcW w:w="916" w:type="dxa"/>
            <w:vAlign w:val="center"/>
          </w:tcPr>
          <w:p>
            <w:pPr>
              <w:jc w:val="center"/>
              <w:rPr>
                <w:rFonts w:ascii="宋体" w:hAnsi="宋体" w:cs="宋体"/>
                <w:szCs w:val="21"/>
              </w:rPr>
            </w:pPr>
            <w:r>
              <w:rPr>
                <w:rFonts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restart"/>
            <w:vAlign w:val="center"/>
          </w:tcPr>
          <w:p>
            <w:pPr>
              <w:jc w:val="center"/>
              <w:rPr>
                <w:rFonts w:ascii="宋体" w:hAnsi="宋体" w:cs="宋体"/>
                <w:szCs w:val="21"/>
              </w:rPr>
            </w:pPr>
            <w:r>
              <w:rPr>
                <w:rFonts w:ascii="宋体" w:hAnsi="宋体" w:cs="宋体"/>
                <w:szCs w:val="21"/>
              </w:rPr>
              <w:t>水管网系统</w:t>
            </w:r>
          </w:p>
        </w:tc>
        <w:tc>
          <w:tcPr>
            <w:tcW w:w="1229" w:type="dxa"/>
            <w:vMerge w:val="restart"/>
            <w:vAlign w:val="center"/>
          </w:tcPr>
          <w:p>
            <w:pPr>
              <w:jc w:val="center"/>
              <w:rPr>
                <w:rFonts w:ascii="宋体" w:hAnsi="宋体" w:cs="宋体"/>
                <w:szCs w:val="21"/>
              </w:rPr>
            </w:pPr>
            <w:r>
              <w:rPr>
                <w:rFonts w:ascii="宋体" w:hAnsi="宋体" w:cs="宋体"/>
                <w:szCs w:val="21"/>
              </w:rPr>
              <w:t>水管路</w:t>
            </w:r>
          </w:p>
        </w:tc>
        <w:tc>
          <w:tcPr>
            <w:tcW w:w="760" w:type="dxa"/>
            <w:vAlign w:val="center"/>
          </w:tcPr>
          <w:p>
            <w:pPr>
              <w:jc w:val="center"/>
              <w:rPr>
                <w:rFonts w:ascii="宋体" w:hAnsi="宋体" w:cs="宋体"/>
                <w:szCs w:val="21"/>
              </w:rPr>
            </w:pPr>
            <w:r>
              <w:rPr>
                <w:rFonts w:ascii="宋体" w:hAnsi="宋体" w:cs="宋体"/>
                <w:szCs w:val="21"/>
              </w:rPr>
              <w:t>1</w:t>
            </w:r>
          </w:p>
        </w:tc>
        <w:tc>
          <w:tcPr>
            <w:tcW w:w="4817" w:type="dxa"/>
          </w:tcPr>
          <w:p>
            <w:pPr>
              <w:jc w:val="center"/>
              <w:rPr>
                <w:rFonts w:ascii="宋体" w:hAnsi="宋体" w:cs="宋体"/>
                <w:szCs w:val="21"/>
              </w:rPr>
            </w:pPr>
            <w:r>
              <w:rPr>
                <w:rFonts w:ascii="宋体" w:hAnsi="宋体" w:cs="宋体"/>
                <w:szCs w:val="21"/>
              </w:rPr>
              <w:t>检查管道标识是否脱落，缺失</w:t>
            </w:r>
          </w:p>
        </w:tc>
        <w:tc>
          <w:tcPr>
            <w:tcW w:w="91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vAlign w:val="center"/>
          </w:tcPr>
          <w:p>
            <w:pPr>
              <w:jc w:val="center"/>
              <w:rPr>
                <w:rFonts w:ascii="宋体" w:hAnsi="宋体" w:cs="宋体"/>
                <w:szCs w:val="21"/>
              </w:rPr>
            </w:pPr>
          </w:p>
        </w:tc>
        <w:tc>
          <w:tcPr>
            <w:tcW w:w="1229" w:type="dxa"/>
            <w:vMerge w:val="continue"/>
            <w:vAlign w:val="center"/>
          </w:tcPr>
          <w:p>
            <w:pPr>
              <w:jc w:val="center"/>
              <w:rPr>
                <w:rFonts w:ascii="宋体" w:hAnsi="宋体" w:cs="宋体"/>
                <w:szCs w:val="21"/>
              </w:rPr>
            </w:pPr>
          </w:p>
        </w:tc>
        <w:tc>
          <w:tcPr>
            <w:tcW w:w="760" w:type="dxa"/>
            <w:vAlign w:val="center"/>
          </w:tcPr>
          <w:p>
            <w:pPr>
              <w:jc w:val="center"/>
              <w:rPr>
                <w:rFonts w:ascii="宋体" w:hAnsi="宋体" w:cs="宋体"/>
                <w:szCs w:val="21"/>
              </w:rPr>
            </w:pPr>
            <w:r>
              <w:rPr>
                <w:rFonts w:ascii="宋体" w:hAnsi="宋体" w:cs="宋体"/>
                <w:szCs w:val="21"/>
              </w:rPr>
              <w:t>2</w:t>
            </w:r>
          </w:p>
        </w:tc>
        <w:tc>
          <w:tcPr>
            <w:tcW w:w="4817" w:type="dxa"/>
          </w:tcPr>
          <w:p>
            <w:pPr>
              <w:jc w:val="center"/>
              <w:rPr>
                <w:rFonts w:ascii="宋体" w:hAnsi="宋体" w:cs="宋体"/>
                <w:szCs w:val="21"/>
              </w:rPr>
            </w:pPr>
            <w:r>
              <w:rPr>
                <w:rFonts w:ascii="宋体" w:hAnsi="宋体" w:cs="宋体"/>
                <w:szCs w:val="21"/>
              </w:rPr>
              <w:t>检查排气阀是否正常工作</w:t>
            </w:r>
          </w:p>
        </w:tc>
        <w:tc>
          <w:tcPr>
            <w:tcW w:w="91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vAlign w:val="center"/>
          </w:tcPr>
          <w:p>
            <w:pPr>
              <w:jc w:val="center"/>
              <w:rPr>
                <w:rFonts w:ascii="宋体" w:hAnsi="宋体" w:cs="宋体"/>
                <w:szCs w:val="21"/>
              </w:rPr>
            </w:pPr>
          </w:p>
        </w:tc>
        <w:tc>
          <w:tcPr>
            <w:tcW w:w="1229" w:type="dxa"/>
            <w:vMerge w:val="restart"/>
            <w:vAlign w:val="center"/>
          </w:tcPr>
          <w:p>
            <w:pPr>
              <w:jc w:val="center"/>
              <w:rPr>
                <w:rFonts w:ascii="宋体" w:hAnsi="宋体" w:cs="宋体"/>
                <w:szCs w:val="21"/>
              </w:rPr>
            </w:pPr>
            <w:r>
              <w:rPr>
                <w:rFonts w:ascii="宋体" w:hAnsi="宋体" w:cs="宋体"/>
                <w:szCs w:val="21"/>
              </w:rPr>
              <w:t>电动阀门</w:t>
            </w:r>
          </w:p>
        </w:tc>
        <w:tc>
          <w:tcPr>
            <w:tcW w:w="760" w:type="dxa"/>
            <w:vAlign w:val="center"/>
          </w:tcPr>
          <w:p>
            <w:pPr>
              <w:jc w:val="center"/>
              <w:rPr>
                <w:rFonts w:ascii="宋体" w:hAnsi="宋体" w:cs="宋体"/>
                <w:szCs w:val="21"/>
              </w:rPr>
            </w:pPr>
            <w:r>
              <w:rPr>
                <w:rFonts w:ascii="宋体" w:hAnsi="宋体" w:cs="宋体"/>
                <w:szCs w:val="21"/>
              </w:rPr>
              <w:t>1</w:t>
            </w:r>
          </w:p>
        </w:tc>
        <w:tc>
          <w:tcPr>
            <w:tcW w:w="4817" w:type="dxa"/>
          </w:tcPr>
          <w:p>
            <w:pPr>
              <w:jc w:val="center"/>
              <w:rPr>
                <w:rFonts w:ascii="宋体" w:hAnsi="宋体" w:cs="宋体"/>
                <w:szCs w:val="21"/>
              </w:rPr>
            </w:pPr>
            <w:r>
              <w:rPr>
                <w:rFonts w:ascii="宋体" w:hAnsi="宋体" w:cs="宋体"/>
                <w:szCs w:val="21"/>
              </w:rPr>
              <w:t>检查阀门标识有无脱落</w:t>
            </w:r>
          </w:p>
        </w:tc>
        <w:tc>
          <w:tcPr>
            <w:tcW w:w="91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vAlign w:val="center"/>
          </w:tcPr>
          <w:p>
            <w:pPr>
              <w:jc w:val="center"/>
              <w:rPr>
                <w:rFonts w:ascii="宋体" w:hAnsi="宋体" w:cs="宋体"/>
                <w:szCs w:val="21"/>
              </w:rPr>
            </w:pPr>
          </w:p>
        </w:tc>
        <w:tc>
          <w:tcPr>
            <w:tcW w:w="1229" w:type="dxa"/>
            <w:vMerge w:val="continue"/>
            <w:vAlign w:val="center"/>
          </w:tcPr>
          <w:p>
            <w:pPr>
              <w:jc w:val="center"/>
              <w:rPr>
                <w:rFonts w:ascii="宋体" w:hAnsi="宋体" w:cs="宋体"/>
                <w:szCs w:val="21"/>
              </w:rPr>
            </w:pPr>
          </w:p>
        </w:tc>
        <w:tc>
          <w:tcPr>
            <w:tcW w:w="760" w:type="dxa"/>
            <w:vAlign w:val="center"/>
          </w:tcPr>
          <w:p>
            <w:pPr>
              <w:jc w:val="center"/>
              <w:rPr>
                <w:rFonts w:ascii="宋体" w:hAnsi="宋体" w:cs="宋体"/>
                <w:szCs w:val="21"/>
              </w:rPr>
            </w:pPr>
            <w:r>
              <w:rPr>
                <w:rFonts w:ascii="宋体" w:hAnsi="宋体" w:cs="宋体"/>
                <w:szCs w:val="21"/>
              </w:rPr>
              <w:t>2</w:t>
            </w:r>
          </w:p>
        </w:tc>
        <w:tc>
          <w:tcPr>
            <w:tcW w:w="4817" w:type="dxa"/>
          </w:tcPr>
          <w:p>
            <w:pPr>
              <w:jc w:val="center"/>
              <w:rPr>
                <w:rFonts w:ascii="宋体" w:hAnsi="宋体" w:cs="宋体"/>
                <w:szCs w:val="21"/>
              </w:rPr>
            </w:pPr>
            <w:r>
              <w:rPr>
                <w:rFonts w:ascii="宋体" w:hAnsi="宋体" w:cs="宋体"/>
                <w:szCs w:val="21"/>
              </w:rPr>
              <w:t>检查电动阀整体外观是否良好</w:t>
            </w:r>
          </w:p>
        </w:tc>
        <w:tc>
          <w:tcPr>
            <w:tcW w:w="91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0" w:type="dxa"/>
            <w:vMerge w:val="continue"/>
            <w:vAlign w:val="center"/>
          </w:tcPr>
          <w:p>
            <w:pPr>
              <w:jc w:val="center"/>
              <w:rPr>
                <w:rFonts w:ascii="宋体" w:hAnsi="宋体" w:cs="宋体"/>
                <w:szCs w:val="21"/>
              </w:rPr>
            </w:pPr>
          </w:p>
        </w:tc>
        <w:tc>
          <w:tcPr>
            <w:tcW w:w="1229" w:type="dxa"/>
            <w:vMerge w:val="restart"/>
            <w:vAlign w:val="center"/>
          </w:tcPr>
          <w:p>
            <w:pPr>
              <w:jc w:val="center"/>
              <w:rPr>
                <w:rFonts w:ascii="宋体" w:hAnsi="宋体" w:cs="宋体"/>
                <w:szCs w:val="21"/>
              </w:rPr>
            </w:pPr>
            <w:r>
              <w:rPr>
                <w:rFonts w:ascii="宋体" w:hAnsi="宋体" w:cs="宋体"/>
                <w:szCs w:val="21"/>
              </w:rPr>
              <w:t>手动阀门</w:t>
            </w:r>
          </w:p>
        </w:tc>
        <w:tc>
          <w:tcPr>
            <w:tcW w:w="760" w:type="dxa"/>
            <w:vAlign w:val="center"/>
          </w:tcPr>
          <w:p>
            <w:pPr>
              <w:jc w:val="center"/>
              <w:rPr>
                <w:rFonts w:ascii="宋体" w:hAnsi="宋体" w:cs="宋体"/>
                <w:szCs w:val="21"/>
              </w:rPr>
            </w:pPr>
            <w:r>
              <w:rPr>
                <w:rFonts w:ascii="宋体" w:hAnsi="宋体" w:cs="宋体"/>
                <w:szCs w:val="21"/>
              </w:rPr>
              <w:t>1</w:t>
            </w:r>
          </w:p>
        </w:tc>
        <w:tc>
          <w:tcPr>
            <w:tcW w:w="4817" w:type="dxa"/>
          </w:tcPr>
          <w:p>
            <w:pPr>
              <w:jc w:val="center"/>
              <w:rPr>
                <w:rFonts w:ascii="宋体" w:hAnsi="宋体" w:cs="宋体"/>
                <w:szCs w:val="21"/>
              </w:rPr>
            </w:pPr>
            <w:r>
              <w:rPr>
                <w:rFonts w:ascii="宋体" w:hAnsi="宋体" w:cs="宋体"/>
                <w:szCs w:val="21"/>
              </w:rPr>
              <w:t>检查手动阀门的标识有无脱落，缺失</w:t>
            </w:r>
          </w:p>
        </w:tc>
        <w:tc>
          <w:tcPr>
            <w:tcW w:w="91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0" w:type="dxa"/>
            <w:vMerge w:val="continue"/>
            <w:vAlign w:val="center"/>
          </w:tcPr>
          <w:p>
            <w:pPr>
              <w:jc w:val="center"/>
              <w:rPr>
                <w:rFonts w:ascii="宋体" w:hAnsi="宋体" w:cs="宋体"/>
                <w:szCs w:val="21"/>
              </w:rPr>
            </w:pPr>
          </w:p>
        </w:tc>
        <w:tc>
          <w:tcPr>
            <w:tcW w:w="1229" w:type="dxa"/>
            <w:vMerge w:val="continue"/>
            <w:vAlign w:val="center"/>
          </w:tcPr>
          <w:p>
            <w:pPr>
              <w:jc w:val="center"/>
              <w:rPr>
                <w:rFonts w:ascii="宋体" w:hAnsi="宋体" w:cs="宋体"/>
                <w:szCs w:val="21"/>
              </w:rPr>
            </w:pPr>
          </w:p>
        </w:tc>
        <w:tc>
          <w:tcPr>
            <w:tcW w:w="760" w:type="dxa"/>
            <w:vAlign w:val="center"/>
          </w:tcPr>
          <w:p>
            <w:pPr>
              <w:jc w:val="center"/>
              <w:rPr>
                <w:rFonts w:ascii="宋体" w:hAnsi="宋体" w:cs="宋体"/>
                <w:szCs w:val="21"/>
              </w:rPr>
            </w:pPr>
            <w:r>
              <w:rPr>
                <w:rFonts w:ascii="宋体" w:hAnsi="宋体" w:cs="宋体"/>
                <w:szCs w:val="21"/>
              </w:rPr>
              <w:t>2</w:t>
            </w:r>
          </w:p>
        </w:tc>
        <w:tc>
          <w:tcPr>
            <w:tcW w:w="4817" w:type="dxa"/>
            <w:vAlign w:val="center"/>
          </w:tcPr>
          <w:p>
            <w:pPr>
              <w:jc w:val="center"/>
              <w:rPr>
                <w:rFonts w:ascii="宋体" w:hAnsi="宋体" w:cs="宋体"/>
                <w:szCs w:val="21"/>
              </w:rPr>
            </w:pPr>
            <w:r>
              <w:rPr>
                <w:rFonts w:ascii="宋体" w:hAnsi="宋体" w:cs="宋体"/>
                <w:szCs w:val="21"/>
              </w:rPr>
              <w:t>室内阀门：检查阀门动作灵活性，定期转动手轮，必要时在阀杆螺纹处添加润滑油以防咬住</w:t>
            </w:r>
          </w:p>
        </w:tc>
        <w:tc>
          <w:tcPr>
            <w:tcW w:w="916" w:type="dxa"/>
            <w:vAlign w:val="center"/>
          </w:tcPr>
          <w:p>
            <w:pPr>
              <w:jc w:val="center"/>
              <w:rPr>
                <w:rFonts w:ascii="宋体" w:hAnsi="宋体" w:cs="宋体"/>
                <w:szCs w:val="21"/>
              </w:rPr>
            </w:pPr>
            <w:r>
              <w:rPr>
                <w:rFonts w:ascii="宋体" w:hAnsi="宋体" w:cs="宋体"/>
                <w:szCs w:val="21"/>
              </w:rPr>
              <w:t>阀门一年内抽查完毕；</w:t>
            </w:r>
          </w:p>
          <w:p>
            <w:pPr>
              <w:jc w:val="center"/>
              <w:rPr>
                <w:rFonts w:ascii="宋体" w:hAnsi="宋体" w:cs="宋体"/>
                <w:szCs w:val="21"/>
              </w:rPr>
            </w:pPr>
            <w:r>
              <w:rPr>
                <w:rFonts w:ascii="宋体" w:hAnsi="宋体" w:cs="宋体"/>
                <w:szCs w:val="21"/>
              </w:rPr>
              <w:t>对于室外阀门，应每季进行检查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0" w:type="dxa"/>
            <w:vMerge w:val="continue"/>
            <w:vAlign w:val="center"/>
          </w:tcPr>
          <w:p>
            <w:pPr>
              <w:jc w:val="center"/>
              <w:rPr>
                <w:rFonts w:ascii="宋体" w:hAnsi="宋体" w:cs="宋体"/>
                <w:szCs w:val="21"/>
              </w:rPr>
            </w:pPr>
          </w:p>
        </w:tc>
        <w:tc>
          <w:tcPr>
            <w:tcW w:w="1229" w:type="dxa"/>
            <w:vAlign w:val="center"/>
          </w:tcPr>
          <w:p>
            <w:pPr>
              <w:jc w:val="center"/>
              <w:rPr>
                <w:rFonts w:ascii="宋体" w:hAnsi="宋体" w:cs="宋体"/>
                <w:szCs w:val="21"/>
              </w:rPr>
            </w:pPr>
            <w:r>
              <w:rPr>
                <w:rFonts w:ascii="宋体" w:hAnsi="宋体" w:cs="宋体"/>
                <w:szCs w:val="21"/>
              </w:rPr>
              <w:t>各类仪表</w:t>
            </w:r>
          </w:p>
        </w:tc>
        <w:tc>
          <w:tcPr>
            <w:tcW w:w="760" w:type="dxa"/>
            <w:vAlign w:val="center"/>
          </w:tcPr>
          <w:p>
            <w:pPr>
              <w:jc w:val="center"/>
              <w:rPr>
                <w:rFonts w:ascii="宋体" w:hAnsi="宋体" w:cs="宋体"/>
                <w:szCs w:val="21"/>
              </w:rPr>
            </w:pPr>
            <w:r>
              <w:rPr>
                <w:rFonts w:ascii="宋体" w:hAnsi="宋体" w:cs="宋体"/>
                <w:szCs w:val="21"/>
              </w:rPr>
              <w:t>1</w:t>
            </w:r>
          </w:p>
        </w:tc>
        <w:tc>
          <w:tcPr>
            <w:tcW w:w="4817" w:type="dxa"/>
          </w:tcPr>
          <w:p>
            <w:pPr>
              <w:jc w:val="center"/>
              <w:rPr>
                <w:rFonts w:ascii="宋体" w:hAnsi="宋体" w:cs="宋体"/>
                <w:szCs w:val="21"/>
              </w:rPr>
            </w:pPr>
            <w:r>
              <w:rPr>
                <w:rFonts w:ascii="宋体" w:hAnsi="宋体" w:cs="宋体"/>
                <w:szCs w:val="21"/>
              </w:rPr>
              <w:t>检查温度计、压力表等仪表的准确性、可靠性以及完好性</w:t>
            </w:r>
          </w:p>
        </w:tc>
        <w:tc>
          <w:tcPr>
            <w:tcW w:w="916"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dxa"/>
            <w:vMerge w:val="continue"/>
            <w:vAlign w:val="center"/>
          </w:tcPr>
          <w:p>
            <w:pPr>
              <w:jc w:val="center"/>
              <w:rPr>
                <w:rFonts w:ascii="宋体" w:hAnsi="宋体" w:cs="宋体"/>
                <w:szCs w:val="21"/>
              </w:rPr>
            </w:pPr>
          </w:p>
        </w:tc>
        <w:tc>
          <w:tcPr>
            <w:tcW w:w="1229" w:type="dxa"/>
            <w:vAlign w:val="center"/>
          </w:tcPr>
          <w:p>
            <w:pPr>
              <w:jc w:val="center"/>
              <w:rPr>
                <w:rFonts w:ascii="宋体" w:hAnsi="宋体" w:cs="宋体"/>
                <w:szCs w:val="21"/>
              </w:rPr>
            </w:pPr>
            <w:r>
              <w:rPr>
                <w:rFonts w:ascii="宋体" w:hAnsi="宋体" w:cs="宋体"/>
                <w:szCs w:val="21"/>
              </w:rPr>
              <w:t>Y型过滤器</w:t>
            </w:r>
          </w:p>
        </w:tc>
        <w:tc>
          <w:tcPr>
            <w:tcW w:w="760" w:type="dxa"/>
            <w:vAlign w:val="center"/>
          </w:tcPr>
          <w:p>
            <w:pPr>
              <w:jc w:val="center"/>
              <w:rPr>
                <w:rFonts w:ascii="宋体" w:hAnsi="宋体" w:cs="宋体"/>
                <w:szCs w:val="21"/>
              </w:rPr>
            </w:pPr>
            <w:r>
              <w:rPr>
                <w:rFonts w:ascii="宋体" w:hAnsi="宋体" w:cs="宋体"/>
                <w:szCs w:val="21"/>
              </w:rPr>
              <w:t>1</w:t>
            </w:r>
          </w:p>
        </w:tc>
        <w:tc>
          <w:tcPr>
            <w:tcW w:w="4817" w:type="dxa"/>
          </w:tcPr>
          <w:p>
            <w:pPr>
              <w:jc w:val="center"/>
              <w:rPr>
                <w:rFonts w:ascii="宋体" w:hAnsi="宋体" w:cs="宋体"/>
                <w:szCs w:val="21"/>
              </w:rPr>
            </w:pPr>
            <w:r>
              <w:rPr>
                <w:rFonts w:ascii="宋体" w:hAnsi="宋体" w:cs="宋体"/>
                <w:szCs w:val="21"/>
              </w:rPr>
              <w:t>无</w:t>
            </w:r>
          </w:p>
        </w:tc>
        <w:tc>
          <w:tcPr>
            <w:tcW w:w="916" w:type="dxa"/>
          </w:tcPr>
          <w:p>
            <w:pPr>
              <w:jc w:val="center"/>
              <w:rPr>
                <w:rFonts w:ascii="宋体" w:hAnsi="宋体" w:cs="宋体"/>
                <w:szCs w:val="21"/>
              </w:rPr>
            </w:pPr>
          </w:p>
        </w:tc>
      </w:tr>
    </w:tbl>
    <w:p>
      <w:pPr>
        <w:spacing w:line="360" w:lineRule="auto"/>
        <w:ind w:left="-360" w:right="-360" w:firstLine="422"/>
        <w:rPr>
          <w:rFonts w:ascii="宋体" w:hAnsi="宋体" w:cs="宋体"/>
          <w:b/>
          <w:szCs w:val="24"/>
        </w:rPr>
      </w:pPr>
      <w:r>
        <w:rPr>
          <w:rFonts w:hint="eastAsia" w:ascii="宋体" w:hAnsi="宋体" w:cs="宋体"/>
          <w:b/>
          <w:szCs w:val="24"/>
        </w:rPr>
        <w:t>（2）每季度维修保养内容</w:t>
      </w:r>
    </w:p>
    <w:tbl>
      <w:tblPr>
        <w:tblStyle w:val="26"/>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1207"/>
        <w:gridCol w:w="779"/>
        <w:gridCol w:w="4799"/>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Align w:val="center"/>
          </w:tcPr>
          <w:p>
            <w:pPr>
              <w:jc w:val="center"/>
              <w:rPr>
                <w:rFonts w:ascii="宋体" w:hAnsi="宋体" w:cs="宋体"/>
                <w:szCs w:val="21"/>
              </w:rPr>
            </w:pPr>
            <w:r>
              <w:rPr>
                <w:rFonts w:ascii="宋体" w:hAnsi="宋体" w:cs="宋体"/>
                <w:szCs w:val="21"/>
              </w:rPr>
              <w:t>系统名称</w:t>
            </w:r>
          </w:p>
        </w:tc>
        <w:tc>
          <w:tcPr>
            <w:tcW w:w="1207" w:type="dxa"/>
            <w:vAlign w:val="center"/>
          </w:tcPr>
          <w:p>
            <w:pPr>
              <w:jc w:val="center"/>
              <w:rPr>
                <w:rFonts w:ascii="宋体" w:hAnsi="宋体" w:cs="宋体"/>
                <w:szCs w:val="21"/>
              </w:rPr>
            </w:pPr>
            <w:r>
              <w:rPr>
                <w:rFonts w:ascii="宋体" w:hAnsi="宋体" w:cs="宋体"/>
                <w:szCs w:val="21"/>
              </w:rPr>
              <w:t>设备名称</w:t>
            </w:r>
          </w:p>
        </w:tc>
        <w:tc>
          <w:tcPr>
            <w:tcW w:w="779" w:type="dxa"/>
            <w:vAlign w:val="center"/>
          </w:tcPr>
          <w:p>
            <w:pPr>
              <w:jc w:val="center"/>
              <w:rPr>
                <w:rFonts w:ascii="宋体" w:hAnsi="宋体" w:cs="宋体"/>
                <w:szCs w:val="21"/>
              </w:rPr>
            </w:pPr>
            <w:r>
              <w:rPr>
                <w:rFonts w:ascii="宋体" w:hAnsi="宋体" w:cs="宋体"/>
                <w:szCs w:val="21"/>
              </w:rPr>
              <w:t>序号</w:t>
            </w:r>
          </w:p>
        </w:tc>
        <w:tc>
          <w:tcPr>
            <w:tcW w:w="4799" w:type="dxa"/>
            <w:vAlign w:val="center"/>
          </w:tcPr>
          <w:p>
            <w:pPr>
              <w:jc w:val="center"/>
              <w:rPr>
                <w:rFonts w:ascii="宋体" w:hAnsi="宋体" w:cs="宋体"/>
                <w:szCs w:val="21"/>
              </w:rPr>
            </w:pPr>
            <w:r>
              <w:rPr>
                <w:rFonts w:ascii="宋体" w:hAnsi="宋体" w:cs="宋体"/>
                <w:szCs w:val="21"/>
              </w:rPr>
              <w:t>内容及标准</w:t>
            </w:r>
          </w:p>
        </w:tc>
        <w:tc>
          <w:tcPr>
            <w:tcW w:w="911" w:type="dxa"/>
            <w:vAlign w:val="center"/>
          </w:tcPr>
          <w:p>
            <w:pPr>
              <w:jc w:val="center"/>
              <w:rPr>
                <w:rFonts w:ascii="宋体" w:hAnsi="宋体" w:cs="宋体"/>
                <w:szCs w:val="21"/>
              </w:rPr>
            </w:pPr>
            <w:r>
              <w:rPr>
                <w:rFonts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restart"/>
            <w:vAlign w:val="center"/>
          </w:tcPr>
          <w:p>
            <w:pPr>
              <w:jc w:val="center"/>
              <w:rPr>
                <w:rFonts w:ascii="宋体" w:hAnsi="宋体" w:cs="宋体"/>
                <w:szCs w:val="21"/>
              </w:rPr>
            </w:pPr>
            <w:r>
              <w:rPr>
                <w:rFonts w:ascii="宋体" w:hAnsi="宋体" w:cs="宋体"/>
                <w:szCs w:val="21"/>
              </w:rPr>
              <w:t>水管网系统</w:t>
            </w:r>
          </w:p>
        </w:tc>
        <w:tc>
          <w:tcPr>
            <w:tcW w:w="1207" w:type="dxa"/>
            <w:vMerge w:val="restart"/>
            <w:vAlign w:val="center"/>
          </w:tcPr>
          <w:p>
            <w:pPr>
              <w:jc w:val="center"/>
              <w:rPr>
                <w:rFonts w:ascii="宋体" w:hAnsi="宋体" w:cs="宋体"/>
                <w:szCs w:val="21"/>
              </w:rPr>
            </w:pPr>
            <w:r>
              <w:rPr>
                <w:rFonts w:ascii="宋体" w:hAnsi="宋体" w:cs="宋体"/>
                <w:szCs w:val="21"/>
              </w:rPr>
              <w:t>电动阀</w:t>
            </w:r>
          </w:p>
        </w:tc>
        <w:tc>
          <w:tcPr>
            <w:tcW w:w="779" w:type="dxa"/>
            <w:vAlign w:val="center"/>
          </w:tcPr>
          <w:p>
            <w:pPr>
              <w:jc w:val="center"/>
              <w:rPr>
                <w:rFonts w:ascii="宋体" w:hAnsi="宋体" w:cs="宋体"/>
                <w:szCs w:val="21"/>
              </w:rPr>
            </w:pPr>
            <w:r>
              <w:rPr>
                <w:rFonts w:ascii="宋体" w:hAnsi="宋体" w:cs="宋体"/>
                <w:szCs w:val="21"/>
              </w:rPr>
              <w:t>1</w:t>
            </w:r>
          </w:p>
        </w:tc>
        <w:tc>
          <w:tcPr>
            <w:tcW w:w="4799" w:type="dxa"/>
          </w:tcPr>
          <w:p>
            <w:pPr>
              <w:jc w:val="center"/>
              <w:rPr>
                <w:rFonts w:ascii="宋体" w:hAnsi="宋体" w:cs="宋体"/>
                <w:szCs w:val="21"/>
              </w:rPr>
            </w:pPr>
            <w:r>
              <w:rPr>
                <w:rFonts w:ascii="宋体" w:hAnsi="宋体" w:cs="宋体"/>
                <w:szCs w:val="21"/>
              </w:rPr>
              <w:t>检查两通电动阀是否能正常开启，关闭；调节电动阀能否正常调节、开启与关闭</w:t>
            </w:r>
          </w:p>
        </w:tc>
        <w:tc>
          <w:tcPr>
            <w:tcW w:w="91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continue"/>
            <w:vAlign w:val="center"/>
          </w:tcPr>
          <w:p>
            <w:pPr>
              <w:jc w:val="center"/>
              <w:rPr>
                <w:rFonts w:ascii="宋体" w:hAnsi="宋体" w:cs="宋体"/>
                <w:szCs w:val="21"/>
              </w:rPr>
            </w:pPr>
          </w:p>
        </w:tc>
        <w:tc>
          <w:tcPr>
            <w:tcW w:w="1207" w:type="dxa"/>
            <w:vMerge w:val="continue"/>
            <w:vAlign w:val="center"/>
          </w:tcPr>
          <w:p>
            <w:pPr>
              <w:jc w:val="center"/>
              <w:rPr>
                <w:rFonts w:ascii="宋体" w:hAnsi="宋体" w:cs="宋体"/>
                <w:szCs w:val="21"/>
              </w:rPr>
            </w:pPr>
          </w:p>
        </w:tc>
        <w:tc>
          <w:tcPr>
            <w:tcW w:w="779" w:type="dxa"/>
            <w:vAlign w:val="center"/>
          </w:tcPr>
          <w:p>
            <w:pPr>
              <w:jc w:val="center"/>
              <w:rPr>
                <w:rFonts w:ascii="宋体" w:hAnsi="宋体" w:cs="宋体"/>
                <w:szCs w:val="21"/>
              </w:rPr>
            </w:pPr>
            <w:r>
              <w:rPr>
                <w:rFonts w:ascii="宋体" w:hAnsi="宋体" w:cs="宋体"/>
                <w:szCs w:val="21"/>
              </w:rPr>
              <w:t>2</w:t>
            </w:r>
          </w:p>
        </w:tc>
        <w:tc>
          <w:tcPr>
            <w:tcW w:w="4799" w:type="dxa"/>
          </w:tcPr>
          <w:p>
            <w:pPr>
              <w:jc w:val="center"/>
              <w:rPr>
                <w:rFonts w:ascii="宋体" w:hAnsi="宋体" w:cs="宋体"/>
                <w:szCs w:val="21"/>
              </w:rPr>
            </w:pPr>
            <w:r>
              <w:rPr>
                <w:rFonts w:ascii="宋体" w:hAnsi="宋体" w:cs="宋体"/>
                <w:szCs w:val="21"/>
              </w:rPr>
              <w:t>检查阀体是否渗水</w:t>
            </w:r>
          </w:p>
        </w:tc>
        <w:tc>
          <w:tcPr>
            <w:tcW w:w="91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6" w:type="dxa"/>
            <w:vMerge w:val="continue"/>
            <w:vAlign w:val="center"/>
          </w:tcPr>
          <w:p>
            <w:pPr>
              <w:jc w:val="center"/>
              <w:rPr>
                <w:rFonts w:ascii="宋体" w:hAnsi="宋体" w:cs="宋体"/>
                <w:szCs w:val="21"/>
              </w:rPr>
            </w:pPr>
          </w:p>
        </w:tc>
        <w:tc>
          <w:tcPr>
            <w:tcW w:w="1207" w:type="dxa"/>
            <w:vMerge w:val="restart"/>
            <w:vAlign w:val="center"/>
          </w:tcPr>
          <w:p>
            <w:pPr>
              <w:jc w:val="center"/>
              <w:rPr>
                <w:rFonts w:ascii="宋体" w:hAnsi="宋体" w:cs="宋体"/>
                <w:szCs w:val="21"/>
              </w:rPr>
            </w:pPr>
            <w:r>
              <w:rPr>
                <w:rFonts w:ascii="宋体" w:hAnsi="宋体" w:cs="宋体"/>
                <w:szCs w:val="21"/>
              </w:rPr>
              <w:t>手动阀门</w:t>
            </w:r>
          </w:p>
        </w:tc>
        <w:tc>
          <w:tcPr>
            <w:tcW w:w="779" w:type="dxa"/>
            <w:vAlign w:val="center"/>
          </w:tcPr>
          <w:p>
            <w:pPr>
              <w:jc w:val="center"/>
              <w:rPr>
                <w:rFonts w:ascii="宋体" w:hAnsi="宋体" w:cs="宋体"/>
                <w:szCs w:val="21"/>
              </w:rPr>
            </w:pPr>
            <w:r>
              <w:rPr>
                <w:rFonts w:ascii="宋体" w:hAnsi="宋体" w:cs="宋体"/>
                <w:szCs w:val="21"/>
              </w:rPr>
              <w:t>1</w:t>
            </w:r>
          </w:p>
        </w:tc>
        <w:tc>
          <w:tcPr>
            <w:tcW w:w="4799" w:type="dxa"/>
          </w:tcPr>
          <w:p>
            <w:pPr>
              <w:jc w:val="center"/>
              <w:rPr>
                <w:rFonts w:ascii="宋体" w:hAnsi="宋体" w:cs="宋体"/>
                <w:szCs w:val="21"/>
              </w:rPr>
            </w:pPr>
            <w:r>
              <w:rPr>
                <w:rFonts w:ascii="宋体" w:hAnsi="宋体" w:cs="宋体"/>
                <w:szCs w:val="21"/>
              </w:rPr>
              <w:t>室外阀门：检查阀门动作灵活性，转动手轮，必要时在阀杆螺纹处添加润滑油以防咬住；</w:t>
            </w:r>
          </w:p>
        </w:tc>
        <w:tc>
          <w:tcPr>
            <w:tcW w:w="91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continue"/>
            <w:vAlign w:val="center"/>
          </w:tcPr>
          <w:p>
            <w:pPr>
              <w:jc w:val="center"/>
              <w:rPr>
                <w:rFonts w:ascii="宋体" w:hAnsi="宋体" w:cs="宋体"/>
                <w:szCs w:val="21"/>
              </w:rPr>
            </w:pPr>
          </w:p>
        </w:tc>
        <w:tc>
          <w:tcPr>
            <w:tcW w:w="1207" w:type="dxa"/>
            <w:vMerge w:val="continue"/>
            <w:vAlign w:val="center"/>
          </w:tcPr>
          <w:p>
            <w:pPr>
              <w:jc w:val="center"/>
              <w:rPr>
                <w:rFonts w:ascii="宋体" w:hAnsi="宋体" w:cs="宋体"/>
                <w:szCs w:val="21"/>
              </w:rPr>
            </w:pPr>
          </w:p>
        </w:tc>
        <w:tc>
          <w:tcPr>
            <w:tcW w:w="779" w:type="dxa"/>
            <w:vAlign w:val="center"/>
          </w:tcPr>
          <w:p>
            <w:pPr>
              <w:jc w:val="center"/>
              <w:rPr>
                <w:rFonts w:ascii="宋体" w:hAnsi="宋体" w:cs="宋体"/>
                <w:szCs w:val="21"/>
              </w:rPr>
            </w:pPr>
            <w:r>
              <w:rPr>
                <w:rFonts w:ascii="宋体" w:hAnsi="宋体" w:cs="宋体"/>
                <w:szCs w:val="21"/>
              </w:rPr>
              <w:t>2</w:t>
            </w:r>
          </w:p>
        </w:tc>
        <w:tc>
          <w:tcPr>
            <w:tcW w:w="4799" w:type="dxa"/>
          </w:tcPr>
          <w:p>
            <w:pPr>
              <w:jc w:val="center"/>
              <w:rPr>
                <w:rFonts w:ascii="宋体" w:hAnsi="宋体" w:cs="宋体"/>
                <w:szCs w:val="21"/>
              </w:rPr>
            </w:pPr>
            <w:r>
              <w:rPr>
                <w:rFonts w:ascii="宋体" w:hAnsi="宋体" w:cs="宋体"/>
                <w:szCs w:val="21"/>
              </w:rPr>
              <w:t>检查室外阀门有无腐蚀现象，必要时进行防腐刷漆；</w:t>
            </w:r>
          </w:p>
        </w:tc>
        <w:tc>
          <w:tcPr>
            <w:tcW w:w="91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continue"/>
            <w:vAlign w:val="center"/>
          </w:tcPr>
          <w:p>
            <w:pPr>
              <w:jc w:val="center"/>
              <w:rPr>
                <w:rFonts w:ascii="宋体" w:hAnsi="宋体" w:cs="宋体"/>
                <w:szCs w:val="21"/>
              </w:rPr>
            </w:pPr>
          </w:p>
        </w:tc>
        <w:tc>
          <w:tcPr>
            <w:tcW w:w="1207" w:type="dxa"/>
            <w:vAlign w:val="center"/>
          </w:tcPr>
          <w:p>
            <w:pPr>
              <w:jc w:val="center"/>
              <w:rPr>
                <w:rFonts w:ascii="宋体" w:hAnsi="宋体" w:cs="宋体"/>
                <w:szCs w:val="21"/>
              </w:rPr>
            </w:pPr>
            <w:r>
              <w:rPr>
                <w:rFonts w:ascii="宋体" w:hAnsi="宋体" w:cs="宋体"/>
                <w:szCs w:val="21"/>
              </w:rPr>
              <w:t>各类仪表</w:t>
            </w:r>
          </w:p>
        </w:tc>
        <w:tc>
          <w:tcPr>
            <w:tcW w:w="779" w:type="dxa"/>
            <w:vAlign w:val="center"/>
          </w:tcPr>
          <w:p>
            <w:pPr>
              <w:jc w:val="center"/>
              <w:rPr>
                <w:rFonts w:ascii="宋体" w:hAnsi="宋体" w:cs="宋体"/>
                <w:szCs w:val="21"/>
              </w:rPr>
            </w:pPr>
            <w:r>
              <w:rPr>
                <w:rFonts w:ascii="宋体" w:hAnsi="宋体" w:cs="宋体"/>
                <w:szCs w:val="21"/>
              </w:rPr>
              <w:t>1</w:t>
            </w:r>
          </w:p>
        </w:tc>
        <w:tc>
          <w:tcPr>
            <w:tcW w:w="4799" w:type="dxa"/>
          </w:tcPr>
          <w:p>
            <w:pPr>
              <w:jc w:val="center"/>
              <w:rPr>
                <w:rFonts w:ascii="宋体" w:hAnsi="宋体" w:cs="宋体"/>
                <w:szCs w:val="21"/>
              </w:rPr>
            </w:pPr>
            <w:r>
              <w:rPr>
                <w:rFonts w:ascii="宋体" w:hAnsi="宋体" w:cs="宋体"/>
                <w:szCs w:val="21"/>
              </w:rPr>
              <w:t>无</w:t>
            </w:r>
          </w:p>
        </w:tc>
        <w:tc>
          <w:tcPr>
            <w:tcW w:w="91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6" w:type="dxa"/>
            <w:vMerge w:val="continue"/>
            <w:vAlign w:val="center"/>
          </w:tcPr>
          <w:p>
            <w:pPr>
              <w:jc w:val="center"/>
              <w:rPr>
                <w:rFonts w:ascii="宋体" w:hAnsi="宋体" w:cs="宋体"/>
                <w:szCs w:val="21"/>
              </w:rPr>
            </w:pPr>
          </w:p>
        </w:tc>
        <w:tc>
          <w:tcPr>
            <w:tcW w:w="1207" w:type="dxa"/>
            <w:vAlign w:val="center"/>
          </w:tcPr>
          <w:p>
            <w:pPr>
              <w:jc w:val="center"/>
              <w:rPr>
                <w:rFonts w:ascii="宋体" w:hAnsi="宋体" w:cs="宋体"/>
                <w:szCs w:val="21"/>
              </w:rPr>
            </w:pPr>
            <w:r>
              <w:rPr>
                <w:rFonts w:ascii="宋体" w:hAnsi="宋体" w:cs="宋体"/>
                <w:szCs w:val="21"/>
              </w:rPr>
              <w:t>Y型过滤器</w:t>
            </w:r>
          </w:p>
        </w:tc>
        <w:tc>
          <w:tcPr>
            <w:tcW w:w="779" w:type="dxa"/>
            <w:vAlign w:val="center"/>
          </w:tcPr>
          <w:p>
            <w:pPr>
              <w:jc w:val="center"/>
              <w:rPr>
                <w:rFonts w:ascii="宋体" w:hAnsi="宋体" w:cs="宋体"/>
                <w:szCs w:val="21"/>
              </w:rPr>
            </w:pPr>
            <w:r>
              <w:rPr>
                <w:rFonts w:ascii="宋体" w:hAnsi="宋体" w:cs="宋体"/>
                <w:szCs w:val="21"/>
              </w:rPr>
              <w:t>1</w:t>
            </w:r>
          </w:p>
        </w:tc>
        <w:tc>
          <w:tcPr>
            <w:tcW w:w="4799" w:type="dxa"/>
          </w:tcPr>
          <w:p>
            <w:pPr>
              <w:jc w:val="center"/>
              <w:rPr>
                <w:rFonts w:ascii="宋体" w:hAnsi="宋体" w:cs="宋体"/>
                <w:szCs w:val="21"/>
              </w:rPr>
            </w:pPr>
            <w:r>
              <w:rPr>
                <w:rFonts w:ascii="宋体" w:hAnsi="宋体" w:cs="宋体"/>
                <w:szCs w:val="21"/>
              </w:rPr>
              <w:t>检查并清洗Y型过滤器</w:t>
            </w:r>
          </w:p>
        </w:tc>
        <w:tc>
          <w:tcPr>
            <w:tcW w:w="911" w:type="dxa"/>
          </w:tcPr>
          <w:p>
            <w:pPr>
              <w:jc w:val="center"/>
              <w:rPr>
                <w:rFonts w:ascii="宋体" w:hAnsi="宋体" w:cs="宋体"/>
                <w:szCs w:val="21"/>
              </w:rPr>
            </w:pPr>
          </w:p>
        </w:tc>
      </w:tr>
    </w:tbl>
    <w:p>
      <w:pPr>
        <w:spacing w:line="360" w:lineRule="auto"/>
        <w:ind w:left="-360" w:right="-360" w:firstLine="422"/>
        <w:rPr>
          <w:rFonts w:ascii="宋体" w:hAnsi="宋体" w:cs="宋体"/>
          <w:b/>
          <w:szCs w:val="24"/>
        </w:rPr>
      </w:pPr>
      <w:r>
        <w:rPr>
          <w:rFonts w:hint="eastAsia" w:ascii="宋体" w:hAnsi="宋体" w:cs="宋体"/>
          <w:b/>
          <w:szCs w:val="24"/>
        </w:rPr>
        <w:t>（3）每半年维修保养内容</w:t>
      </w:r>
    </w:p>
    <w:tbl>
      <w:tblPr>
        <w:tblStyle w:val="26"/>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205"/>
        <w:gridCol w:w="755"/>
        <w:gridCol w:w="4712"/>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vAlign w:val="center"/>
          </w:tcPr>
          <w:p>
            <w:pPr>
              <w:jc w:val="center"/>
              <w:rPr>
                <w:rFonts w:ascii="宋体" w:hAnsi="宋体" w:cs="宋体"/>
                <w:szCs w:val="21"/>
              </w:rPr>
            </w:pPr>
            <w:r>
              <w:rPr>
                <w:rFonts w:ascii="宋体" w:hAnsi="宋体" w:cs="宋体"/>
                <w:szCs w:val="21"/>
              </w:rPr>
              <w:t>系统名称</w:t>
            </w:r>
          </w:p>
        </w:tc>
        <w:tc>
          <w:tcPr>
            <w:tcW w:w="1205" w:type="dxa"/>
            <w:vAlign w:val="center"/>
          </w:tcPr>
          <w:p>
            <w:pPr>
              <w:jc w:val="center"/>
              <w:rPr>
                <w:rFonts w:ascii="宋体" w:hAnsi="宋体" w:cs="宋体"/>
                <w:szCs w:val="21"/>
              </w:rPr>
            </w:pPr>
            <w:r>
              <w:rPr>
                <w:rFonts w:ascii="宋体" w:hAnsi="宋体" w:cs="宋体"/>
                <w:szCs w:val="21"/>
              </w:rPr>
              <w:t>设备名称</w:t>
            </w:r>
          </w:p>
        </w:tc>
        <w:tc>
          <w:tcPr>
            <w:tcW w:w="755" w:type="dxa"/>
            <w:vAlign w:val="center"/>
          </w:tcPr>
          <w:p>
            <w:pPr>
              <w:jc w:val="center"/>
              <w:rPr>
                <w:rFonts w:ascii="宋体" w:hAnsi="宋体" w:cs="宋体"/>
                <w:szCs w:val="21"/>
              </w:rPr>
            </w:pPr>
            <w:r>
              <w:rPr>
                <w:rFonts w:ascii="宋体" w:hAnsi="宋体" w:cs="宋体"/>
                <w:szCs w:val="21"/>
              </w:rPr>
              <w:t>序号</w:t>
            </w:r>
          </w:p>
        </w:tc>
        <w:tc>
          <w:tcPr>
            <w:tcW w:w="4712" w:type="dxa"/>
            <w:vAlign w:val="center"/>
          </w:tcPr>
          <w:p>
            <w:pPr>
              <w:jc w:val="center"/>
              <w:rPr>
                <w:rFonts w:ascii="宋体" w:hAnsi="宋体" w:cs="宋体"/>
                <w:szCs w:val="21"/>
              </w:rPr>
            </w:pPr>
            <w:r>
              <w:rPr>
                <w:rFonts w:ascii="宋体" w:hAnsi="宋体" w:cs="宋体"/>
                <w:szCs w:val="21"/>
              </w:rPr>
              <w:t>内容及标准</w:t>
            </w:r>
          </w:p>
        </w:tc>
        <w:tc>
          <w:tcPr>
            <w:tcW w:w="1031" w:type="dxa"/>
            <w:vAlign w:val="center"/>
          </w:tcPr>
          <w:p>
            <w:pPr>
              <w:jc w:val="center"/>
              <w:rPr>
                <w:rFonts w:ascii="宋体" w:hAnsi="宋体" w:cs="宋体"/>
                <w:szCs w:val="21"/>
              </w:rPr>
            </w:pPr>
            <w:r>
              <w:rPr>
                <w:rFonts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vMerge w:val="restart"/>
            <w:vAlign w:val="center"/>
          </w:tcPr>
          <w:p>
            <w:pPr>
              <w:jc w:val="center"/>
              <w:rPr>
                <w:rFonts w:ascii="宋体" w:hAnsi="宋体" w:cs="宋体"/>
                <w:szCs w:val="21"/>
              </w:rPr>
            </w:pPr>
            <w:r>
              <w:rPr>
                <w:rFonts w:ascii="宋体" w:hAnsi="宋体" w:cs="宋体"/>
                <w:szCs w:val="21"/>
              </w:rPr>
              <w:t>水管网系统</w:t>
            </w:r>
          </w:p>
        </w:tc>
        <w:tc>
          <w:tcPr>
            <w:tcW w:w="1205" w:type="dxa"/>
            <w:vMerge w:val="restart"/>
            <w:vAlign w:val="center"/>
          </w:tcPr>
          <w:p>
            <w:pPr>
              <w:jc w:val="center"/>
              <w:rPr>
                <w:rFonts w:ascii="宋体" w:hAnsi="宋体" w:cs="宋体"/>
                <w:szCs w:val="21"/>
              </w:rPr>
            </w:pPr>
            <w:r>
              <w:rPr>
                <w:rFonts w:ascii="宋体" w:hAnsi="宋体" w:cs="宋体"/>
                <w:szCs w:val="21"/>
              </w:rPr>
              <w:t>水管道</w:t>
            </w:r>
          </w:p>
        </w:tc>
        <w:tc>
          <w:tcPr>
            <w:tcW w:w="755" w:type="dxa"/>
            <w:vAlign w:val="center"/>
          </w:tcPr>
          <w:p>
            <w:pPr>
              <w:jc w:val="center"/>
              <w:rPr>
                <w:rFonts w:ascii="宋体" w:hAnsi="宋体" w:cs="宋体"/>
                <w:szCs w:val="21"/>
              </w:rPr>
            </w:pPr>
            <w:r>
              <w:rPr>
                <w:rFonts w:ascii="宋体" w:hAnsi="宋体" w:cs="宋体"/>
                <w:szCs w:val="21"/>
              </w:rPr>
              <w:t>1</w:t>
            </w:r>
          </w:p>
        </w:tc>
        <w:tc>
          <w:tcPr>
            <w:tcW w:w="4712" w:type="dxa"/>
          </w:tcPr>
          <w:p>
            <w:pPr>
              <w:jc w:val="center"/>
              <w:rPr>
                <w:rFonts w:ascii="宋体" w:hAnsi="宋体" w:cs="宋体"/>
                <w:szCs w:val="21"/>
              </w:rPr>
            </w:pPr>
            <w:r>
              <w:rPr>
                <w:rFonts w:ascii="宋体" w:hAnsi="宋体" w:cs="宋体"/>
                <w:szCs w:val="21"/>
              </w:rPr>
              <w:t>检查橡胶软连接是否良好</w:t>
            </w:r>
          </w:p>
        </w:tc>
        <w:tc>
          <w:tcPr>
            <w:tcW w:w="103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vMerge w:val="continue"/>
            <w:vAlign w:val="center"/>
          </w:tcPr>
          <w:p>
            <w:pPr>
              <w:jc w:val="center"/>
              <w:rPr>
                <w:rFonts w:ascii="宋体" w:hAnsi="宋体" w:cs="宋体"/>
                <w:szCs w:val="21"/>
              </w:rPr>
            </w:pPr>
          </w:p>
        </w:tc>
        <w:tc>
          <w:tcPr>
            <w:tcW w:w="1205" w:type="dxa"/>
            <w:vMerge w:val="continue"/>
            <w:vAlign w:val="center"/>
          </w:tcPr>
          <w:p>
            <w:pPr>
              <w:jc w:val="center"/>
              <w:rPr>
                <w:rFonts w:ascii="宋体" w:hAnsi="宋体" w:cs="宋体"/>
                <w:szCs w:val="21"/>
              </w:rPr>
            </w:pPr>
          </w:p>
        </w:tc>
        <w:tc>
          <w:tcPr>
            <w:tcW w:w="755" w:type="dxa"/>
            <w:vAlign w:val="center"/>
          </w:tcPr>
          <w:p>
            <w:pPr>
              <w:jc w:val="center"/>
              <w:rPr>
                <w:rFonts w:ascii="宋体" w:hAnsi="宋体" w:cs="宋体"/>
                <w:szCs w:val="21"/>
              </w:rPr>
            </w:pPr>
            <w:r>
              <w:rPr>
                <w:rFonts w:ascii="宋体" w:hAnsi="宋体" w:cs="宋体"/>
                <w:szCs w:val="21"/>
              </w:rPr>
              <w:t>2</w:t>
            </w:r>
          </w:p>
        </w:tc>
        <w:tc>
          <w:tcPr>
            <w:tcW w:w="4712" w:type="dxa"/>
          </w:tcPr>
          <w:p>
            <w:pPr>
              <w:jc w:val="center"/>
              <w:rPr>
                <w:rFonts w:ascii="宋体" w:hAnsi="宋体" w:cs="宋体"/>
                <w:szCs w:val="21"/>
              </w:rPr>
            </w:pPr>
            <w:r>
              <w:rPr>
                <w:rFonts w:ascii="宋体" w:hAnsi="宋体" w:cs="宋体"/>
                <w:szCs w:val="21"/>
              </w:rPr>
              <w:t>检查各类设备软接是否良好</w:t>
            </w:r>
          </w:p>
        </w:tc>
        <w:tc>
          <w:tcPr>
            <w:tcW w:w="103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vMerge w:val="continue"/>
            <w:vAlign w:val="center"/>
          </w:tcPr>
          <w:p>
            <w:pPr>
              <w:jc w:val="center"/>
              <w:rPr>
                <w:rFonts w:ascii="宋体" w:hAnsi="宋体" w:cs="宋体"/>
                <w:szCs w:val="21"/>
              </w:rPr>
            </w:pPr>
          </w:p>
        </w:tc>
        <w:tc>
          <w:tcPr>
            <w:tcW w:w="1205" w:type="dxa"/>
            <w:vAlign w:val="center"/>
          </w:tcPr>
          <w:p>
            <w:pPr>
              <w:jc w:val="center"/>
              <w:rPr>
                <w:rFonts w:ascii="宋体" w:hAnsi="宋体" w:cs="宋体"/>
                <w:szCs w:val="21"/>
              </w:rPr>
            </w:pPr>
            <w:r>
              <w:rPr>
                <w:rFonts w:ascii="宋体" w:hAnsi="宋体" w:cs="宋体"/>
                <w:szCs w:val="21"/>
              </w:rPr>
              <w:t>电动阀门</w:t>
            </w:r>
          </w:p>
        </w:tc>
        <w:tc>
          <w:tcPr>
            <w:tcW w:w="755" w:type="dxa"/>
            <w:vAlign w:val="center"/>
          </w:tcPr>
          <w:p>
            <w:pPr>
              <w:jc w:val="center"/>
              <w:rPr>
                <w:rFonts w:ascii="宋体" w:hAnsi="宋体" w:cs="宋体"/>
                <w:szCs w:val="21"/>
              </w:rPr>
            </w:pPr>
            <w:r>
              <w:rPr>
                <w:rFonts w:ascii="宋体" w:hAnsi="宋体" w:cs="宋体"/>
                <w:szCs w:val="21"/>
              </w:rPr>
              <w:t>1</w:t>
            </w:r>
          </w:p>
        </w:tc>
        <w:tc>
          <w:tcPr>
            <w:tcW w:w="4712" w:type="dxa"/>
          </w:tcPr>
          <w:p>
            <w:pPr>
              <w:jc w:val="center"/>
              <w:rPr>
                <w:rFonts w:ascii="宋体" w:hAnsi="宋体" w:cs="宋体"/>
                <w:szCs w:val="21"/>
              </w:rPr>
            </w:pPr>
            <w:r>
              <w:rPr>
                <w:rFonts w:ascii="宋体" w:hAnsi="宋体" w:cs="宋体"/>
                <w:szCs w:val="21"/>
              </w:rPr>
              <w:t>检查电动阀手动运转是否正常</w:t>
            </w:r>
          </w:p>
        </w:tc>
        <w:tc>
          <w:tcPr>
            <w:tcW w:w="103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vMerge w:val="continue"/>
            <w:vAlign w:val="center"/>
          </w:tcPr>
          <w:p>
            <w:pPr>
              <w:jc w:val="center"/>
              <w:rPr>
                <w:rFonts w:ascii="宋体" w:hAnsi="宋体" w:cs="宋体"/>
                <w:szCs w:val="21"/>
              </w:rPr>
            </w:pPr>
          </w:p>
        </w:tc>
        <w:tc>
          <w:tcPr>
            <w:tcW w:w="1205" w:type="dxa"/>
            <w:vAlign w:val="center"/>
          </w:tcPr>
          <w:p>
            <w:pPr>
              <w:jc w:val="center"/>
              <w:rPr>
                <w:rFonts w:ascii="宋体" w:hAnsi="宋体" w:cs="宋体"/>
                <w:szCs w:val="21"/>
              </w:rPr>
            </w:pPr>
            <w:r>
              <w:rPr>
                <w:rFonts w:ascii="宋体" w:hAnsi="宋体" w:cs="宋体"/>
                <w:szCs w:val="21"/>
              </w:rPr>
              <w:t>手动阀门</w:t>
            </w:r>
          </w:p>
        </w:tc>
        <w:tc>
          <w:tcPr>
            <w:tcW w:w="755" w:type="dxa"/>
            <w:vAlign w:val="center"/>
          </w:tcPr>
          <w:p>
            <w:pPr>
              <w:jc w:val="center"/>
              <w:rPr>
                <w:rFonts w:ascii="宋体" w:hAnsi="宋体" w:cs="宋体"/>
                <w:szCs w:val="21"/>
              </w:rPr>
            </w:pPr>
            <w:r>
              <w:rPr>
                <w:rFonts w:ascii="宋体" w:hAnsi="宋体" w:cs="宋体"/>
                <w:szCs w:val="21"/>
              </w:rPr>
              <w:t>1</w:t>
            </w:r>
          </w:p>
        </w:tc>
        <w:tc>
          <w:tcPr>
            <w:tcW w:w="4712" w:type="dxa"/>
          </w:tcPr>
          <w:p>
            <w:pPr>
              <w:jc w:val="center"/>
              <w:rPr>
                <w:rFonts w:ascii="宋体" w:hAnsi="宋体" w:cs="宋体"/>
                <w:szCs w:val="21"/>
              </w:rPr>
            </w:pPr>
            <w:r>
              <w:rPr>
                <w:rFonts w:ascii="宋体" w:hAnsi="宋体" w:cs="宋体"/>
                <w:szCs w:val="21"/>
              </w:rPr>
              <w:t>检查阀门的锈蚀情况，做好防腐刷漆工作</w:t>
            </w:r>
          </w:p>
        </w:tc>
        <w:tc>
          <w:tcPr>
            <w:tcW w:w="103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vMerge w:val="continue"/>
            <w:vAlign w:val="center"/>
          </w:tcPr>
          <w:p>
            <w:pPr>
              <w:jc w:val="center"/>
              <w:rPr>
                <w:rFonts w:ascii="宋体" w:hAnsi="宋体" w:cs="宋体"/>
                <w:szCs w:val="21"/>
              </w:rPr>
            </w:pPr>
          </w:p>
        </w:tc>
        <w:tc>
          <w:tcPr>
            <w:tcW w:w="1205" w:type="dxa"/>
            <w:vAlign w:val="center"/>
          </w:tcPr>
          <w:p>
            <w:pPr>
              <w:jc w:val="center"/>
              <w:rPr>
                <w:rFonts w:ascii="宋体" w:hAnsi="宋体" w:cs="宋体"/>
                <w:szCs w:val="21"/>
              </w:rPr>
            </w:pPr>
            <w:r>
              <w:rPr>
                <w:rFonts w:ascii="宋体" w:hAnsi="宋体" w:cs="宋体"/>
                <w:szCs w:val="21"/>
              </w:rPr>
              <w:t>各类仪表</w:t>
            </w:r>
          </w:p>
        </w:tc>
        <w:tc>
          <w:tcPr>
            <w:tcW w:w="755" w:type="dxa"/>
            <w:vAlign w:val="center"/>
          </w:tcPr>
          <w:p>
            <w:pPr>
              <w:jc w:val="center"/>
              <w:rPr>
                <w:rFonts w:ascii="宋体" w:hAnsi="宋体" w:cs="宋体"/>
                <w:szCs w:val="21"/>
              </w:rPr>
            </w:pPr>
            <w:r>
              <w:rPr>
                <w:rFonts w:ascii="宋体" w:hAnsi="宋体" w:cs="宋体"/>
                <w:szCs w:val="21"/>
              </w:rPr>
              <w:t>1</w:t>
            </w:r>
          </w:p>
        </w:tc>
        <w:tc>
          <w:tcPr>
            <w:tcW w:w="4712" w:type="dxa"/>
          </w:tcPr>
          <w:p>
            <w:pPr>
              <w:jc w:val="center"/>
              <w:rPr>
                <w:rFonts w:ascii="宋体" w:hAnsi="宋体" w:cs="宋体"/>
                <w:szCs w:val="21"/>
              </w:rPr>
            </w:pPr>
            <w:r>
              <w:rPr>
                <w:rFonts w:ascii="宋体" w:hAnsi="宋体" w:cs="宋体"/>
                <w:szCs w:val="21"/>
              </w:rPr>
              <w:t>无</w:t>
            </w:r>
          </w:p>
        </w:tc>
        <w:tc>
          <w:tcPr>
            <w:tcW w:w="1031"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9" w:type="dxa"/>
            <w:vMerge w:val="continue"/>
            <w:vAlign w:val="center"/>
          </w:tcPr>
          <w:p>
            <w:pPr>
              <w:jc w:val="center"/>
              <w:rPr>
                <w:rFonts w:ascii="宋体" w:hAnsi="宋体" w:cs="宋体"/>
                <w:szCs w:val="21"/>
              </w:rPr>
            </w:pPr>
          </w:p>
        </w:tc>
        <w:tc>
          <w:tcPr>
            <w:tcW w:w="1205" w:type="dxa"/>
            <w:vAlign w:val="center"/>
          </w:tcPr>
          <w:p>
            <w:pPr>
              <w:jc w:val="center"/>
              <w:rPr>
                <w:rFonts w:ascii="宋体" w:hAnsi="宋体" w:cs="宋体"/>
                <w:szCs w:val="21"/>
              </w:rPr>
            </w:pPr>
            <w:r>
              <w:rPr>
                <w:rFonts w:ascii="宋体" w:hAnsi="宋体" w:cs="宋体"/>
                <w:szCs w:val="21"/>
              </w:rPr>
              <w:t>Y型过滤器</w:t>
            </w:r>
          </w:p>
        </w:tc>
        <w:tc>
          <w:tcPr>
            <w:tcW w:w="755" w:type="dxa"/>
            <w:vAlign w:val="center"/>
          </w:tcPr>
          <w:p>
            <w:pPr>
              <w:jc w:val="center"/>
              <w:rPr>
                <w:rFonts w:ascii="宋体" w:hAnsi="宋体" w:cs="宋体"/>
                <w:szCs w:val="21"/>
              </w:rPr>
            </w:pPr>
            <w:r>
              <w:rPr>
                <w:rFonts w:ascii="宋体" w:hAnsi="宋体" w:cs="宋体"/>
                <w:szCs w:val="21"/>
              </w:rPr>
              <w:t>1</w:t>
            </w:r>
          </w:p>
        </w:tc>
        <w:tc>
          <w:tcPr>
            <w:tcW w:w="4712" w:type="dxa"/>
          </w:tcPr>
          <w:p>
            <w:pPr>
              <w:jc w:val="center"/>
              <w:rPr>
                <w:rFonts w:ascii="宋体" w:hAnsi="宋体" w:cs="宋体"/>
                <w:szCs w:val="21"/>
              </w:rPr>
            </w:pPr>
            <w:r>
              <w:rPr>
                <w:rFonts w:ascii="宋体" w:hAnsi="宋体" w:cs="宋体"/>
                <w:szCs w:val="21"/>
              </w:rPr>
              <w:t>无</w:t>
            </w:r>
          </w:p>
        </w:tc>
        <w:tc>
          <w:tcPr>
            <w:tcW w:w="1031" w:type="dxa"/>
          </w:tcPr>
          <w:p>
            <w:pPr>
              <w:jc w:val="center"/>
              <w:rPr>
                <w:rFonts w:ascii="宋体" w:hAnsi="宋体" w:cs="宋体"/>
                <w:szCs w:val="21"/>
              </w:rPr>
            </w:pPr>
          </w:p>
        </w:tc>
      </w:tr>
    </w:tbl>
    <w:p>
      <w:pPr>
        <w:spacing w:line="360" w:lineRule="auto"/>
        <w:ind w:left="-360" w:right="-360" w:firstLine="422"/>
        <w:rPr>
          <w:rFonts w:ascii="宋体" w:hAnsi="宋体" w:cs="宋体"/>
          <w:b/>
          <w:szCs w:val="24"/>
        </w:rPr>
      </w:pPr>
      <w:r>
        <w:rPr>
          <w:rFonts w:hint="eastAsia" w:ascii="宋体" w:hAnsi="宋体" w:cs="宋体"/>
          <w:b/>
          <w:szCs w:val="24"/>
        </w:rPr>
        <w:t>（4）每年维修保养内容</w:t>
      </w:r>
    </w:p>
    <w:tbl>
      <w:tblPr>
        <w:tblStyle w:val="26"/>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1262"/>
        <w:gridCol w:w="825"/>
        <w:gridCol w:w="4547"/>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Align w:val="center"/>
          </w:tcPr>
          <w:p>
            <w:pPr>
              <w:jc w:val="center"/>
              <w:rPr>
                <w:rFonts w:ascii="宋体" w:hAnsi="宋体" w:cs="宋体"/>
                <w:szCs w:val="21"/>
              </w:rPr>
            </w:pPr>
            <w:r>
              <w:rPr>
                <w:rFonts w:ascii="宋体" w:hAnsi="宋体" w:cs="宋体"/>
                <w:szCs w:val="21"/>
              </w:rPr>
              <w:t>系统名称</w:t>
            </w:r>
          </w:p>
        </w:tc>
        <w:tc>
          <w:tcPr>
            <w:tcW w:w="1262" w:type="dxa"/>
            <w:vAlign w:val="center"/>
          </w:tcPr>
          <w:p>
            <w:pPr>
              <w:jc w:val="center"/>
              <w:rPr>
                <w:rFonts w:ascii="宋体" w:hAnsi="宋体" w:cs="宋体"/>
                <w:szCs w:val="21"/>
              </w:rPr>
            </w:pPr>
            <w:r>
              <w:rPr>
                <w:rFonts w:ascii="宋体" w:hAnsi="宋体" w:cs="宋体"/>
                <w:szCs w:val="21"/>
              </w:rPr>
              <w:t>设备名称</w:t>
            </w:r>
          </w:p>
        </w:tc>
        <w:tc>
          <w:tcPr>
            <w:tcW w:w="825" w:type="dxa"/>
            <w:vAlign w:val="center"/>
          </w:tcPr>
          <w:p>
            <w:pPr>
              <w:jc w:val="center"/>
              <w:rPr>
                <w:rFonts w:ascii="宋体" w:hAnsi="宋体" w:cs="宋体"/>
                <w:szCs w:val="21"/>
              </w:rPr>
            </w:pPr>
            <w:r>
              <w:rPr>
                <w:rFonts w:ascii="宋体" w:hAnsi="宋体" w:cs="宋体"/>
                <w:szCs w:val="21"/>
              </w:rPr>
              <w:t>序号</w:t>
            </w:r>
          </w:p>
        </w:tc>
        <w:tc>
          <w:tcPr>
            <w:tcW w:w="4547" w:type="dxa"/>
            <w:vAlign w:val="center"/>
          </w:tcPr>
          <w:p>
            <w:pPr>
              <w:jc w:val="center"/>
              <w:rPr>
                <w:rFonts w:ascii="宋体" w:hAnsi="宋体" w:cs="宋体"/>
                <w:szCs w:val="21"/>
              </w:rPr>
            </w:pPr>
            <w:r>
              <w:rPr>
                <w:rFonts w:ascii="宋体" w:hAnsi="宋体" w:cs="宋体"/>
                <w:szCs w:val="21"/>
              </w:rPr>
              <w:t>内容及标准</w:t>
            </w:r>
          </w:p>
        </w:tc>
        <w:tc>
          <w:tcPr>
            <w:tcW w:w="1062" w:type="dxa"/>
            <w:vAlign w:val="center"/>
          </w:tcPr>
          <w:p>
            <w:pPr>
              <w:jc w:val="center"/>
              <w:rPr>
                <w:rFonts w:ascii="宋体" w:hAnsi="宋体" w:cs="宋体"/>
                <w:szCs w:val="21"/>
              </w:rPr>
            </w:pPr>
            <w:r>
              <w:rPr>
                <w:rFonts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restart"/>
            <w:vAlign w:val="center"/>
          </w:tcPr>
          <w:p>
            <w:pPr>
              <w:jc w:val="center"/>
              <w:rPr>
                <w:rFonts w:ascii="宋体" w:hAnsi="宋体" w:cs="宋体"/>
                <w:szCs w:val="21"/>
              </w:rPr>
            </w:pPr>
            <w:r>
              <w:rPr>
                <w:rFonts w:ascii="宋体" w:hAnsi="宋体" w:cs="宋体"/>
                <w:szCs w:val="21"/>
              </w:rPr>
              <w:t>水管网系统</w:t>
            </w:r>
          </w:p>
        </w:tc>
        <w:tc>
          <w:tcPr>
            <w:tcW w:w="1262" w:type="dxa"/>
            <w:vAlign w:val="center"/>
          </w:tcPr>
          <w:p>
            <w:pPr>
              <w:jc w:val="center"/>
              <w:rPr>
                <w:rFonts w:ascii="宋体" w:hAnsi="宋体" w:cs="宋体"/>
                <w:szCs w:val="21"/>
              </w:rPr>
            </w:pPr>
            <w:r>
              <w:rPr>
                <w:rFonts w:ascii="宋体" w:hAnsi="宋体" w:cs="宋体"/>
                <w:szCs w:val="21"/>
              </w:rPr>
              <w:t>水管道</w:t>
            </w:r>
          </w:p>
        </w:tc>
        <w:tc>
          <w:tcPr>
            <w:tcW w:w="825" w:type="dxa"/>
            <w:vAlign w:val="center"/>
          </w:tcPr>
          <w:p>
            <w:pPr>
              <w:jc w:val="center"/>
              <w:rPr>
                <w:rFonts w:ascii="宋体" w:hAnsi="宋体" w:cs="宋体"/>
                <w:szCs w:val="21"/>
              </w:rPr>
            </w:pPr>
            <w:r>
              <w:rPr>
                <w:rFonts w:ascii="宋体" w:hAnsi="宋体" w:cs="宋体"/>
                <w:szCs w:val="21"/>
              </w:rPr>
              <w:t>1</w:t>
            </w:r>
          </w:p>
        </w:tc>
        <w:tc>
          <w:tcPr>
            <w:tcW w:w="4547" w:type="dxa"/>
          </w:tcPr>
          <w:p>
            <w:pPr>
              <w:jc w:val="center"/>
              <w:rPr>
                <w:rFonts w:ascii="宋体" w:hAnsi="宋体" w:cs="宋体"/>
                <w:szCs w:val="21"/>
              </w:rPr>
            </w:pPr>
            <w:r>
              <w:rPr>
                <w:rFonts w:ascii="宋体" w:hAnsi="宋体" w:cs="宋体"/>
                <w:szCs w:val="21"/>
              </w:rPr>
              <w:t>管道防腐刷漆</w:t>
            </w:r>
          </w:p>
        </w:tc>
        <w:tc>
          <w:tcPr>
            <w:tcW w:w="1062"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206" w:type="dxa"/>
            <w:vMerge w:val="continue"/>
            <w:vAlign w:val="center"/>
          </w:tcPr>
          <w:p>
            <w:pPr>
              <w:jc w:val="center"/>
              <w:rPr>
                <w:rFonts w:ascii="宋体" w:hAnsi="宋体" w:cs="宋体"/>
                <w:szCs w:val="21"/>
              </w:rPr>
            </w:pPr>
          </w:p>
        </w:tc>
        <w:tc>
          <w:tcPr>
            <w:tcW w:w="1262" w:type="dxa"/>
            <w:vMerge w:val="restart"/>
            <w:vAlign w:val="center"/>
          </w:tcPr>
          <w:p>
            <w:pPr>
              <w:jc w:val="center"/>
              <w:rPr>
                <w:rFonts w:ascii="宋体" w:hAnsi="宋体" w:cs="宋体"/>
                <w:szCs w:val="21"/>
              </w:rPr>
            </w:pPr>
            <w:r>
              <w:rPr>
                <w:rFonts w:ascii="宋体" w:hAnsi="宋体" w:cs="宋体"/>
                <w:szCs w:val="21"/>
              </w:rPr>
              <w:t>电动阀门</w:t>
            </w:r>
          </w:p>
        </w:tc>
        <w:tc>
          <w:tcPr>
            <w:tcW w:w="825" w:type="dxa"/>
            <w:vAlign w:val="center"/>
          </w:tcPr>
          <w:p>
            <w:pPr>
              <w:jc w:val="center"/>
              <w:rPr>
                <w:rFonts w:ascii="宋体" w:hAnsi="宋体" w:cs="宋体"/>
                <w:szCs w:val="21"/>
              </w:rPr>
            </w:pPr>
            <w:r>
              <w:rPr>
                <w:rFonts w:ascii="宋体" w:hAnsi="宋体" w:cs="宋体"/>
                <w:szCs w:val="21"/>
              </w:rPr>
              <w:t>1</w:t>
            </w:r>
          </w:p>
        </w:tc>
        <w:tc>
          <w:tcPr>
            <w:tcW w:w="4547" w:type="dxa"/>
          </w:tcPr>
          <w:p>
            <w:pPr>
              <w:jc w:val="center"/>
              <w:rPr>
                <w:rFonts w:ascii="宋体" w:hAnsi="宋体" w:cs="宋体"/>
                <w:szCs w:val="21"/>
              </w:rPr>
            </w:pPr>
            <w:r>
              <w:rPr>
                <w:rFonts w:ascii="宋体" w:hAnsi="宋体" w:cs="宋体"/>
                <w:szCs w:val="21"/>
              </w:rPr>
              <w:t>检查电动阀电源接线端子有无松动</w:t>
            </w:r>
          </w:p>
        </w:tc>
        <w:tc>
          <w:tcPr>
            <w:tcW w:w="1062"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continue"/>
            <w:vAlign w:val="center"/>
          </w:tcPr>
          <w:p>
            <w:pPr>
              <w:jc w:val="center"/>
              <w:rPr>
                <w:rFonts w:ascii="宋体" w:hAnsi="宋体" w:cs="宋体"/>
                <w:szCs w:val="21"/>
              </w:rPr>
            </w:pPr>
          </w:p>
        </w:tc>
        <w:tc>
          <w:tcPr>
            <w:tcW w:w="1262" w:type="dxa"/>
            <w:vMerge w:val="continue"/>
            <w:vAlign w:val="center"/>
          </w:tcPr>
          <w:p>
            <w:pPr>
              <w:jc w:val="center"/>
              <w:rPr>
                <w:rFonts w:ascii="宋体" w:hAnsi="宋体" w:cs="宋体"/>
                <w:szCs w:val="21"/>
              </w:rPr>
            </w:pPr>
          </w:p>
        </w:tc>
        <w:tc>
          <w:tcPr>
            <w:tcW w:w="825" w:type="dxa"/>
            <w:vAlign w:val="center"/>
          </w:tcPr>
          <w:p>
            <w:pPr>
              <w:jc w:val="center"/>
              <w:rPr>
                <w:rFonts w:ascii="宋体" w:hAnsi="宋体" w:cs="宋体"/>
                <w:szCs w:val="21"/>
              </w:rPr>
            </w:pPr>
            <w:r>
              <w:rPr>
                <w:rFonts w:ascii="宋体" w:hAnsi="宋体" w:cs="宋体"/>
                <w:szCs w:val="21"/>
              </w:rPr>
              <w:t>2</w:t>
            </w:r>
          </w:p>
        </w:tc>
        <w:tc>
          <w:tcPr>
            <w:tcW w:w="4547" w:type="dxa"/>
          </w:tcPr>
          <w:p>
            <w:pPr>
              <w:jc w:val="center"/>
              <w:rPr>
                <w:rFonts w:ascii="宋体" w:hAnsi="宋体" w:cs="宋体"/>
                <w:szCs w:val="21"/>
              </w:rPr>
            </w:pPr>
            <w:r>
              <w:rPr>
                <w:rFonts w:ascii="宋体" w:hAnsi="宋体" w:cs="宋体"/>
                <w:szCs w:val="21"/>
              </w:rPr>
              <w:t>电动阀接线盒的接线端子的紧固</w:t>
            </w:r>
          </w:p>
        </w:tc>
        <w:tc>
          <w:tcPr>
            <w:tcW w:w="1062"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continue"/>
            <w:vAlign w:val="center"/>
          </w:tcPr>
          <w:p>
            <w:pPr>
              <w:jc w:val="center"/>
              <w:rPr>
                <w:rFonts w:ascii="宋体" w:hAnsi="宋体" w:cs="宋体"/>
                <w:szCs w:val="21"/>
              </w:rPr>
            </w:pPr>
          </w:p>
        </w:tc>
        <w:tc>
          <w:tcPr>
            <w:tcW w:w="1262" w:type="dxa"/>
            <w:vMerge w:val="continue"/>
            <w:vAlign w:val="center"/>
          </w:tcPr>
          <w:p>
            <w:pPr>
              <w:jc w:val="center"/>
              <w:rPr>
                <w:rFonts w:ascii="宋体" w:hAnsi="宋体" w:cs="宋体"/>
                <w:szCs w:val="21"/>
              </w:rPr>
            </w:pPr>
          </w:p>
        </w:tc>
        <w:tc>
          <w:tcPr>
            <w:tcW w:w="825" w:type="dxa"/>
            <w:vAlign w:val="center"/>
          </w:tcPr>
          <w:p>
            <w:pPr>
              <w:jc w:val="center"/>
              <w:rPr>
                <w:rFonts w:ascii="宋体" w:hAnsi="宋体" w:cs="宋体"/>
                <w:szCs w:val="21"/>
              </w:rPr>
            </w:pPr>
            <w:r>
              <w:rPr>
                <w:rFonts w:ascii="宋体" w:hAnsi="宋体" w:cs="宋体"/>
                <w:szCs w:val="21"/>
              </w:rPr>
              <w:t>3</w:t>
            </w:r>
          </w:p>
        </w:tc>
        <w:tc>
          <w:tcPr>
            <w:tcW w:w="4547" w:type="dxa"/>
          </w:tcPr>
          <w:p>
            <w:pPr>
              <w:jc w:val="center"/>
              <w:rPr>
                <w:rFonts w:ascii="宋体" w:hAnsi="宋体" w:cs="宋体"/>
                <w:szCs w:val="21"/>
              </w:rPr>
            </w:pPr>
            <w:r>
              <w:rPr>
                <w:rFonts w:ascii="宋体" w:hAnsi="宋体" w:cs="宋体"/>
                <w:szCs w:val="21"/>
              </w:rPr>
              <w:t>清洁电动阀接线盒内部卫生</w:t>
            </w:r>
          </w:p>
        </w:tc>
        <w:tc>
          <w:tcPr>
            <w:tcW w:w="1062"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continue"/>
            <w:vAlign w:val="center"/>
          </w:tcPr>
          <w:p>
            <w:pPr>
              <w:jc w:val="center"/>
              <w:rPr>
                <w:rFonts w:ascii="宋体" w:hAnsi="宋体" w:cs="宋体"/>
                <w:szCs w:val="21"/>
              </w:rPr>
            </w:pPr>
          </w:p>
        </w:tc>
        <w:tc>
          <w:tcPr>
            <w:tcW w:w="1262" w:type="dxa"/>
            <w:vAlign w:val="center"/>
          </w:tcPr>
          <w:p>
            <w:pPr>
              <w:jc w:val="center"/>
              <w:rPr>
                <w:rFonts w:ascii="宋体" w:hAnsi="宋体" w:cs="宋体"/>
                <w:szCs w:val="21"/>
              </w:rPr>
            </w:pPr>
            <w:r>
              <w:rPr>
                <w:rFonts w:ascii="宋体" w:hAnsi="宋体" w:cs="宋体"/>
                <w:szCs w:val="21"/>
              </w:rPr>
              <w:t>手动阀门</w:t>
            </w:r>
          </w:p>
        </w:tc>
        <w:tc>
          <w:tcPr>
            <w:tcW w:w="825" w:type="dxa"/>
            <w:vAlign w:val="center"/>
          </w:tcPr>
          <w:p>
            <w:pPr>
              <w:jc w:val="center"/>
              <w:rPr>
                <w:rFonts w:ascii="宋体" w:hAnsi="宋体" w:cs="宋体"/>
                <w:szCs w:val="21"/>
              </w:rPr>
            </w:pPr>
            <w:r>
              <w:rPr>
                <w:rFonts w:ascii="宋体" w:hAnsi="宋体" w:cs="宋体"/>
                <w:szCs w:val="21"/>
              </w:rPr>
              <w:t>1</w:t>
            </w:r>
          </w:p>
        </w:tc>
        <w:tc>
          <w:tcPr>
            <w:tcW w:w="4547" w:type="dxa"/>
            <w:vMerge w:val="restart"/>
            <w:vAlign w:val="center"/>
          </w:tcPr>
          <w:p>
            <w:pPr>
              <w:jc w:val="center"/>
              <w:rPr>
                <w:rFonts w:ascii="宋体" w:hAnsi="宋体" w:cs="宋体"/>
                <w:szCs w:val="21"/>
              </w:rPr>
            </w:pPr>
            <w:r>
              <w:rPr>
                <w:rFonts w:ascii="宋体" w:hAnsi="宋体" w:cs="宋体"/>
                <w:szCs w:val="21"/>
              </w:rPr>
              <w:t>1、阀门整体外观是否良好，有无部件缺失</w:t>
            </w:r>
          </w:p>
          <w:p>
            <w:pPr>
              <w:jc w:val="center"/>
              <w:rPr>
                <w:rFonts w:ascii="宋体" w:hAnsi="宋体" w:cs="宋体"/>
                <w:szCs w:val="21"/>
              </w:rPr>
            </w:pPr>
            <w:r>
              <w:rPr>
                <w:rFonts w:ascii="宋体" w:hAnsi="宋体" w:cs="宋体"/>
                <w:szCs w:val="21"/>
              </w:rPr>
              <w:t>2、密封件检查，更换老化密封件</w:t>
            </w:r>
          </w:p>
        </w:tc>
        <w:tc>
          <w:tcPr>
            <w:tcW w:w="1062" w:type="dxa"/>
            <w:vMerge w:val="restart"/>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continue"/>
            <w:vAlign w:val="center"/>
          </w:tcPr>
          <w:p>
            <w:pPr>
              <w:jc w:val="center"/>
              <w:rPr>
                <w:rFonts w:ascii="宋体" w:hAnsi="宋体" w:cs="宋体"/>
                <w:szCs w:val="21"/>
              </w:rPr>
            </w:pPr>
          </w:p>
        </w:tc>
        <w:tc>
          <w:tcPr>
            <w:tcW w:w="1262" w:type="dxa"/>
            <w:vAlign w:val="center"/>
          </w:tcPr>
          <w:p>
            <w:pPr>
              <w:jc w:val="center"/>
              <w:rPr>
                <w:rFonts w:ascii="宋体" w:hAnsi="宋体" w:cs="宋体"/>
                <w:szCs w:val="21"/>
              </w:rPr>
            </w:pPr>
            <w:r>
              <w:rPr>
                <w:rFonts w:ascii="宋体" w:hAnsi="宋体" w:cs="宋体"/>
                <w:szCs w:val="21"/>
              </w:rPr>
              <w:t>各类仪表</w:t>
            </w:r>
          </w:p>
        </w:tc>
        <w:tc>
          <w:tcPr>
            <w:tcW w:w="825" w:type="dxa"/>
            <w:vAlign w:val="center"/>
          </w:tcPr>
          <w:p>
            <w:pPr>
              <w:jc w:val="center"/>
              <w:rPr>
                <w:rFonts w:ascii="宋体" w:hAnsi="宋体" w:cs="宋体"/>
                <w:szCs w:val="21"/>
              </w:rPr>
            </w:pPr>
            <w:r>
              <w:rPr>
                <w:rFonts w:ascii="宋体" w:hAnsi="宋体" w:cs="宋体"/>
                <w:szCs w:val="21"/>
              </w:rPr>
              <w:t>1</w:t>
            </w:r>
          </w:p>
        </w:tc>
        <w:tc>
          <w:tcPr>
            <w:tcW w:w="4547" w:type="dxa"/>
            <w:vMerge w:val="continue"/>
          </w:tcPr>
          <w:p>
            <w:pPr>
              <w:jc w:val="center"/>
              <w:rPr>
                <w:rFonts w:ascii="宋体" w:hAnsi="宋体" w:cs="宋体"/>
                <w:szCs w:val="21"/>
              </w:rPr>
            </w:pPr>
          </w:p>
        </w:tc>
        <w:tc>
          <w:tcPr>
            <w:tcW w:w="1062" w:type="dxa"/>
            <w:vMerge w:val="continue"/>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Merge w:val="continue"/>
            <w:vAlign w:val="center"/>
          </w:tcPr>
          <w:p>
            <w:pPr>
              <w:jc w:val="center"/>
              <w:rPr>
                <w:rFonts w:ascii="宋体" w:hAnsi="宋体" w:cs="宋体"/>
                <w:szCs w:val="21"/>
              </w:rPr>
            </w:pPr>
          </w:p>
        </w:tc>
        <w:tc>
          <w:tcPr>
            <w:tcW w:w="1262" w:type="dxa"/>
            <w:vAlign w:val="center"/>
          </w:tcPr>
          <w:p>
            <w:pPr>
              <w:jc w:val="center"/>
              <w:rPr>
                <w:rFonts w:ascii="宋体" w:hAnsi="宋体" w:cs="宋体"/>
                <w:szCs w:val="21"/>
              </w:rPr>
            </w:pPr>
            <w:r>
              <w:rPr>
                <w:rFonts w:ascii="宋体" w:hAnsi="宋体" w:cs="宋体"/>
                <w:szCs w:val="21"/>
              </w:rPr>
              <w:t>Y型过滤器</w:t>
            </w:r>
          </w:p>
        </w:tc>
        <w:tc>
          <w:tcPr>
            <w:tcW w:w="825" w:type="dxa"/>
            <w:vAlign w:val="center"/>
          </w:tcPr>
          <w:p>
            <w:pPr>
              <w:jc w:val="center"/>
              <w:rPr>
                <w:rFonts w:ascii="宋体" w:hAnsi="宋体" w:cs="宋体"/>
                <w:szCs w:val="21"/>
              </w:rPr>
            </w:pPr>
            <w:r>
              <w:rPr>
                <w:rFonts w:ascii="宋体" w:hAnsi="宋体" w:cs="宋体"/>
                <w:szCs w:val="21"/>
              </w:rPr>
              <w:t>1</w:t>
            </w:r>
          </w:p>
        </w:tc>
        <w:tc>
          <w:tcPr>
            <w:tcW w:w="4547" w:type="dxa"/>
            <w:vMerge w:val="continue"/>
          </w:tcPr>
          <w:p>
            <w:pPr>
              <w:jc w:val="center"/>
              <w:rPr>
                <w:rFonts w:ascii="宋体" w:hAnsi="宋体" w:cs="宋体"/>
                <w:szCs w:val="21"/>
              </w:rPr>
            </w:pPr>
          </w:p>
        </w:tc>
        <w:tc>
          <w:tcPr>
            <w:tcW w:w="1062" w:type="dxa"/>
            <w:vMerge w:val="continue"/>
          </w:tcPr>
          <w:p>
            <w:pPr>
              <w:jc w:val="center"/>
              <w:rPr>
                <w:rFonts w:ascii="宋体" w:hAnsi="宋体" w:cs="宋体"/>
                <w:szCs w:val="21"/>
              </w:rPr>
            </w:pPr>
          </w:p>
        </w:tc>
      </w:tr>
    </w:tbl>
    <w:p>
      <w:pPr>
        <w:keepNext/>
        <w:keepLines/>
        <w:outlineLvl w:val="2"/>
        <w:rPr>
          <w:b/>
          <w:bCs/>
          <w:szCs w:val="24"/>
        </w:rPr>
      </w:pPr>
      <w:r>
        <w:rPr>
          <w:rFonts w:hint="eastAsia"/>
          <w:b/>
          <w:bCs/>
          <w:szCs w:val="24"/>
        </w:rPr>
        <w:t>2、电气系统</w:t>
      </w:r>
    </w:p>
    <w:p>
      <w:pPr>
        <w:keepNext/>
        <w:keepLines/>
        <w:numPr>
          <w:ilvl w:val="3"/>
          <w:numId w:val="0"/>
        </w:numPr>
        <w:outlineLvl w:val="3"/>
        <w:rPr>
          <w:rFonts w:ascii="Calibri Light" w:hAnsi="Calibri Light"/>
          <w:b/>
          <w:bCs/>
          <w:szCs w:val="24"/>
        </w:rPr>
      </w:pPr>
      <w:r>
        <w:rPr>
          <w:rFonts w:hint="eastAsia" w:ascii="Calibri Light" w:hAnsi="Calibri Light"/>
          <w:b/>
          <w:bCs/>
          <w:szCs w:val="24"/>
        </w:rPr>
        <w:t>2.1每日巡检内容</w:t>
      </w:r>
    </w:p>
    <w:p>
      <w:pPr>
        <w:keepNext/>
        <w:keepLines/>
        <w:numPr>
          <w:ilvl w:val="4"/>
          <w:numId w:val="0"/>
        </w:numPr>
        <w:outlineLvl w:val="4"/>
        <w:rPr>
          <w:b/>
          <w:bCs/>
          <w:szCs w:val="24"/>
        </w:rPr>
      </w:pPr>
      <w:r>
        <w:rPr>
          <w:rFonts w:hint="eastAsia"/>
          <w:b/>
          <w:bCs/>
          <w:szCs w:val="24"/>
        </w:rPr>
        <w:t>2.1.1高压配电系统</w:t>
      </w:r>
    </w:p>
    <w:tbl>
      <w:tblPr>
        <w:tblStyle w:val="26"/>
        <w:tblpPr w:leftFromText="180" w:rightFromText="180" w:vertAnchor="text" w:horzAnchor="page" w:tblpX="1635" w:tblpY="313"/>
        <w:tblOverlap w:val="never"/>
        <w:tblW w:w="89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9"/>
        <w:gridCol w:w="768"/>
        <w:gridCol w:w="5034"/>
        <w:gridCol w:w="18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9" w:type="dxa"/>
            <w:vAlign w:val="center"/>
          </w:tcPr>
          <w:p>
            <w:pPr>
              <w:jc w:val="center"/>
              <w:rPr>
                <w:rFonts w:ascii="宋体" w:hAnsi="宋体" w:cs="宋体"/>
                <w:szCs w:val="21"/>
              </w:rPr>
            </w:pPr>
            <w:r>
              <w:rPr>
                <w:rFonts w:ascii="宋体" w:hAnsi="宋体" w:cs="宋体"/>
                <w:szCs w:val="21"/>
              </w:rPr>
              <w:t>系统名称</w:t>
            </w:r>
          </w:p>
        </w:tc>
        <w:tc>
          <w:tcPr>
            <w:tcW w:w="768" w:type="dxa"/>
            <w:vAlign w:val="center"/>
          </w:tcPr>
          <w:p>
            <w:pPr>
              <w:jc w:val="center"/>
              <w:rPr>
                <w:rFonts w:ascii="宋体" w:hAnsi="宋体" w:cs="宋体"/>
                <w:szCs w:val="21"/>
              </w:rPr>
            </w:pPr>
            <w:r>
              <w:rPr>
                <w:rFonts w:ascii="宋体" w:hAnsi="宋体" w:cs="宋体"/>
                <w:szCs w:val="21"/>
              </w:rPr>
              <w:t>序号</w:t>
            </w:r>
          </w:p>
        </w:tc>
        <w:tc>
          <w:tcPr>
            <w:tcW w:w="5034" w:type="dxa"/>
            <w:vAlign w:val="center"/>
          </w:tcPr>
          <w:p>
            <w:pPr>
              <w:jc w:val="center"/>
              <w:rPr>
                <w:rFonts w:ascii="宋体" w:hAnsi="宋体" w:cs="宋体"/>
                <w:szCs w:val="21"/>
              </w:rPr>
            </w:pPr>
            <w:r>
              <w:rPr>
                <w:rFonts w:ascii="宋体" w:hAnsi="宋体" w:cs="宋体"/>
                <w:szCs w:val="21"/>
              </w:rPr>
              <w:t>内容及标准</w:t>
            </w:r>
          </w:p>
        </w:tc>
        <w:tc>
          <w:tcPr>
            <w:tcW w:w="1831" w:type="dxa"/>
            <w:vAlign w:val="center"/>
          </w:tcPr>
          <w:p>
            <w:pPr>
              <w:jc w:val="center"/>
              <w:rPr>
                <w:rFonts w:ascii="宋体" w:hAnsi="宋体" w:cs="宋体"/>
                <w:szCs w:val="21"/>
              </w:rPr>
            </w:pPr>
            <w:r>
              <w:rPr>
                <w:rFonts w:ascii="宋体" w:hAnsi="宋体" w:cs="宋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9" w:type="dxa"/>
            <w:vMerge w:val="restart"/>
            <w:vAlign w:val="center"/>
          </w:tcPr>
          <w:p>
            <w:pPr>
              <w:jc w:val="center"/>
              <w:rPr>
                <w:rFonts w:ascii="宋体" w:hAnsi="宋体" w:cs="宋体"/>
                <w:szCs w:val="21"/>
              </w:rPr>
            </w:pPr>
            <w:r>
              <w:rPr>
                <w:rFonts w:ascii="宋体" w:hAnsi="宋体" w:cs="宋体"/>
                <w:szCs w:val="21"/>
              </w:rPr>
              <w:t>高压柜</w:t>
            </w:r>
          </w:p>
        </w:tc>
        <w:tc>
          <w:tcPr>
            <w:tcW w:w="768" w:type="dxa"/>
            <w:vAlign w:val="center"/>
          </w:tcPr>
          <w:p>
            <w:pPr>
              <w:jc w:val="center"/>
              <w:rPr>
                <w:rFonts w:ascii="宋体" w:hAnsi="宋体" w:cs="宋体"/>
                <w:szCs w:val="21"/>
              </w:rPr>
            </w:pPr>
            <w:r>
              <w:rPr>
                <w:rFonts w:ascii="宋体" w:hAnsi="宋体" w:cs="宋体"/>
                <w:szCs w:val="21"/>
              </w:rPr>
              <w:t>1</w:t>
            </w:r>
          </w:p>
        </w:tc>
        <w:tc>
          <w:tcPr>
            <w:tcW w:w="5034" w:type="dxa"/>
            <w:vAlign w:val="center"/>
          </w:tcPr>
          <w:p>
            <w:pPr>
              <w:jc w:val="center"/>
              <w:rPr>
                <w:rFonts w:ascii="宋体" w:hAnsi="宋体" w:cs="宋体"/>
                <w:szCs w:val="21"/>
              </w:rPr>
            </w:pPr>
            <w:r>
              <w:rPr>
                <w:rFonts w:ascii="宋体" w:hAnsi="宋体" w:cs="宋体"/>
                <w:szCs w:val="21"/>
              </w:rPr>
              <w:t>设备运行的声音是否正常</w:t>
            </w:r>
          </w:p>
        </w:tc>
        <w:tc>
          <w:tcPr>
            <w:tcW w:w="1831"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9" w:type="dxa"/>
            <w:vMerge w:val="continue"/>
            <w:vAlign w:val="center"/>
          </w:tcPr>
          <w:p>
            <w:pPr>
              <w:jc w:val="center"/>
              <w:rPr>
                <w:rFonts w:ascii="宋体" w:hAnsi="宋体" w:cs="宋体"/>
                <w:szCs w:val="21"/>
              </w:rPr>
            </w:pPr>
          </w:p>
        </w:tc>
        <w:tc>
          <w:tcPr>
            <w:tcW w:w="768" w:type="dxa"/>
            <w:vAlign w:val="center"/>
          </w:tcPr>
          <w:p>
            <w:pPr>
              <w:jc w:val="center"/>
              <w:rPr>
                <w:rFonts w:ascii="宋体" w:hAnsi="宋体" w:cs="宋体"/>
                <w:szCs w:val="21"/>
              </w:rPr>
            </w:pPr>
            <w:r>
              <w:rPr>
                <w:rFonts w:ascii="宋体" w:hAnsi="宋体" w:cs="宋体"/>
                <w:szCs w:val="21"/>
              </w:rPr>
              <w:t>2</w:t>
            </w:r>
          </w:p>
        </w:tc>
        <w:tc>
          <w:tcPr>
            <w:tcW w:w="5034" w:type="dxa"/>
            <w:vAlign w:val="center"/>
          </w:tcPr>
          <w:p>
            <w:pPr>
              <w:jc w:val="center"/>
              <w:rPr>
                <w:rFonts w:ascii="宋体" w:hAnsi="宋体" w:cs="宋体"/>
                <w:szCs w:val="21"/>
              </w:rPr>
            </w:pPr>
            <w:r>
              <w:rPr>
                <w:rFonts w:ascii="宋体" w:hAnsi="宋体" w:cs="宋体"/>
                <w:szCs w:val="21"/>
              </w:rPr>
              <w:t>设备的外观和顔色变化有无异常，仪表数字显示有无异常变化</w:t>
            </w:r>
          </w:p>
        </w:tc>
        <w:tc>
          <w:tcPr>
            <w:tcW w:w="1831"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9" w:type="dxa"/>
            <w:vMerge w:val="continue"/>
            <w:vAlign w:val="center"/>
          </w:tcPr>
          <w:p>
            <w:pPr>
              <w:jc w:val="center"/>
              <w:rPr>
                <w:rFonts w:ascii="宋体" w:hAnsi="宋体" w:cs="宋体"/>
                <w:szCs w:val="21"/>
              </w:rPr>
            </w:pPr>
          </w:p>
        </w:tc>
        <w:tc>
          <w:tcPr>
            <w:tcW w:w="768" w:type="dxa"/>
            <w:vAlign w:val="center"/>
          </w:tcPr>
          <w:p>
            <w:pPr>
              <w:jc w:val="center"/>
              <w:rPr>
                <w:rFonts w:ascii="宋体" w:hAnsi="宋体" w:cs="宋体"/>
                <w:szCs w:val="21"/>
              </w:rPr>
            </w:pPr>
            <w:r>
              <w:rPr>
                <w:rFonts w:ascii="宋体" w:hAnsi="宋体" w:cs="宋体"/>
                <w:szCs w:val="21"/>
              </w:rPr>
              <w:t>3</w:t>
            </w:r>
          </w:p>
        </w:tc>
        <w:tc>
          <w:tcPr>
            <w:tcW w:w="5034" w:type="dxa"/>
            <w:vAlign w:val="center"/>
          </w:tcPr>
          <w:p>
            <w:pPr>
              <w:jc w:val="center"/>
              <w:rPr>
                <w:rFonts w:ascii="宋体" w:hAnsi="宋体" w:cs="宋体"/>
                <w:szCs w:val="21"/>
              </w:rPr>
            </w:pPr>
            <w:r>
              <w:rPr>
                <w:rFonts w:ascii="宋体" w:hAnsi="宋体" w:cs="宋体"/>
                <w:szCs w:val="21"/>
              </w:rPr>
              <w:t>柜体有无异味</w:t>
            </w:r>
          </w:p>
        </w:tc>
        <w:tc>
          <w:tcPr>
            <w:tcW w:w="1831"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9" w:type="dxa"/>
            <w:vMerge w:val="continue"/>
            <w:vAlign w:val="center"/>
          </w:tcPr>
          <w:p>
            <w:pPr>
              <w:jc w:val="center"/>
              <w:rPr>
                <w:rFonts w:ascii="宋体" w:hAnsi="宋体" w:cs="宋体"/>
                <w:szCs w:val="21"/>
              </w:rPr>
            </w:pPr>
          </w:p>
        </w:tc>
        <w:tc>
          <w:tcPr>
            <w:tcW w:w="768" w:type="dxa"/>
            <w:vAlign w:val="center"/>
          </w:tcPr>
          <w:p>
            <w:pPr>
              <w:jc w:val="center"/>
              <w:rPr>
                <w:rFonts w:ascii="宋体" w:hAnsi="宋体" w:cs="宋体"/>
                <w:szCs w:val="21"/>
              </w:rPr>
            </w:pPr>
            <w:r>
              <w:rPr>
                <w:rFonts w:ascii="宋体" w:hAnsi="宋体" w:cs="宋体"/>
                <w:szCs w:val="21"/>
              </w:rPr>
              <w:t>4</w:t>
            </w:r>
          </w:p>
        </w:tc>
        <w:tc>
          <w:tcPr>
            <w:tcW w:w="5034" w:type="dxa"/>
            <w:vAlign w:val="center"/>
          </w:tcPr>
          <w:p>
            <w:pPr>
              <w:jc w:val="center"/>
              <w:rPr>
                <w:rFonts w:ascii="宋体" w:hAnsi="宋体" w:cs="宋体"/>
                <w:szCs w:val="21"/>
              </w:rPr>
            </w:pPr>
            <w:r>
              <w:rPr>
                <w:rFonts w:ascii="宋体" w:hAnsi="宋体" w:cs="宋体"/>
                <w:szCs w:val="21"/>
              </w:rPr>
              <w:t>分别记录电流电压及功率因数</w:t>
            </w:r>
          </w:p>
        </w:tc>
        <w:tc>
          <w:tcPr>
            <w:tcW w:w="1831"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9" w:type="dxa"/>
            <w:vMerge w:val="continue"/>
            <w:vAlign w:val="center"/>
          </w:tcPr>
          <w:p>
            <w:pPr>
              <w:jc w:val="center"/>
              <w:rPr>
                <w:rFonts w:ascii="宋体" w:hAnsi="宋体" w:cs="宋体"/>
                <w:szCs w:val="21"/>
              </w:rPr>
            </w:pPr>
          </w:p>
        </w:tc>
        <w:tc>
          <w:tcPr>
            <w:tcW w:w="768" w:type="dxa"/>
            <w:vAlign w:val="center"/>
          </w:tcPr>
          <w:p>
            <w:pPr>
              <w:jc w:val="center"/>
              <w:rPr>
                <w:rFonts w:ascii="宋体" w:hAnsi="宋体" w:cs="宋体"/>
                <w:szCs w:val="21"/>
              </w:rPr>
            </w:pPr>
            <w:r>
              <w:rPr>
                <w:rFonts w:ascii="宋体" w:hAnsi="宋体" w:cs="宋体"/>
                <w:szCs w:val="21"/>
              </w:rPr>
              <w:t>5</w:t>
            </w:r>
          </w:p>
        </w:tc>
        <w:tc>
          <w:tcPr>
            <w:tcW w:w="5034" w:type="dxa"/>
            <w:vAlign w:val="center"/>
          </w:tcPr>
          <w:p>
            <w:pPr>
              <w:jc w:val="center"/>
              <w:rPr>
                <w:rFonts w:ascii="宋体" w:hAnsi="宋体" w:cs="宋体"/>
                <w:szCs w:val="21"/>
              </w:rPr>
            </w:pPr>
            <w:r>
              <w:rPr>
                <w:rFonts w:ascii="宋体" w:hAnsi="宋体" w:cs="宋体"/>
                <w:szCs w:val="21"/>
              </w:rPr>
              <w:t>继电保护器有无报警</w:t>
            </w:r>
          </w:p>
        </w:tc>
        <w:tc>
          <w:tcPr>
            <w:tcW w:w="1831"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9" w:type="dxa"/>
            <w:vMerge w:val="continue"/>
            <w:vAlign w:val="center"/>
          </w:tcPr>
          <w:p>
            <w:pPr>
              <w:jc w:val="center"/>
              <w:rPr>
                <w:rFonts w:ascii="宋体" w:hAnsi="宋体" w:cs="宋体"/>
                <w:szCs w:val="21"/>
              </w:rPr>
            </w:pPr>
          </w:p>
        </w:tc>
        <w:tc>
          <w:tcPr>
            <w:tcW w:w="768" w:type="dxa"/>
            <w:vAlign w:val="center"/>
          </w:tcPr>
          <w:p>
            <w:pPr>
              <w:jc w:val="center"/>
              <w:rPr>
                <w:rFonts w:ascii="宋体" w:hAnsi="宋体" w:cs="宋体"/>
                <w:szCs w:val="21"/>
              </w:rPr>
            </w:pPr>
            <w:r>
              <w:rPr>
                <w:rFonts w:ascii="宋体" w:hAnsi="宋体" w:cs="宋体"/>
                <w:szCs w:val="21"/>
              </w:rPr>
              <w:t>6</w:t>
            </w:r>
          </w:p>
        </w:tc>
        <w:tc>
          <w:tcPr>
            <w:tcW w:w="5034" w:type="dxa"/>
            <w:vAlign w:val="center"/>
          </w:tcPr>
          <w:p>
            <w:pPr>
              <w:jc w:val="center"/>
              <w:rPr>
                <w:rFonts w:ascii="宋体" w:hAnsi="宋体" w:cs="宋体"/>
                <w:szCs w:val="21"/>
              </w:rPr>
            </w:pPr>
            <w:r>
              <w:rPr>
                <w:rFonts w:ascii="宋体" w:hAnsi="宋体" w:cs="宋体"/>
                <w:szCs w:val="21"/>
              </w:rPr>
              <w:t>温度控制器有无超温报警</w:t>
            </w:r>
          </w:p>
        </w:tc>
        <w:tc>
          <w:tcPr>
            <w:tcW w:w="1831"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9" w:type="dxa"/>
            <w:vMerge w:val="restart"/>
            <w:vAlign w:val="center"/>
          </w:tcPr>
          <w:p>
            <w:pPr>
              <w:jc w:val="center"/>
              <w:rPr>
                <w:rFonts w:ascii="宋体" w:hAnsi="宋体" w:cs="宋体"/>
                <w:szCs w:val="21"/>
              </w:rPr>
            </w:pPr>
            <w:r>
              <w:rPr>
                <w:rFonts w:ascii="宋体" w:hAnsi="宋体" w:cs="宋体"/>
                <w:szCs w:val="21"/>
              </w:rPr>
              <w:t>计量柜</w:t>
            </w:r>
          </w:p>
          <w:p>
            <w:pPr>
              <w:jc w:val="center"/>
              <w:rPr>
                <w:rFonts w:ascii="宋体" w:hAnsi="宋体" w:cs="宋体"/>
                <w:szCs w:val="21"/>
              </w:rPr>
            </w:pPr>
          </w:p>
        </w:tc>
        <w:tc>
          <w:tcPr>
            <w:tcW w:w="768" w:type="dxa"/>
            <w:vAlign w:val="center"/>
          </w:tcPr>
          <w:p>
            <w:pPr>
              <w:jc w:val="center"/>
              <w:rPr>
                <w:rFonts w:ascii="宋体" w:hAnsi="宋体" w:cs="宋体"/>
                <w:szCs w:val="21"/>
              </w:rPr>
            </w:pPr>
            <w:r>
              <w:rPr>
                <w:rFonts w:ascii="宋体" w:hAnsi="宋体" w:cs="宋体"/>
                <w:szCs w:val="21"/>
              </w:rPr>
              <w:t>1</w:t>
            </w:r>
          </w:p>
        </w:tc>
        <w:tc>
          <w:tcPr>
            <w:tcW w:w="5034" w:type="dxa"/>
            <w:vAlign w:val="center"/>
          </w:tcPr>
          <w:p>
            <w:pPr>
              <w:jc w:val="center"/>
              <w:rPr>
                <w:rFonts w:ascii="宋体" w:hAnsi="宋体" w:cs="宋体"/>
                <w:szCs w:val="21"/>
              </w:rPr>
            </w:pPr>
            <w:r>
              <w:rPr>
                <w:rFonts w:ascii="宋体" w:hAnsi="宋体" w:cs="宋体"/>
                <w:szCs w:val="21"/>
              </w:rPr>
              <w:t>检查温度控制器有无超温报警</w:t>
            </w:r>
          </w:p>
        </w:tc>
        <w:tc>
          <w:tcPr>
            <w:tcW w:w="1831"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9" w:type="dxa"/>
            <w:vMerge w:val="continue"/>
            <w:vAlign w:val="center"/>
          </w:tcPr>
          <w:p>
            <w:pPr>
              <w:jc w:val="center"/>
              <w:rPr>
                <w:rFonts w:ascii="宋体" w:hAnsi="宋体" w:cs="宋体"/>
                <w:szCs w:val="21"/>
              </w:rPr>
            </w:pPr>
          </w:p>
        </w:tc>
        <w:tc>
          <w:tcPr>
            <w:tcW w:w="768" w:type="dxa"/>
            <w:vAlign w:val="center"/>
          </w:tcPr>
          <w:p>
            <w:pPr>
              <w:jc w:val="center"/>
              <w:rPr>
                <w:rFonts w:ascii="宋体" w:hAnsi="宋体" w:cs="宋体"/>
                <w:szCs w:val="21"/>
              </w:rPr>
            </w:pPr>
            <w:r>
              <w:rPr>
                <w:rFonts w:ascii="宋体" w:hAnsi="宋体" w:cs="宋体"/>
                <w:szCs w:val="21"/>
              </w:rPr>
              <w:t>2</w:t>
            </w:r>
          </w:p>
        </w:tc>
        <w:tc>
          <w:tcPr>
            <w:tcW w:w="5034" w:type="dxa"/>
            <w:vAlign w:val="center"/>
          </w:tcPr>
          <w:p>
            <w:pPr>
              <w:jc w:val="center"/>
              <w:rPr>
                <w:rFonts w:ascii="宋体" w:hAnsi="宋体" w:cs="宋体"/>
                <w:szCs w:val="21"/>
              </w:rPr>
            </w:pPr>
            <w:r>
              <w:rPr>
                <w:rFonts w:ascii="宋体" w:hAnsi="宋体" w:cs="宋体"/>
                <w:szCs w:val="21"/>
              </w:rPr>
              <w:t>记录电表指数</w:t>
            </w:r>
          </w:p>
        </w:tc>
        <w:tc>
          <w:tcPr>
            <w:tcW w:w="1831"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9" w:type="dxa"/>
            <w:vAlign w:val="center"/>
          </w:tcPr>
          <w:p>
            <w:pPr>
              <w:jc w:val="center"/>
              <w:rPr>
                <w:rFonts w:ascii="宋体" w:hAnsi="宋体" w:cs="宋体"/>
                <w:szCs w:val="21"/>
              </w:rPr>
            </w:pPr>
            <w:r>
              <w:rPr>
                <w:rFonts w:ascii="宋体" w:hAnsi="宋体" w:cs="宋体"/>
                <w:szCs w:val="21"/>
              </w:rPr>
              <w:t>电池柜</w:t>
            </w:r>
          </w:p>
        </w:tc>
        <w:tc>
          <w:tcPr>
            <w:tcW w:w="768" w:type="dxa"/>
            <w:vAlign w:val="center"/>
          </w:tcPr>
          <w:p>
            <w:pPr>
              <w:jc w:val="center"/>
              <w:rPr>
                <w:rFonts w:ascii="宋体" w:hAnsi="宋体" w:cs="宋体"/>
                <w:szCs w:val="21"/>
              </w:rPr>
            </w:pPr>
            <w:r>
              <w:rPr>
                <w:rFonts w:ascii="宋体" w:hAnsi="宋体" w:cs="宋体"/>
                <w:szCs w:val="21"/>
              </w:rPr>
              <w:t>1</w:t>
            </w:r>
          </w:p>
        </w:tc>
        <w:tc>
          <w:tcPr>
            <w:tcW w:w="5034" w:type="dxa"/>
            <w:vAlign w:val="center"/>
          </w:tcPr>
          <w:p>
            <w:pPr>
              <w:jc w:val="center"/>
              <w:rPr>
                <w:rFonts w:ascii="宋体" w:hAnsi="宋体" w:cs="宋体"/>
                <w:szCs w:val="21"/>
              </w:rPr>
            </w:pPr>
            <w:r>
              <w:rPr>
                <w:rFonts w:ascii="宋体" w:hAnsi="宋体" w:cs="宋体"/>
                <w:szCs w:val="21"/>
              </w:rPr>
              <w:t>电池外观巡视，无漏液、鼓包等异常现象</w:t>
            </w:r>
          </w:p>
        </w:tc>
        <w:tc>
          <w:tcPr>
            <w:tcW w:w="1831"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9" w:type="dxa"/>
            <w:vMerge w:val="restart"/>
            <w:vAlign w:val="center"/>
          </w:tcPr>
          <w:p>
            <w:pPr>
              <w:jc w:val="center"/>
              <w:rPr>
                <w:rFonts w:ascii="宋体" w:hAnsi="宋体" w:cs="宋体"/>
                <w:szCs w:val="21"/>
              </w:rPr>
            </w:pPr>
            <w:r>
              <w:rPr>
                <w:rFonts w:ascii="宋体" w:hAnsi="宋体" w:cs="宋体"/>
                <w:szCs w:val="21"/>
              </w:rPr>
              <w:t>直流控制柜</w:t>
            </w:r>
          </w:p>
        </w:tc>
        <w:tc>
          <w:tcPr>
            <w:tcW w:w="768" w:type="dxa"/>
            <w:vAlign w:val="center"/>
          </w:tcPr>
          <w:p>
            <w:pPr>
              <w:jc w:val="center"/>
              <w:rPr>
                <w:rFonts w:ascii="宋体" w:hAnsi="宋体" w:cs="宋体"/>
                <w:szCs w:val="21"/>
              </w:rPr>
            </w:pPr>
            <w:r>
              <w:rPr>
                <w:rFonts w:ascii="宋体" w:hAnsi="宋体" w:cs="宋体"/>
                <w:szCs w:val="21"/>
              </w:rPr>
              <w:t>1</w:t>
            </w:r>
          </w:p>
        </w:tc>
        <w:tc>
          <w:tcPr>
            <w:tcW w:w="5034" w:type="dxa"/>
            <w:vAlign w:val="center"/>
          </w:tcPr>
          <w:p>
            <w:pPr>
              <w:jc w:val="center"/>
              <w:rPr>
                <w:rFonts w:ascii="宋体" w:hAnsi="宋体" w:cs="宋体"/>
                <w:szCs w:val="21"/>
              </w:rPr>
            </w:pPr>
            <w:r>
              <w:rPr>
                <w:rFonts w:ascii="宋体" w:hAnsi="宋体" w:cs="宋体"/>
                <w:szCs w:val="21"/>
              </w:rPr>
              <w:t>仪表指示、储能指示、运行指示是否完好</w:t>
            </w:r>
          </w:p>
        </w:tc>
        <w:tc>
          <w:tcPr>
            <w:tcW w:w="1831"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9" w:type="dxa"/>
            <w:vMerge w:val="continue"/>
            <w:vAlign w:val="center"/>
          </w:tcPr>
          <w:p>
            <w:pPr>
              <w:jc w:val="center"/>
              <w:rPr>
                <w:rFonts w:ascii="宋体" w:hAnsi="宋体" w:cs="宋体"/>
                <w:szCs w:val="21"/>
              </w:rPr>
            </w:pPr>
          </w:p>
        </w:tc>
        <w:tc>
          <w:tcPr>
            <w:tcW w:w="768" w:type="dxa"/>
            <w:vAlign w:val="center"/>
          </w:tcPr>
          <w:p>
            <w:pPr>
              <w:jc w:val="center"/>
              <w:rPr>
                <w:rFonts w:ascii="宋体" w:hAnsi="宋体" w:cs="宋体"/>
                <w:szCs w:val="21"/>
              </w:rPr>
            </w:pPr>
            <w:r>
              <w:rPr>
                <w:rFonts w:ascii="宋体" w:hAnsi="宋体" w:cs="宋体"/>
                <w:szCs w:val="21"/>
              </w:rPr>
              <w:t>2</w:t>
            </w:r>
          </w:p>
        </w:tc>
        <w:tc>
          <w:tcPr>
            <w:tcW w:w="5034" w:type="dxa"/>
            <w:vAlign w:val="center"/>
          </w:tcPr>
          <w:p>
            <w:pPr>
              <w:jc w:val="center"/>
              <w:rPr>
                <w:rFonts w:ascii="宋体" w:hAnsi="宋体" w:cs="宋体"/>
                <w:szCs w:val="21"/>
              </w:rPr>
            </w:pPr>
            <w:r>
              <w:rPr>
                <w:rFonts w:ascii="宋体" w:hAnsi="宋体" w:cs="宋体"/>
                <w:szCs w:val="21"/>
              </w:rPr>
              <w:t>直流屏操作电源电压（不低于220V）是否正常</w:t>
            </w:r>
          </w:p>
        </w:tc>
        <w:tc>
          <w:tcPr>
            <w:tcW w:w="1831"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9" w:type="dxa"/>
            <w:vMerge w:val="continue"/>
            <w:vAlign w:val="center"/>
          </w:tcPr>
          <w:p>
            <w:pPr>
              <w:jc w:val="center"/>
              <w:rPr>
                <w:rFonts w:ascii="宋体" w:hAnsi="宋体" w:cs="宋体"/>
                <w:szCs w:val="21"/>
              </w:rPr>
            </w:pPr>
          </w:p>
        </w:tc>
        <w:tc>
          <w:tcPr>
            <w:tcW w:w="768" w:type="dxa"/>
            <w:vAlign w:val="center"/>
          </w:tcPr>
          <w:p>
            <w:pPr>
              <w:jc w:val="center"/>
              <w:rPr>
                <w:rFonts w:ascii="宋体" w:hAnsi="宋体" w:cs="宋体"/>
                <w:szCs w:val="21"/>
              </w:rPr>
            </w:pPr>
            <w:r>
              <w:rPr>
                <w:rFonts w:ascii="宋体" w:hAnsi="宋体" w:cs="宋体"/>
                <w:szCs w:val="21"/>
              </w:rPr>
              <w:t>3</w:t>
            </w:r>
          </w:p>
        </w:tc>
        <w:tc>
          <w:tcPr>
            <w:tcW w:w="5034" w:type="dxa"/>
            <w:vAlign w:val="center"/>
          </w:tcPr>
          <w:p>
            <w:pPr>
              <w:jc w:val="center"/>
              <w:rPr>
                <w:rFonts w:ascii="宋体" w:hAnsi="宋体" w:cs="宋体"/>
                <w:szCs w:val="21"/>
              </w:rPr>
            </w:pPr>
            <w:r>
              <w:rPr>
                <w:rFonts w:ascii="宋体" w:hAnsi="宋体" w:cs="宋体"/>
                <w:szCs w:val="21"/>
              </w:rPr>
              <w:t>散热风机是否正常</w:t>
            </w:r>
          </w:p>
        </w:tc>
        <w:tc>
          <w:tcPr>
            <w:tcW w:w="1831"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69" w:type="dxa"/>
            <w:vMerge w:val="restart"/>
            <w:vAlign w:val="center"/>
          </w:tcPr>
          <w:p>
            <w:pPr>
              <w:jc w:val="center"/>
              <w:rPr>
                <w:rFonts w:ascii="宋体" w:hAnsi="宋体" w:cs="宋体"/>
                <w:szCs w:val="21"/>
              </w:rPr>
            </w:pPr>
            <w:r>
              <w:rPr>
                <w:rFonts w:ascii="宋体" w:hAnsi="宋体" w:cs="宋体"/>
                <w:szCs w:val="21"/>
              </w:rPr>
              <w:t>高压配电室室内</w:t>
            </w:r>
          </w:p>
        </w:tc>
        <w:tc>
          <w:tcPr>
            <w:tcW w:w="768" w:type="dxa"/>
            <w:vAlign w:val="center"/>
          </w:tcPr>
          <w:p>
            <w:pPr>
              <w:jc w:val="center"/>
              <w:rPr>
                <w:rFonts w:ascii="宋体" w:hAnsi="宋体" w:cs="宋体"/>
                <w:szCs w:val="21"/>
              </w:rPr>
            </w:pPr>
            <w:r>
              <w:rPr>
                <w:rFonts w:ascii="宋体" w:hAnsi="宋体" w:cs="宋体"/>
                <w:szCs w:val="21"/>
              </w:rPr>
              <w:t>1</w:t>
            </w:r>
          </w:p>
        </w:tc>
        <w:tc>
          <w:tcPr>
            <w:tcW w:w="5034" w:type="dxa"/>
            <w:vAlign w:val="center"/>
          </w:tcPr>
          <w:p>
            <w:pPr>
              <w:jc w:val="center"/>
              <w:rPr>
                <w:rFonts w:ascii="宋体" w:hAnsi="宋体" w:cs="宋体"/>
                <w:szCs w:val="21"/>
              </w:rPr>
            </w:pPr>
            <w:r>
              <w:rPr>
                <w:rFonts w:ascii="宋体" w:hAnsi="宋体" w:cs="宋体"/>
                <w:szCs w:val="21"/>
              </w:rPr>
              <w:t>有无小动物运动痕迹、漏雨、进水现象</w:t>
            </w:r>
          </w:p>
        </w:tc>
        <w:tc>
          <w:tcPr>
            <w:tcW w:w="1831"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69" w:type="dxa"/>
            <w:vMerge w:val="continue"/>
            <w:vAlign w:val="center"/>
          </w:tcPr>
          <w:p>
            <w:pPr>
              <w:jc w:val="center"/>
              <w:rPr>
                <w:rFonts w:ascii="宋体" w:hAnsi="宋体" w:cs="宋体"/>
                <w:szCs w:val="21"/>
              </w:rPr>
            </w:pPr>
          </w:p>
        </w:tc>
        <w:tc>
          <w:tcPr>
            <w:tcW w:w="768" w:type="dxa"/>
            <w:vAlign w:val="center"/>
          </w:tcPr>
          <w:p>
            <w:pPr>
              <w:jc w:val="center"/>
              <w:rPr>
                <w:rFonts w:ascii="宋体" w:hAnsi="宋体" w:cs="宋体"/>
                <w:szCs w:val="21"/>
              </w:rPr>
            </w:pPr>
            <w:r>
              <w:rPr>
                <w:rFonts w:ascii="宋体" w:hAnsi="宋体" w:cs="宋体"/>
                <w:szCs w:val="21"/>
              </w:rPr>
              <w:t>2</w:t>
            </w:r>
          </w:p>
        </w:tc>
        <w:tc>
          <w:tcPr>
            <w:tcW w:w="5034" w:type="dxa"/>
            <w:vAlign w:val="center"/>
          </w:tcPr>
          <w:p>
            <w:pPr>
              <w:jc w:val="center"/>
              <w:rPr>
                <w:rFonts w:ascii="宋体" w:hAnsi="宋体" w:cs="宋体"/>
                <w:szCs w:val="21"/>
              </w:rPr>
            </w:pPr>
            <w:r>
              <w:rPr>
                <w:rFonts w:ascii="宋体" w:hAnsi="宋体" w:cs="宋体"/>
                <w:szCs w:val="21"/>
              </w:rPr>
              <w:t>保持设备干净、配电室干净、防止异物造成接触不良或短路</w:t>
            </w:r>
          </w:p>
        </w:tc>
        <w:tc>
          <w:tcPr>
            <w:tcW w:w="1831"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69" w:type="dxa"/>
            <w:vMerge w:val="continue"/>
            <w:vAlign w:val="center"/>
          </w:tcPr>
          <w:p>
            <w:pPr>
              <w:jc w:val="center"/>
              <w:rPr>
                <w:rFonts w:ascii="宋体" w:hAnsi="宋体" w:cs="宋体"/>
                <w:szCs w:val="21"/>
              </w:rPr>
            </w:pPr>
          </w:p>
        </w:tc>
        <w:tc>
          <w:tcPr>
            <w:tcW w:w="768" w:type="dxa"/>
            <w:vAlign w:val="center"/>
          </w:tcPr>
          <w:p>
            <w:pPr>
              <w:jc w:val="center"/>
              <w:rPr>
                <w:rFonts w:ascii="宋体" w:hAnsi="宋体" w:cs="宋体"/>
                <w:szCs w:val="21"/>
              </w:rPr>
            </w:pPr>
            <w:r>
              <w:rPr>
                <w:rFonts w:ascii="宋体" w:hAnsi="宋体" w:cs="宋体"/>
                <w:szCs w:val="21"/>
              </w:rPr>
              <w:t>3</w:t>
            </w:r>
          </w:p>
        </w:tc>
        <w:tc>
          <w:tcPr>
            <w:tcW w:w="5034" w:type="dxa"/>
            <w:vAlign w:val="center"/>
          </w:tcPr>
          <w:p>
            <w:pPr>
              <w:jc w:val="center"/>
              <w:rPr>
                <w:rFonts w:ascii="宋体" w:hAnsi="宋体" w:cs="宋体"/>
                <w:szCs w:val="21"/>
              </w:rPr>
            </w:pPr>
            <w:r>
              <w:rPr>
                <w:rFonts w:ascii="宋体" w:hAnsi="宋体" w:cs="宋体"/>
                <w:szCs w:val="21"/>
              </w:rPr>
              <w:t>记录室内温度、湿度</w:t>
            </w:r>
          </w:p>
        </w:tc>
        <w:tc>
          <w:tcPr>
            <w:tcW w:w="1831" w:type="dxa"/>
            <w:vAlign w:val="center"/>
          </w:tcPr>
          <w:p>
            <w:pPr>
              <w:jc w:val="center"/>
              <w:rPr>
                <w:rFonts w:ascii="宋体" w:hAnsi="宋体" w:cs="宋体"/>
                <w:szCs w:val="21"/>
              </w:rPr>
            </w:pPr>
          </w:p>
        </w:tc>
      </w:tr>
    </w:tbl>
    <w:p>
      <w:pPr>
        <w:spacing w:line="360" w:lineRule="auto"/>
      </w:pPr>
      <w:r>
        <w:rPr>
          <w:rFonts w:hint="eastAsia"/>
          <w:b/>
          <w:bCs/>
        </w:rPr>
        <w:t>备注：</w:t>
      </w:r>
      <w:r>
        <w:rPr>
          <w:rFonts w:hint="eastAsia"/>
        </w:rPr>
        <w:t>高压设备巡视时应与带电体保持距离，当电压等级为10KV时，人体与带电体的距离不小于0.4M，无遮栏的不小于0.7M；遇雷雨天气和接地故障发生时，要考虑跨步电压，穿绝缘鞋，且离接地点远一些；巡视设备时一般不处理发现的缺陷，只要发现问题，及时汇报，不要独自动手处理。</w:t>
      </w:r>
    </w:p>
    <w:p>
      <w:pPr>
        <w:keepNext/>
        <w:keepLines/>
        <w:numPr>
          <w:ilvl w:val="4"/>
          <w:numId w:val="0"/>
        </w:numPr>
        <w:outlineLvl w:val="4"/>
        <w:rPr>
          <w:b/>
          <w:szCs w:val="24"/>
        </w:rPr>
      </w:pPr>
      <w:r>
        <w:rPr>
          <w:rFonts w:hint="eastAsia"/>
          <w:b/>
          <w:szCs w:val="24"/>
        </w:rPr>
        <w:t>2.1.2低压配电系统</w:t>
      </w:r>
    </w:p>
    <w:tbl>
      <w:tblPr>
        <w:tblStyle w:val="26"/>
        <w:tblW w:w="89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9"/>
        <w:gridCol w:w="768"/>
        <w:gridCol w:w="5034"/>
        <w:gridCol w:w="18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9" w:type="dxa"/>
            <w:vAlign w:val="center"/>
          </w:tcPr>
          <w:p>
            <w:pPr>
              <w:jc w:val="center"/>
              <w:rPr>
                <w:rFonts w:ascii="宋体" w:hAnsi="宋体" w:cs="宋体"/>
                <w:szCs w:val="21"/>
              </w:rPr>
            </w:pPr>
            <w:r>
              <w:rPr>
                <w:rFonts w:ascii="宋体" w:hAnsi="宋体" w:cs="宋体"/>
                <w:szCs w:val="21"/>
              </w:rPr>
              <w:t>系统名称</w:t>
            </w:r>
          </w:p>
        </w:tc>
        <w:tc>
          <w:tcPr>
            <w:tcW w:w="768" w:type="dxa"/>
            <w:vAlign w:val="center"/>
          </w:tcPr>
          <w:p>
            <w:pPr>
              <w:jc w:val="center"/>
              <w:rPr>
                <w:rFonts w:ascii="宋体" w:hAnsi="宋体" w:cs="宋体"/>
                <w:szCs w:val="21"/>
              </w:rPr>
            </w:pPr>
            <w:r>
              <w:rPr>
                <w:rFonts w:ascii="宋体" w:hAnsi="宋体" w:cs="宋体"/>
                <w:szCs w:val="21"/>
              </w:rPr>
              <w:t>序号</w:t>
            </w:r>
          </w:p>
        </w:tc>
        <w:tc>
          <w:tcPr>
            <w:tcW w:w="5034" w:type="dxa"/>
            <w:vAlign w:val="center"/>
          </w:tcPr>
          <w:p>
            <w:pPr>
              <w:jc w:val="center"/>
              <w:rPr>
                <w:rFonts w:ascii="宋体" w:hAnsi="宋体" w:cs="宋体"/>
                <w:szCs w:val="21"/>
              </w:rPr>
            </w:pPr>
            <w:r>
              <w:rPr>
                <w:rFonts w:ascii="宋体" w:hAnsi="宋体" w:cs="宋体"/>
                <w:szCs w:val="21"/>
              </w:rPr>
              <w:t>内容及标准</w:t>
            </w:r>
          </w:p>
        </w:tc>
        <w:tc>
          <w:tcPr>
            <w:tcW w:w="1831" w:type="dxa"/>
            <w:vAlign w:val="center"/>
          </w:tcPr>
          <w:p>
            <w:pPr>
              <w:jc w:val="center"/>
              <w:rPr>
                <w:rFonts w:ascii="宋体" w:hAnsi="宋体" w:cs="宋体"/>
                <w:szCs w:val="21"/>
              </w:rPr>
            </w:pPr>
            <w:r>
              <w:rPr>
                <w:rFonts w:ascii="宋体" w:hAnsi="宋体" w:cs="宋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9" w:type="dxa"/>
            <w:vMerge w:val="restart"/>
            <w:vAlign w:val="center"/>
          </w:tcPr>
          <w:p>
            <w:pPr>
              <w:jc w:val="center"/>
              <w:rPr>
                <w:rFonts w:ascii="宋体" w:hAnsi="宋体" w:cs="宋体"/>
                <w:szCs w:val="21"/>
              </w:rPr>
            </w:pPr>
            <w:r>
              <w:rPr>
                <w:rFonts w:ascii="宋体" w:hAnsi="宋体" w:cs="宋体"/>
                <w:szCs w:val="21"/>
              </w:rPr>
              <w:t>抽屉柜</w:t>
            </w:r>
          </w:p>
        </w:tc>
        <w:tc>
          <w:tcPr>
            <w:tcW w:w="768" w:type="dxa"/>
            <w:vAlign w:val="center"/>
          </w:tcPr>
          <w:p>
            <w:pPr>
              <w:jc w:val="center"/>
              <w:rPr>
                <w:rFonts w:ascii="宋体" w:hAnsi="宋体" w:cs="宋体"/>
                <w:szCs w:val="21"/>
              </w:rPr>
            </w:pPr>
            <w:r>
              <w:rPr>
                <w:rFonts w:ascii="宋体" w:hAnsi="宋体" w:cs="宋体"/>
                <w:szCs w:val="21"/>
              </w:rPr>
              <w:t>1</w:t>
            </w:r>
          </w:p>
        </w:tc>
        <w:tc>
          <w:tcPr>
            <w:tcW w:w="5034" w:type="dxa"/>
            <w:vAlign w:val="center"/>
          </w:tcPr>
          <w:p>
            <w:pPr>
              <w:jc w:val="center"/>
              <w:rPr>
                <w:rFonts w:ascii="宋体" w:hAnsi="宋体" w:cs="宋体"/>
                <w:szCs w:val="21"/>
              </w:rPr>
            </w:pPr>
            <w:r>
              <w:rPr>
                <w:rFonts w:ascii="宋体" w:hAnsi="宋体" w:cs="宋体"/>
                <w:szCs w:val="21"/>
              </w:rPr>
              <w:t>设备是否有异常噪音</w:t>
            </w:r>
          </w:p>
        </w:tc>
        <w:tc>
          <w:tcPr>
            <w:tcW w:w="1831"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9" w:type="dxa"/>
            <w:vMerge w:val="continue"/>
            <w:vAlign w:val="center"/>
          </w:tcPr>
          <w:p>
            <w:pPr>
              <w:jc w:val="center"/>
              <w:rPr>
                <w:rFonts w:ascii="宋体" w:hAnsi="宋体" w:cs="宋体"/>
                <w:szCs w:val="21"/>
              </w:rPr>
            </w:pPr>
          </w:p>
        </w:tc>
        <w:tc>
          <w:tcPr>
            <w:tcW w:w="768" w:type="dxa"/>
            <w:vAlign w:val="center"/>
          </w:tcPr>
          <w:p>
            <w:pPr>
              <w:jc w:val="center"/>
              <w:rPr>
                <w:rFonts w:ascii="宋体" w:hAnsi="宋体" w:cs="宋体"/>
                <w:szCs w:val="21"/>
              </w:rPr>
            </w:pPr>
            <w:r>
              <w:rPr>
                <w:rFonts w:ascii="宋体" w:hAnsi="宋体" w:cs="宋体"/>
                <w:szCs w:val="21"/>
              </w:rPr>
              <w:t>2</w:t>
            </w:r>
          </w:p>
        </w:tc>
        <w:tc>
          <w:tcPr>
            <w:tcW w:w="5034" w:type="dxa"/>
            <w:vAlign w:val="center"/>
          </w:tcPr>
          <w:p>
            <w:pPr>
              <w:jc w:val="center"/>
              <w:rPr>
                <w:rFonts w:ascii="宋体" w:hAnsi="宋体" w:cs="宋体"/>
                <w:szCs w:val="21"/>
              </w:rPr>
            </w:pPr>
            <w:r>
              <w:rPr>
                <w:rFonts w:ascii="宋体" w:hAnsi="宋体" w:cs="宋体"/>
                <w:szCs w:val="21"/>
              </w:rPr>
              <w:t>仪表数字工作是否正常，电压表、电流表有无破损</w:t>
            </w:r>
          </w:p>
        </w:tc>
        <w:tc>
          <w:tcPr>
            <w:tcW w:w="1831"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9" w:type="dxa"/>
            <w:vMerge w:val="continue"/>
            <w:vAlign w:val="center"/>
          </w:tcPr>
          <w:p>
            <w:pPr>
              <w:jc w:val="center"/>
              <w:rPr>
                <w:rFonts w:ascii="宋体" w:hAnsi="宋体" w:cs="宋体"/>
                <w:szCs w:val="21"/>
              </w:rPr>
            </w:pPr>
          </w:p>
        </w:tc>
        <w:tc>
          <w:tcPr>
            <w:tcW w:w="768" w:type="dxa"/>
            <w:vAlign w:val="center"/>
          </w:tcPr>
          <w:p>
            <w:pPr>
              <w:jc w:val="center"/>
              <w:rPr>
                <w:rFonts w:ascii="宋体" w:hAnsi="宋体" w:cs="宋体"/>
                <w:szCs w:val="21"/>
              </w:rPr>
            </w:pPr>
            <w:r>
              <w:rPr>
                <w:rFonts w:ascii="宋体" w:hAnsi="宋体" w:cs="宋体"/>
                <w:szCs w:val="21"/>
              </w:rPr>
              <w:t>3</w:t>
            </w:r>
          </w:p>
        </w:tc>
        <w:tc>
          <w:tcPr>
            <w:tcW w:w="5034" w:type="dxa"/>
            <w:vAlign w:val="center"/>
          </w:tcPr>
          <w:p>
            <w:pPr>
              <w:jc w:val="center"/>
              <w:rPr>
                <w:rFonts w:ascii="宋体" w:hAnsi="宋体" w:cs="宋体"/>
                <w:szCs w:val="21"/>
              </w:rPr>
            </w:pPr>
            <w:r>
              <w:rPr>
                <w:rFonts w:ascii="宋体" w:hAnsi="宋体" w:cs="宋体"/>
                <w:szCs w:val="21"/>
              </w:rPr>
              <w:t>开关状态位置是否正常，操作机构外观是否完好等</w:t>
            </w:r>
          </w:p>
        </w:tc>
        <w:tc>
          <w:tcPr>
            <w:tcW w:w="1831"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69" w:type="dxa"/>
            <w:vMerge w:val="continue"/>
            <w:vAlign w:val="center"/>
          </w:tcPr>
          <w:p>
            <w:pPr>
              <w:jc w:val="center"/>
              <w:rPr>
                <w:rFonts w:ascii="宋体" w:hAnsi="宋体" w:cs="宋体"/>
                <w:szCs w:val="21"/>
              </w:rPr>
            </w:pPr>
          </w:p>
        </w:tc>
        <w:tc>
          <w:tcPr>
            <w:tcW w:w="768" w:type="dxa"/>
            <w:vAlign w:val="center"/>
          </w:tcPr>
          <w:p>
            <w:pPr>
              <w:jc w:val="center"/>
              <w:rPr>
                <w:rFonts w:ascii="宋体" w:hAnsi="宋体" w:cs="宋体"/>
                <w:szCs w:val="21"/>
              </w:rPr>
            </w:pPr>
            <w:r>
              <w:rPr>
                <w:rFonts w:ascii="宋体" w:hAnsi="宋体" w:cs="宋体"/>
                <w:szCs w:val="21"/>
              </w:rPr>
              <w:t>4</w:t>
            </w:r>
          </w:p>
        </w:tc>
        <w:tc>
          <w:tcPr>
            <w:tcW w:w="5034" w:type="dxa"/>
            <w:vAlign w:val="center"/>
          </w:tcPr>
          <w:p>
            <w:pPr>
              <w:jc w:val="center"/>
              <w:rPr>
                <w:rFonts w:ascii="宋体" w:hAnsi="宋体" w:cs="宋体"/>
                <w:szCs w:val="21"/>
              </w:rPr>
            </w:pPr>
            <w:r>
              <w:rPr>
                <w:rFonts w:ascii="宋体" w:hAnsi="宋体" w:cs="宋体"/>
                <w:szCs w:val="21"/>
              </w:rPr>
              <w:t>指示是否正常</w:t>
            </w:r>
          </w:p>
        </w:tc>
        <w:tc>
          <w:tcPr>
            <w:tcW w:w="1831"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9" w:type="dxa"/>
            <w:vMerge w:val="continue"/>
            <w:vAlign w:val="center"/>
          </w:tcPr>
          <w:p>
            <w:pPr>
              <w:jc w:val="center"/>
              <w:rPr>
                <w:rFonts w:ascii="宋体" w:hAnsi="宋体" w:cs="宋体"/>
                <w:szCs w:val="21"/>
              </w:rPr>
            </w:pPr>
          </w:p>
        </w:tc>
        <w:tc>
          <w:tcPr>
            <w:tcW w:w="768" w:type="dxa"/>
            <w:vAlign w:val="center"/>
          </w:tcPr>
          <w:p>
            <w:pPr>
              <w:jc w:val="center"/>
              <w:rPr>
                <w:rFonts w:ascii="宋体" w:hAnsi="宋体" w:cs="宋体"/>
                <w:szCs w:val="21"/>
              </w:rPr>
            </w:pPr>
            <w:r>
              <w:rPr>
                <w:rFonts w:ascii="宋体" w:hAnsi="宋体" w:cs="宋体"/>
                <w:szCs w:val="21"/>
              </w:rPr>
              <w:t>5</w:t>
            </w:r>
          </w:p>
        </w:tc>
        <w:tc>
          <w:tcPr>
            <w:tcW w:w="5034" w:type="dxa"/>
            <w:vAlign w:val="center"/>
          </w:tcPr>
          <w:p>
            <w:pPr>
              <w:jc w:val="center"/>
              <w:rPr>
                <w:rFonts w:ascii="宋体" w:hAnsi="宋体" w:cs="宋体"/>
                <w:szCs w:val="21"/>
              </w:rPr>
            </w:pPr>
            <w:r>
              <w:rPr>
                <w:rFonts w:ascii="宋体" w:hAnsi="宋体" w:cs="宋体"/>
                <w:szCs w:val="21"/>
              </w:rPr>
              <w:t>有无报警，温度控制器有无超温报警</w:t>
            </w:r>
          </w:p>
        </w:tc>
        <w:tc>
          <w:tcPr>
            <w:tcW w:w="1831"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9" w:type="dxa"/>
            <w:vMerge w:val="restart"/>
            <w:vAlign w:val="center"/>
          </w:tcPr>
          <w:p>
            <w:pPr>
              <w:jc w:val="center"/>
              <w:rPr>
                <w:rFonts w:ascii="宋体" w:hAnsi="宋体" w:cs="宋体"/>
                <w:szCs w:val="21"/>
              </w:rPr>
            </w:pPr>
            <w:r>
              <w:rPr>
                <w:rFonts w:ascii="宋体" w:hAnsi="宋体" w:cs="宋体"/>
                <w:szCs w:val="21"/>
              </w:rPr>
              <w:t>变压器</w:t>
            </w:r>
          </w:p>
          <w:p>
            <w:pPr>
              <w:jc w:val="center"/>
              <w:rPr>
                <w:rFonts w:ascii="宋体" w:hAnsi="宋体" w:cs="宋体"/>
                <w:szCs w:val="21"/>
              </w:rPr>
            </w:pPr>
          </w:p>
          <w:p>
            <w:pPr>
              <w:jc w:val="center"/>
              <w:rPr>
                <w:rFonts w:ascii="宋体" w:hAnsi="宋体" w:cs="宋体"/>
                <w:szCs w:val="21"/>
              </w:rPr>
            </w:pPr>
          </w:p>
        </w:tc>
        <w:tc>
          <w:tcPr>
            <w:tcW w:w="768" w:type="dxa"/>
            <w:vAlign w:val="center"/>
          </w:tcPr>
          <w:p>
            <w:pPr>
              <w:jc w:val="center"/>
              <w:rPr>
                <w:rFonts w:ascii="宋体" w:hAnsi="宋体" w:cs="宋体"/>
                <w:szCs w:val="21"/>
              </w:rPr>
            </w:pPr>
            <w:r>
              <w:rPr>
                <w:rFonts w:ascii="宋体" w:hAnsi="宋体" w:cs="宋体"/>
                <w:szCs w:val="21"/>
              </w:rPr>
              <w:t>1</w:t>
            </w:r>
          </w:p>
        </w:tc>
        <w:tc>
          <w:tcPr>
            <w:tcW w:w="5034" w:type="dxa"/>
            <w:vAlign w:val="center"/>
          </w:tcPr>
          <w:p>
            <w:pPr>
              <w:jc w:val="center"/>
              <w:rPr>
                <w:rFonts w:ascii="宋体" w:hAnsi="宋体" w:cs="宋体"/>
                <w:szCs w:val="21"/>
              </w:rPr>
            </w:pPr>
            <w:r>
              <w:rPr>
                <w:rFonts w:ascii="宋体" w:hAnsi="宋体" w:cs="宋体"/>
                <w:szCs w:val="21"/>
              </w:rPr>
              <w:t>记录当前温度</w:t>
            </w:r>
          </w:p>
        </w:tc>
        <w:tc>
          <w:tcPr>
            <w:tcW w:w="1831" w:type="dxa"/>
            <w:vAlign w:val="center"/>
          </w:tcPr>
          <w:p>
            <w:pP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9" w:type="dxa"/>
            <w:vMerge w:val="continue"/>
            <w:vAlign w:val="center"/>
          </w:tcPr>
          <w:p>
            <w:pPr>
              <w:jc w:val="center"/>
              <w:rPr>
                <w:rFonts w:ascii="宋体" w:hAnsi="宋体" w:cs="宋体"/>
                <w:szCs w:val="21"/>
              </w:rPr>
            </w:pPr>
          </w:p>
        </w:tc>
        <w:tc>
          <w:tcPr>
            <w:tcW w:w="768" w:type="dxa"/>
            <w:vAlign w:val="center"/>
          </w:tcPr>
          <w:p>
            <w:pPr>
              <w:jc w:val="center"/>
              <w:rPr>
                <w:rFonts w:ascii="宋体" w:hAnsi="宋体" w:cs="宋体"/>
                <w:szCs w:val="21"/>
              </w:rPr>
            </w:pPr>
            <w:r>
              <w:rPr>
                <w:rFonts w:ascii="宋体" w:hAnsi="宋体" w:cs="宋体"/>
                <w:szCs w:val="21"/>
              </w:rPr>
              <w:t>2</w:t>
            </w:r>
          </w:p>
        </w:tc>
        <w:tc>
          <w:tcPr>
            <w:tcW w:w="5034" w:type="dxa"/>
            <w:vAlign w:val="center"/>
          </w:tcPr>
          <w:p>
            <w:pPr>
              <w:jc w:val="center"/>
              <w:rPr>
                <w:rFonts w:ascii="宋体" w:hAnsi="宋体" w:cs="宋体"/>
                <w:szCs w:val="21"/>
              </w:rPr>
            </w:pPr>
            <w:r>
              <w:rPr>
                <w:rFonts w:ascii="宋体" w:hAnsi="宋体" w:cs="宋体"/>
                <w:szCs w:val="21"/>
              </w:rPr>
              <w:t>设备有无异响</w:t>
            </w:r>
          </w:p>
        </w:tc>
        <w:tc>
          <w:tcPr>
            <w:tcW w:w="1831"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9" w:type="dxa"/>
            <w:vMerge w:val="continue"/>
            <w:vAlign w:val="center"/>
          </w:tcPr>
          <w:p>
            <w:pPr>
              <w:jc w:val="center"/>
              <w:rPr>
                <w:rFonts w:ascii="宋体" w:hAnsi="宋体" w:cs="宋体"/>
                <w:szCs w:val="21"/>
              </w:rPr>
            </w:pPr>
          </w:p>
        </w:tc>
        <w:tc>
          <w:tcPr>
            <w:tcW w:w="768" w:type="dxa"/>
            <w:vAlign w:val="center"/>
          </w:tcPr>
          <w:p>
            <w:pPr>
              <w:jc w:val="center"/>
              <w:rPr>
                <w:rFonts w:ascii="宋体" w:hAnsi="宋体" w:cs="宋体"/>
                <w:szCs w:val="21"/>
              </w:rPr>
            </w:pPr>
            <w:r>
              <w:rPr>
                <w:rFonts w:ascii="宋体" w:hAnsi="宋体" w:cs="宋体"/>
                <w:szCs w:val="21"/>
              </w:rPr>
              <w:t>3</w:t>
            </w:r>
          </w:p>
        </w:tc>
        <w:tc>
          <w:tcPr>
            <w:tcW w:w="5034" w:type="dxa"/>
            <w:vAlign w:val="center"/>
          </w:tcPr>
          <w:p>
            <w:pPr>
              <w:jc w:val="center"/>
              <w:rPr>
                <w:rFonts w:ascii="宋体" w:hAnsi="宋体" w:cs="宋体"/>
                <w:szCs w:val="21"/>
              </w:rPr>
            </w:pPr>
            <w:r>
              <w:rPr>
                <w:rFonts w:ascii="宋体" w:hAnsi="宋体" w:cs="宋体"/>
                <w:szCs w:val="21"/>
              </w:rPr>
              <w:t>检查温度控制器有无超温报警</w:t>
            </w:r>
          </w:p>
        </w:tc>
        <w:tc>
          <w:tcPr>
            <w:tcW w:w="1831"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9" w:type="dxa"/>
            <w:vMerge w:val="continue"/>
            <w:vAlign w:val="center"/>
          </w:tcPr>
          <w:p>
            <w:pPr>
              <w:jc w:val="center"/>
              <w:rPr>
                <w:rFonts w:ascii="宋体" w:hAnsi="宋体" w:cs="宋体"/>
                <w:szCs w:val="21"/>
              </w:rPr>
            </w:pPr>
          </w:p>
        </w:tc>
        <w:tc>
          <w:tcPr>
            <w:tcW w:w="768" w:type="dxa"/>
            <w:vAlign w:val="center"/>
          </w:tcPr>
          <w:p>
            <w:pPr>
              <w:jc w:val="center"/>
              <w:rPr>
                <w:rFonts w:ascii="宋体" w:hAnsi="宋体" w:cs="宋体"/>
                <w:szCs w:val="21"/>
              </w:rPr>
            </w:pPr>
            <w:r>
              <w:rPr>
                <w:rFonts w:ascii="宋体" w:hAnsi="宋体" w:cs="宋体"/>
                <w:szCs w:val="21"/>
              </w:rPr>
              <w:t>4</w:t>
            </w:r>
          </w:p>
        </w:tc>
        <w:tc>
          <w:tcPr>
            <w:tcW w:w="5034" w:type="dxa"/>
            <w:vAlign w:val="center"/>
          </w:tcPr>
          <w:p>
            <w:pPr>
              <w:jc w:val="center"/>
              <w:rPr>
                <w:rFonts w:ascii="宋体" w:hAnsi="宋体" w:cs="宋体"/>
                <w:szCs w:val="21"/>
              </w:rPr>
            </w:pPr>
            <w:r>
              <w:rPr>
                <w:rFonts w:ascii="宋体" w:hAnsi="宋体" w:cs="宋体"/>
                <w:szCs w:val="21"/>
              </w:rPr>
              <w:t>检查扇热风扇是否工作正常</w:t>
            </w:r>
          </w:p>
        </w:tc>
        <w:tc>
          <w:tcPr>
            <w:tcW w:w="1831"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9" w:type="dxa"/>
            <w:vMerge w:val="restart"/>
            <w:vAlign w:val="center"/>
          </w:tcPr>
          <w:p>
            <w:pPr>
              <w:jc w:val="center"/>
              <w:rPr>
                <w:rFonts w:ascii="宋体" w:hAnsi="宋体" w:cs="宋体"/>
                <w:szCs w:val="21"/>
              </w:rPr>
            </w:pPr>
            <w:r>
              <w:rPr>
                <w:rFonts w:ascii="宋体" w:hAnsi="宋体" w:cs="宋体"/>
                <w:szCs w:val="21"/>
              </w:rPr>
              <w:t>电容柜</w:t>
            </w:r>
          </w:p>
          <w:p>
            <w:pPr>
              <w:jc w:val="center"/>
              <w:rPr>
                <w:rFonts w:ascii="宋体" w:hAnsi="宋体" w:cs="宋体"/>
                <w:szCs w:val="21"/>
              </w:rPr>
            </w:pPr>
          </w:p>
        </w:tc>
        <w:tc>
          <w:tcPr>
            <w:tcW w:w="768" w:type="dxa"/>
            <w:vAlign w:val="center"/>
          </w:tcPr>
          <w:p>
            <w:pPr>
              <w:jc w:val="center"/>
              <w:rPr>
                <w:rFonts w:ascii="宋体" w:hAnsi="宋体" w:cs="宋体"/>
                <w:szCs w:val="21"/>
              </w:rPr>
            </w:pPr>
            <w:r>
              <w:rPr>
                <w:rFonts w:ascii="宋体" w:hAnsi="宋体" w:cs="宋体"/>
                <w:szCs w:val="21"/>
              </w:rPr>
              <w:t>1</w:t>
            </w:r>
          </w:p>
        </w:tc>
        <w:tc>
          <w:tcPr>
            <w:tcW w:w="5034" w:type="dxa"/>
            <w:vAlign w:val="center"/>
          </w:tcPr>
          <w:p>
            <w:pPr>
              <w:jc w:val="center"/>
              <w:rPr>
                <w:rFonts w:ascii="宋体" w:hAnsi="宋体" w:cs="宋体"/>
                <w:szCs w:val="21"/>
              </w:rPr>
            </w:pPr>
            <w:r>
              <w:rPr>
                <w:rFonts w:ascii="宋体" w:hAnsi="宋体" w:cs="宋体"/>
                <w:szCs w:val="21"/>
              </w:rPr>
              <w:t>记录当前功率因数</w:t>
            </w:r>
          </w:p>
        </w:tc>
        <w:tc>
          <w:tcPr>
            <w:tcW w:w="1831"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9" w:type="dxa"/>
            <w:vMerge w:val="continue"/>
            <w:vAlign w:val="center"/>
          </w:tcPr>
          <w:p>
            <w:pPr>
              <w:jc w:val="center"/>
              <w:rPr>
                <w:rFonts w:ascii="宋体" w:hAnsi="宋体" w:cs="宋体"/>
                <w:szCs w:val="21"/>
              </w:rPr>
            </w:pPr>
          </w:p>
        </w:tc>
        <w:tc>
          <w:tcPr>
            <w:tcW w:w="768" w:type="dxa"/>
            <w:vAlign w:val="center"/>
          </w:tcPr>
          <w:p>
            <w:pPr>
              <w:jc w:val="center"/>
              <w:rPr>
                <w:rFonts w:ascii="宋体" w:hAnsi="宋体" w:cs="宋体"/>
                <w:szCs w:val="21"/>
              </w:rPr>
            </w:pPr>
            <w:r>
              <w:rPr>
                <w:rFonts w:ascii="宋体" w:hAnsi="宋体" w:cs="宋体"/>
                <w:szCs w:val="21"/>
              </w:rPr>
              <w:t>2</w:t>
            </w:r>
          </w:p>
        </w:tc>
        <w:tc>
          <w:tcPr>
            <w:tcW w:w="5034" w:type="dxa"/>
            <w:vAlign w:val="center"/>
          </w:tcPr>
          <w:p>
            <w:pPr>
              <w:jc w:val="center"/>
              <w:rPr>
                <w:rFonts w:ascii="宋体" w:hAnsi="宋体" w:cs="宋体"/>
                <w:szCs w:val="21"/>
              </w:rPr>
            </w:pPr>
            <w:r>
              <w:rPr>
                <w:rFonts w:ascii="宋体" w:hAnsi="宋体" w:cs="宋体"/>
                <w:szCs w:val="21"/>
              </w:rPr>
              <w:t>观察电容工作状态是否正常有无异常声响</w:t>
            </w:r>
          </w:p>
        </w:tc>
        <w:tc>
          <w:tcPr>
            <w:tcW w:w="1831"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9" w:type="dxa"/>
            <w:vMerge w:val="continue"/>
            <w:vAlign w:val="center"/>
          </w:tcPr>
          <w:p>
            <w:pPr>
              <w:jc w:val="center"/>
              <w:rPr>
                <w:rFonts w:ascii="宋体" w:hAnsi="宋体" w:cs="宋体"/>
                <w:szCs w:val="21"/>
              </w:rPr>
            </w:pPr>
          </w:p>
        </w:tc>
        <w:tc>
          <w:tcPr>
            <w:tcW w:w="768" w:type="dxa"/>
            <w:vAlign w:val="center"/>
          </w:tcPr>
          <w:p>
            <w:pPr>
              <w:jc w:val="center"/>
              <w:rPr>
                <w:rFonts w:ascii="宋体" w:hAnsi="宋体" w:cs="宋体"/>
                <w:szCs w:val="21"/>
              </w:rPr>
            </w:pPr>
            <w:r>
              <w:rPr>
                <w:rFonts w:ascii="宋体" w:hAnsi="宋体" w:cs="宋体"/>
                <w:szCs w:val="21"/>
              </w:rPr>
              <w:t>3</w:t>
            </w:r>
          </w:p>
        </w:tc>
        <w:tc>
          <w:tcPr>
            <w:tcW w:w="5034" w:type="dxa"/>
            <w:vAlign w:val="center"/>
          </w:tcPr>
          <w:p>
            <w:pPr>
              <w:jc w:val="center"/>
              <w:rPr>
                <w:rFonts w:ascii="宋体" w:hAnsi="宋体" w:cs="宋体"/>
                <w:szCs w:val="21"/>
              </w:rPr>
            </w:pPr>
            <w:r>
              <w:rPr>
                <w:rFonts w:ascii="宋体" w:hAnsi="宋体" w:cs="宋体"/>
                <w:szCs w:val="21"/>
              </w:rPr>
              <w:t>散热风机是否正常</w:t>
            </w:r>
          </w:p>
        </w:tc>
        <w:tc>
          <w:tcPr>
            <w:tcW w:w="1831"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69" w:type="dxa"/>
            <w:vMerge w:val="restart"/>
            <w:vAlign w:val="center"/>
          </w:tcPr>
          <w:p>
            <w:pPr>
              <w:jc w:val="center"/>
              <w:rPr>
                <w:rFonts w:ascii="宋体" w:hAnsi="宋体" w:cs="宋体"/>
                <w:szCs w:val="21"/>
              </w:rPr>
            </w:pPr>
            <w:r>
              <w:rPr>
                <w:rFonts w:ascii="宋体" w:hAnsi="宋体" w:cs="宋体"/>
                <w:szCs w:val="21"/>
              </w:rPr>
              <w:t>低压进线柜</w:t>
            </w:r>
          </w:p>
        </w:tc>
        <w:tc>
          <w:tcPr>
            <w:tcW w:w="768" w:type="dxa"/>
            <w:vAlign w:val="center"/>
          </w:tcPr>
          <w:p>
            <w:pPr>
              <w:jc w:val="center"/>
              <w:rPr>
                <w:rFonts w:ascii="宋体" w:hAnsi="宋体" w:cs="宋体"/>
                <w:szCs w:val="21"/>
              </w:rPr>
            </w:pPr>
            <w:r>
              <w:rPr>
                <w:rFonts w:ascii="宋体" w:hAnsi="宋体" w:cs="宋体"/>
                <w:szCs w:val="21"/>
              </w:rPr>
              <w:t>1</w:t>
            </w:r>
          </w:p>
        </w:tc>
        <w:tc>
          <w:tcPr>
            <w:tcW w:w="5034" w:type="dxa"/>
            <w:vAlign w:val="center"/>
          </w:tcPr>
          <w:p>
            <w:pPr>
              <w:jc w:val="center"/>
              <w:rPr>
                <w:rFonts w:ascii="宋体" w:hAnsi="宋体" w:cs="宋体"/>
                <w:szCs w:val="21"/>
              </w:rPr>
            </w:pPr>
            <w:r>
              <w:rPr>
                <w:rFonts w:ascii="宋体" w:hAnsi="宋体" w:cs="宋体"/>
                <w:szCs w:val="21"/>
              </w:rPr>
              <w:t>柜体各类仪表指示是否正常，柜内有无异音</w:t>
            </w:r>
          </w:p>
        </w:tc>
        <w:tc>
          <w:tcPr>
            <w:tcW w:w="1831"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69" w:type="dxa"/>
            <w:vMerge w:val="continue"/>
            <w:vAlign w:val="center"/>
          </w:tcPr>
          <w:p>
            <w:pPr>
              <w:jc w:val="center"/>
              <w:rPr>
                <w:rFonts w:ascii="宋体" w:hAnsi="宋体" w:cs="宋体"/>
                <w:szCs w:val="21"/>
              </w:rPr>
            </w:pPr>
          </w:p>
        </w:tc>
        <w:tc>
          <w:tcPr>
            <w:tcW w:w="768" w:type="dxa"/>
            <w:vAlign w:val="center"/>
          </w:tcPr>
          <w:p>
            <w:pPr>
              <w:jc w:val="center"/>
              <w:rPr>
                <w:rFonts w:ascii="宋体" w:hAnsi="宋体" w:cs="宋体"/>
                <w:szCs w:val="21"/>
              </w:rPr>
            </w:pPr>
            <w:r>
              <w:rPr>
                <w:rFonts w:ascii="宋体" w:hAnsi="宋体" w:cs="宋体"/>
                <w:szCs w:val="21"/>
              </w:rPr>
              <w:t>2</w:t>
            </w:r>
          </w:p>
        </w:tc>
        <w:tc>
          <w:tcPr>
            <w:tcW w:w="5034" w:type="dxa"/>
            <w:vAlign w:val="center"/>
          </w:tcPr>
          <w:p>
            <w:pPr>
              <w:jc w:val="center"/>
              <w:rPr>
                <w:rFonts w:ascii="宋体" w:hAnsi="宋体" w:cs="宋体"/>
                <w:szCs w:val="21"/>
              </w:rPr>
            </w:pPr>
            <w:r>
              <w:rPr>
                <w:rFonts w:ascii="宋体" w:hAnsi="宋体" w:cs="宋体"/>
                <w:szCs w:val="21"/>
              </w:rPr>
              <w:t>保持设备干净、防止异物造成接触不良或短路</w:t>
            </w:r>
          </w:p>
        </w:tc>
        <w:tc>
          <w:tcPr>
            <w:tcW w:w="1831"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69" w:type="dxa"/>
            <w:vMerge w:val="continue"/>
            <w:vAlign w:val="center"/>
          </w:tcPr>
          <w:p>
            <w:pPr>
              <w:jc w:val="center"/>
              <w:rPr>
                <w:rFonts w:ascii="宋体" w:hAnsi="宋体" w:cs="宋体"/>
                <w:szCs w:val="21"/>
              </w:rPr>
            </w:pPr>
          </w:p>
        </w:tc>
        <w:tc>
          <w:tcPr>
            <w:tcW w:w="768" w:type="dxa"/>
            <w:vAlign w:val="center"/>
          </w:tcPr>
          <w:p>
            <w:pPr>
              <w:jc w:val="center"/>
              <w:rPr>
                <w:rFonts w:ascii="宋体" w:hAnsi="宋体" w:cs="宋体"/>
                <w:szCs w:val="21"/>
              </w:rPr>
            </w:pPr>
            <w:r>
              <w:rPr>
                <w:rFonts w:ascii="宋体" w:hAnsi="宋体" w:cs="宋体"/>
                <w:szCs w:val="21"/>
              </w:rPr>
              <w:t>3</w:t>
            </w:r>
          </w:p>
        </w:tc>
        <w:tc>
          <w:tcPr>
            <w:tcW w:w="5034" w:type="dxa"/>
            <w:vAlign w:val="center"/>
          </w:tcPr>
          <w:p>
            <w:pPr>
              <w:jc w:val="center"/>
              <w:rPr>
                <w:rFonts w:ascii="宋体" w:hAnsi="宋体" w:cs="宋体"/>
                <w:szCs w:val="21"/>
              </w:rPr>
            </w:pPr>
            <w:r>
              <w:rPr>
                <w:rFonts w:ascii="宋体" w:hAnsi="宋体" w:cs="宋体"/>
                <w:szCs w:val="21"/>
              </w:rPr>
              <w:t>记录进线柜三相电流、电压及功率因数</w:t>
            </w:r>
          </w:p>
        </w:tc>
        <w:tc>
          <w:tcPr>
            <w:tcW w:w="1831" w:type="dxa"/>
            <w:vAlign w:val="center"/>
          </w:tcPr>
          <w:p>
            <w:pPr>
              <w:jc w:val="center"/>
              <w:rPr>
                <w:rFonts w:ascii="宋体" w:hAnsi="宋体" w:cs="宋体"/>
                <w:szCs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69" w:type="dxa"/>
            <w:vMerge w:val="restart"/>
            <w:vAlign w:val="center"/>
          </w:tcPr>
          <w:p>
            <w:pPr>
              <w:jc w:val="center"/>
              <w:rPr>
                <w:rFonts w:ascii="宋体" w:hAnsi="宋体" w:cs="宋体"/>
                <w:szCs w:val="21"/>
              </w:rPr>
            </w:pPr>
            <w:r>
              <w:rPr>
                <w:rFonts w:ascii="宋体" w:hAnsi="宋体" w:cs="宋体"/>
                <w:szCs w:val="21"/>
              </w:rPr>
              <w:t>室内环境</w:t>
            </w:r>
          </w:p>
        </w:tc>
        <w:tc>
          <w:tcPr>
            <w:tcW w:w="768" w:type="dxa"/>
            <w:vAlign w:val="center"/>
          </w:tcPr>
          <w:p>
            <w:pPr>
              <w:jc w:val="center"/>
              <w:rPr>
                <w:rFonts w:ascii="宋体" w:hAnsi="宋体" w:cs="宋体"/>
                <w:szCs w:val="21"/>
              </w:rPr>
            </w:pPr>
            <w:r>
              <w:rPr>
                <w:rFonts w:ascii="宋体" w:hAnsi="宋体" w:cs="宋体"/>
                <w:szCs w:val="21"/>
              </w:rPr>
              <w:t>1</w:t>
            </w:r>
          </w:p>
        </w:tc>
        <w:tc>
          <w:tcPr>
            <w:tcW w:w="5034" w:type="dxa"/>
            <w:vAlign w:val="center"/>
          </w:tcPr>
          <w:p>
            <w:pPr>
              <w:jc w:val="center"/>
              <w:rPr>
                <w:rFonts w:ascii="宋体" w:hAnsi="宋体" w:cs="宋体"/>
                <w:szCs w:val="21"/>
              </w:rPr>
            </w:pPr>
            <w:r>
              <w:rPr>
                <w:rFonts w:ascii="宋体" w:hAnsi="宋体" w:cs="宋体"/>
                <w:szCs w:val="21"/>
              </w:rPr>
              <w:t>室内环境温度、夏季空调运行状态，有无故障、有无报警</w:t>
            </w:r>
          </w:p>
        </w:tc>
        <w:tc>
          <w:tcPr>
            <w:tcW w:w="1831"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69" w:type="dxa"/>
            <w:vMerge w:val="continue"/>
            <w:vAlign w:val="center"/>
          </w:tcPr>
          <w:p>
            <w:pPr>
              <w:jc w:val="center"/>
              <w:rPr>
                <w:rFonts w:ascii="宋体" w:hAnsi="宋体" w:cs="宋体"/>
                <w:szCs w:val="21"/>
              </w:rPr>
            </w:pPr>
          </w:p>
        </w:tc>
        <w:tc>
          <w:tcPr>
            <w:tcW w:w="768" w:type="dxa"/>
            <w:vAlign w:val="center"/>
          </w:tcPr>
          <w:p>
            <w:pPr>
              <w:jc w:val="center"/>
              <w:rPr>
                <w:rFonts w:ascii="宋体" w:hAnsi="宋体" w:cs="宋体"/>
                <w:szCs w:val="21"/>
              </w:rPr>
            </w:pPr>
            <w:r>
              <w:rPr>
                <w:rFonts w:ascii="宋体" w:hAnsi="宋体" w:cs="宋体"/>
                <w:szCs w:val="21"/>
              </w:rPr>
              <w:t>2</w:t>
            </w:r>
          </w:p>
        </w:tc>
        <w:tc>
          <w:tcPr>
            <w:tcW w:w="5034" w:type="dxa"/>
            <w:vAlign w:val="center"/>
          </w:tcPr>
          <w:p>
            <w:pPr>
              <w:jc w:val="center"/>
              <w:rPr>
                <w:rFonts w:ascii="宋体" w:hAnsi="宋体" w:cs="宋体"/>
                <w:szCs w:val="21"/>
              </w:rPr>
            </w:pPr>
            <w:r>
              <w:rPr>
                <w:rFonts w:ascii="宋体" w:hAnsi="宋体" w:cs="宋体"/>
                <w:szCs w:val="21"/>
              </w:rPr>
              <w:t>防小动物设施是否完好，防鼠板、粘鼠贴是否正常，是否需要更换</w:t>
            </w:r>
          </w:p>
        </w:tc>
        <w:tc>
          <w:tcPr>
            <w:tcW w:w="1831"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69" w:type="dxa"/>
            <w:vMerge w:val="continue"/>
            <w:vAlign w:val="center"/>
          </w:tcPr>
          <w:p>
            <w:pPr>
              <w:jc w:val="center"/>
              <w:rPr>
                <w:rFonts w:ascii="宋体" w:hAnsi="宋体" w:cs="宋体"/>
                <w:szCs w:val="21"/>
              </w:rPr>
            </w:pPr>
          </w:p>
        </w:tc>
        <w:tc>
          <w:tcPr>
            <w:tcW w:w="768" w:type="dxa"/>
            <w:vAlign w:val="center"/>
          </w:tcPr>
          <w:p>
            <w:pPr>
              <w:jc w:val="center"/>
              <w:rPr>
                <w:rFonts w:ascii="宋体" w:hAnsi="宋体" w:cs="宋体"/>
                <w:szCs w:val="21"/>
              </w:rPr>
            </w:pPr>
            <w:r>
              <w:rPr>
                <w:rFonts w:ascii="宋体" w:hAnsi="宋体" w:cs="宋体"/>
                <w:szCs w:val="21"/>
              </w:rPr>
              <w:t>3</w:t>
            </w:r>
          </w:p>
        </w:tc>
        <w:tc>
          <w:tcPr>
            <w:tcW w:w="5034" w:type="dxa"/>
            <w:vAlign w:val="center"/>
          </w:tcPr>
          <w:p>
            <w:pPr>
              <w:jc w:val="center"/>
              <w:rPr>
                <w:rFonts w:ascii="宋体" w:hAnsi="宋体" w:cs="宋体"/>
                <w:szCs w:val="21"/>
              </w:rPr>
            </w:pPr>
            <w:r>
              <w:rPr>
                <w:rFonts w:ascii="宋体" w:hAnsi="宋体" w:cs="宋体"/>
                <w:szCs w:val="21"/>
              </w:rPr>
              <w:t>卫生是否良好，门窗是否完整，房屋是否漏雨、漏水等</w:t>
            </w:r>
          </w:p>
        </w:tc>
        <w:tc>
          <w:tcPr>
            <w:tcW w:w="1831" w:type="dxa"/>
            <w:vAlign w:val="center"/>
          </w:tcPr>
          <w:p>
            <w:pPr>
              <w:jc w:val="center"/>
              <w:rPr>
                <w:rFonts w:ascii="宋体" w:hAnsi="宋体" w:cs="宋体"/>
                <w:szCs w:val="21"/>
              </w:rPr>
            </w:pPr>
          </w:p>
        </w:tc>
      </w:tr>
    </w:tbl>
    <w:p/>
    <w:p>
      <w:pPr>
        <w:spacing w:line="360" w:lineRule="auto"/>
      </w:pPr>
      <w:r>
        <w:rPr>
          <w:rFonts w:hint="eastAsia"/>
          <w:b/>
          <w:bCs/>
        </w:rPr>
        <w:t>备注：</w:t>
      </w:r>
      <w:r>
        <w:rPr>
          <w:rFonts w:hint="eastAsia"/>
        </w:rPr>
        <w:t>低压配电系统应有值班工程师每天巡视，检查配电系统运行状态是否正常，指示灯是否正常，各项数值记录。值班工程师对设备异常状态要做到及时发现，认真分析，正确处理，做好记录，并向有关上级汇报。巡视应在规定的时间、路线进行，一般包括交接班时；用电高峰负荷时；值班人员进行巡视后，应将巡视情况、巡视时间及时记入配电室运行记录表。</w:t>
      </w:r>
    </w:p>
    <w:p>
      <w:pPr>
        <w:keepNext/>
        <w:keepLines/>
        <w:numPr>
          <w:ilvl w:val="4"/>
          <w:numId w:val="0"/>
        </w:numPr>
        <w:outlineLvl w:val="4"/>
        <w:rPr>
          <w:rFonts w:ascii="宋体" w:hAnsi="宋体" w:cs="宋体"/>
          <w:b/>
          <w:szCs w:val="24"/>
        </w:rPr>
      </w:pPr>
      <w:r>
        <w:rPr>
          <w:rFonts w:hint="eastAsia" w:ascii="宋体" w:hAnsi="宋体" w:cs="宋体"/>
          <w:b/>
          <w:szCs w:val="24"/>
        </w:rPr>
        <w:t>2.1.3柴油发电机系统</w:t>
      </w:r>
    </w:p>
    <w:tbl>
      <w:tblPr>
        <w:tblStyle w:val="26"/>
        <w:tblpPr w:leftFromText="180" w:rightFromText="180" w:vertAnchor="text" w:horzAnchor="page" w:tblpX="1687" w:tblpY="97"/>
        <w:tblOverlap w:val="never"/>
        <w:tblW w:w="89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9"/>
        <w:gridCol w:w="768"/>
        <w:gridCol w:w="5034"/>
        <w:gridCol w:w="18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9" w:type="dxa"/>
            <w:vAlign w:val="center"/>
          </w:tcPr>
          <w:p>
            <w:pPr>
              <w:jc w:val="center"/>
              <w:rPr>
                <w:rFonts w:ascii="宋体" w:hAnsi="宋体" w:cs="宋体"/>
                <w:szCs w:val="21"/>
              </w:rPr>
            </w:pPr>
            <w:r>
              <w:rPr>
                <w:rFonts w:ascii="宋体" w:hAnsi="宋体" w:cs="宋体"/>
                <w:szCs w:val="21"/>
              </w:rPr>
              <w:t>系统名称</w:t>
            </w:r>
          </w:p>
        </w:tc>
        <w:tc>
          <w:tcPr>
            <w:tcW w:w="768" w:type="dxa"/>
            <w:vAlign w:val="center"/>
          </w:tcPr>
          <w:p>
            <w:pPr>
              <w:jc w:val="center"/>
              <w:rPr>
                <w:rFonts w:ascii="宋体" w:hAnsi="宋体" w:cs="宋体"/>
                <w:szCs w:val="21"/>
              </w:rPr>
            </w:pPr>
            <w:r>
              <w:rPr>
                <w:rFonts w:ascii="宋体" w:hAnsi="宋体" w:cs="宋体"/>
                <w:szCs w:val="21"/>
              </w:rPr>
              <w:t>序号</w:t>
            </w:r>
          </w:p>
        </w:tc>
        <w:tc>
          <w:tcPr>
            <w:tcW w:w="5034" w:type="dxa"/>
            <w:vAlign w:val="center"/>
          </w:tcPr>
          <w:p>
            <w:pPr>
              <w:jc w:val="center"/>
              <w:rPr>
                <w:rFonts w:ascii="宋体" w:hAnsi="宋体" w:cs="宋体"/>
                <w:szCs w:val="21"/>
              </w:rPr>
            </w:pPr>
            <w:r>
              <w:rPr>
                <w:rFonts w:ascii="宋体" w:hAnsi="宋体" w:cs="宋体"/>
                <w:szCs w:val="21"/>
              </w:rPr>
              <w:t>内容及标准</w:t>
            </w:r>
          </w:p>
        </w:tc>
        <w:tc>
          <w:tcPr>
            <w:tcW w:w="1831" w:type="dxa"/>
            <w:vAlign w:val="center"/>
          </w:tcPr>
          <w:p>
            <w:pPr>
              <w:jc w:val="center"/>
              <w:rPr>
                <w:rFonts w:ascii="宋体" w:hAnsi="宋体" w:cs="宋体"/>
                <w:szCs w:val="21"/>
              </w:rPr>
            </w:pPr>
            <w:r>
              <w:rPr>
                <w:rFonts w:ascii="宋体" w:hAnsi="宋体" w:cs="宋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9" w:type="dxa"/>
            <w:vMerge w:val="restart"/>
            <w:vAlign w:val="center"/>
          </w:tcPr>
          <w:p>
            <w:pPr>
              <w:jc w:val="center"/>
              <w:rPr>
                <w:rFonts w:ascii="宋体" w:hAnsi="宋体" w:cs="宋体"/>
                <w:szCs w:val="21"/>
              </w:rPr>
            </w:pPr>
            <w:r>
              <w:rPr>
                <w:rFonts w:ascii="宋体" w:hAnsi="宋体" w:cs="宋体"/>
                <w:szCs w:val="21"/>
              </w:rPr>
              <w:t>柴油发电机组</w:t>
            </w:r>
          </w:p>
        </w:tc>
        <w:tc>
          <w:tcPr>
            <w:tcW w:w="768" w:type="dxa"/>
            <w:vAlign w:val="center"/>
          </w:tcPr>
          <w:p>
            <w:pPr>
              <w:jc w:val="center"/>
              <w:rPr>
                <w:rFonts w:ascii="宋体" w:hAnsi="宋体" w:cs="宋体"/>
                <w:szCs w:val="21"/>
              </w:rPr>
            </w:pPr>
            <w:r>
              <w:rPr>
                <w:rFonts w:ascii="宋体" w:hAnsi="宋体" w:cs="宋体"/>
                <w:szCs w:val="21"/>
              </w:rPr>
              <w:t>1</w:t>
            </w:r>
          </w:p>
        </w:tc>
        <w:tc>
          <w:tcPr>
            <w:tcW w:w="5034" w:type="dxa"/>
            <w:vAlign w:val="center"/>
          </w:tcPr>
          <w:p>
            <w:pPr>
              <w:jc w:val="center"/>
              <w:rPr>
                <w:rFonts w:ascii="宋体" w:hAnsi="宋体" w:cs="宋体"/>
                <w:szCs w:val="21"/>
              </w:rPr>
            </w:pPr>
            <w:r>
              <w:rPr>
                <w:rFonts w:ascii="宋体" w:hAnsi="宋体" w:cs="宋体"/>
                <w:szCs w:val="21"/>
              </w:rPr>
              <w:t>机组表面无脏污，有无漏油、漏水、漏气现象</w:t>
            </w:r>
          </w:p>
        </w:tc>
        <w:tc>
          <w:tcPr>
            <w:tcW w:w="1831"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9" w:type="dxa"/>
            <w:vMerge w:val="continue"/>
            <w:vAlign w:val="center"/>
          </w:tcPr>
          <w:p>
            <w:pPr>
              <w:jc w:val="center"/>
              <w:rPr>
                <w:rFonts w:ascii="宋体" w:hAnsi="宋体" w:cs="宋体"/>
                <w:szCs w:val="21"/>
              </w:rPr>
            </w:pPr>
          </w:p>
        </w:tc>
        <w:tc>
          <w:tcPr>
            <w:tcW w:w="768" w:type="dxa"/>
            <w:vAlign w:val="center"/>
          </w:tcPr>
          <w:p>
            <w:pPr>
              <w:jc w:val="center"/>
              <w:rPr>
                <w:rFonts w:ascii="宋体" w:hAnsi="宋体" w:cs="宋体"/>
                <w:szCs w:val="21"/>
              </w:rPr>
            </w:pPr>
            <w:r>
              <w:rPr>
                <w:rFonts w:ascii="宋体" w:hAnsi="宋体" w:cs="宋体"/>
                <w:szCs w:val="21"/>
              </w:rPr>
              <w:t>2</w:t>
            </w:r>
          </w:p>
        </w:tc>
        <w:tc>
          <w:tcPr>
            <w:tcW w:w="5034" w:type="dxa"/>
            <w:vAlign w:val="center"/>
          </w:tcPr>
          <w:p>
            <w:pPr>
              <w:jc w:val="center"/>
              <w:rPr>
                <w:rFonts w:ascii="宋体" w:hAnsi="宋体" w:cs="宋体"/>
                <w:szCs w:val="21"/>
              </w:rPr>
            </w:pPr>
            <w:r>
              <w:rPr>
                <w:rFonts w:ascii="宋体" w:hAnsi="宋体" w:cs="宋体"/>
                <w:szCs w:val="21"/>
              </w:rPr>
              <w:t>加热器状态是否正常</w:t>
            </w:r>
          </w:p>
        </w:tc>
        <w:tc>
          <w:tcPr>
            <w:tcW w:w="1831"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9" w:type="dxa"/>
            <w:vMerge w:val="restart"/>
            <w:vAlign w:val="center"/>
          </w:tcPr>
          <w:p>
            <w:pPr>
              <w:jc w:val="center"/>
              <w:rPr>
                <w:rFonts w:ascii="宋体" w:hAnsi="宋体" w:cs="宋体"/>
                <w:szCs w:val="21"/>
              </w:rPr>
            </w:pPr>
            <w:r>
              <w:rPr>
                <w:rFonts w:ascii="宋体" w:hAnsi="宋体" w:cs="宋体"/>
                <w:szCs w:val="21"/>
              </w:rPr>
              <w:t>配电柜系统</w:t>
            </w:r>
          </w:p>
        </w:tc>
        <w:tc>
          <w:tcPr>
            <w:tcW w:w="768" w:type="dxa"/>
            <w:vAlign w:val="center"/>
          </w:tcPr>
          <w:p>
            <w:pPr>
              <w:jc w:val="center"/>
              <w:rPr>
                <w:rFonts w:ascii="宋体" w:hAnsi="宋体" w:cs="宋体"/>
                <w:szCs w:val="21"/>
              </w:rPr>
            </w:pPr>
            <w:r>
              <w:rPr>
                <w:rFonts w:ascii="宋体" w:hAnsi="宋体" w:cs="宋体"/>
                <w:szCs w:val="21"/>
              </w:rPr>
              <w:t>1</w:t>
            </w:r>
          </w:p>
        </w:tc>
        <w:tc>
          <w:tcPr>
            <w:tcW w:w="5034" w:type="dxa"/>
            <w:vAlign w:val="center"/>
          </w:tcPr>
          <w:p>
            <w:pPr>
              <w:jc w:val="center"/>
              <w:rPr>
                <w:rFonts w:ascii="宋体" w:hAnsi="宋体" w:cs="宋体"/>
                <w:szCs w:val="21"/>
              </w:rPr>
            </w:pPr>
            <w:r>
              <w:rPr>
                <w:rFonts w:ascii="宋体" w:hAnsi="宋体" w:cs="宋体"/>
                <w:szCs w:val="21"/>
              </w:rPr>
              <w:t>柜门已关闭，开关状态正常</w:t>
            </w:r>
          </w:p>
        </w:tc>
        <w:tc>
          <w:tcPr>
            <w:tcW w:w="1831"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9" w:type="dxa"/>
            <w:vMerge w:val="continue"/>
            <w:vAlign w:val="center"/>
          </w:tcPr>
          <w:p>
            <w:pPr>
              <w:jc w:val="center"/>
              <w:rPr>
                <w:rFonts w:ascii="宋体" w:hAnsi="宋体" w:cs="宋体"/>
                <w:szCs w:val="21"/>
              </w:rPr>
            </w:pPr>
          </w:p>
        </w:tc>
        <w:tc>
          <w:tcPr>
            <w:tcW w:w="768" w:type="dxa"/>
            <w:vAlign w:val="center"/>
          </w:tcPr>
          <w:p>
            <w:pPr>
              <w:jc w:val="center"/>
              <w:rPr>
                <w:rFonts w:ascii="宋体" w:hAnsi="宋体" w:cs="宋体"/>
                <w:szCs w:val="21"/>
              </w:rPr>
            </w:pPr>
            <w:r>
              <w:rPr>
                <w:rFonts w:ascii="宋体" w:hAnsi="宋体" w:cs="宋体"/>
                <w:szCs w:val="21"/>
              </w:rPr>
              <w:t>2</w:t>
            </w:r>
          </w:p>
        </w:tc>
        <w:tc>
          <w:tcPr>
            <w:tcW w:w="5034" w:type="dxa"/>
            <w:vAlign w:val="center"/>
          </w:tcPr>
          <w:p>
            <w:pPr>
              <w:jc w:val="center"/>
              <w:rPr>
                <w:rFonts w:ascii="宋体" w:hAnsi="宋体" w:cs="宋体"/>
                <w:szCs w:val="21"/>
              </w:rPr>
            </w:pPr>
            <w:r>
              <w:rPr>
                <w:rFonts w:ascii="宋体" w:hAnsi="宋体" w:cs="宋体"/>
                <w:szCs w:val="21"/>
              </w:rPr>
              <w:t>仪表有无破损</w:t>
            </w:r>
          </w:p>
        </w:tc>
        <w:tc>
          <w:tcPr>
            <w:tcW w:w="1831"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9" w:type="dxa"/>
            <w:vAlign w:val="center"/>
          </w:tcPr>
          <w:p>
            <w:pPr>
              <w:jc w:val="center"/>
              <w:rPr>
                <w:rFonts w:ascii="宋体" w:hAnsi="宋体" w:cs="宋体"/>
                <w:szCs w:val="21"/>
              </w:rPr>
            </w:pPr>
            <w:r>
              <w:rPr>
                <w:rFonts w:ascii="宋体" w:hAnsi="宋体" w:cs="宋体"/>
                <w:szCs w:val="21"/>
              </w:rPr>
              <w:t>蓄电池</w:t>
            </w:r>
          </w:p>
        </w:tc>
        <w:tc>
          <w:tcPr>
            <w:tcW w:w="768" w:type="dxa"/>
            <w:vAlign w:val="center"/>
          </w:tcPr>
          <w:p>
            <w:pPr>
              <w:jc w:val="center"/>
              <w:rPr>
                <w:rFonts w:ascii="宋体" w:hAnsi="宋体" w:cs="宋体"/>
                <w:szCs w:val="21"/>
              </w:rPr>
            </w:pPr>
            <w:r>
              <w:rPr>
                <w:rFonts w:ascii="宋体" w:hAnsi="宋体" w:cs="宋体"/>
                <w:szCs w:val="21"/>
              </w:rPr>
              <w:t>1</w:t>
            </w:r>
          </w:p>
        </w:tc>
        <w:tc>
          <w:tcPr>
            <w:tcW w:w="5034" w:type="dxa"/>
            <w:vAlign w:val="center"/>
          </w:tcPr>
          <w:p>
            <w:pPr>
              <w:jc w:val="center"/>
              <w:rPr>
                <w:rFonts w:ascii="宋体" w:hAnsi="宋体" w:cs="宋体"/>
                <w:szCs w:val="21"/>
              </w:rPr>
            </w:pPr>
            <w:r>
              <w:rPr>
                <w:rFonts w:ascii="宋体" w:hAnsi="宋体" w:cs="宋体"/>
                <w:szCs w:val="21"/>
              </w:rPr>
              <w:t>电池外观及连接：检查电池是否破损、漏液、鼓包变形，极柱和连接处有无腐蚀、氧化、松动等</w:t>
            </w:r>
          </w:p>
        </w:tc>
        <w:tc>
          <w:tcPr>
            <w:tcW w:w="1831"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9" w:type="dxa"/>
            <w:vMerge w:val="restart"/>
            <w:vAlign w:val="center"/>
          </w:tcPr>
          <w:p>
            <w:pPr>
              <w:jc w:val="center"/>
              <w:rPr>
                <w:rFonts w:ascii="宋体" w:hAnsi="宋体" w:cs="宋体"/>
                <w:szCs w:val="21"/>
              </w:rPr>
            </w:pPr>
            <w:r>
              <w:rPr>
                <w:rFonts w:ascii="宋体" w:hAnsi="宋体" w:cs="宋体"/>
                <w:szCs w:val="21"/>
              </w:rPr>
              <w:t>消防设施</w:t>
            </w:r>
          </w:p>
        </w:tc>
        <w:tc>
          <w:tcPr>
            <w:tcW w:w="768" w:type="dxa"/>
            <w:vAlign w:val="center"/>
          </w:tcPr>
          <w:p>
            <w:pPr>
              <w:jc w:val="center"/>
              <w:rPr>
                <w:rFonts w:ascii="宋体" w:hAnsi="宋体" w:cs="宋体"/>
                <w:szCs w:val="21"/>
              </w:rPr>
            </w:pPr>
            <w:r>
              <w:rPr>
                <w:rFonts w:ascii="宋体" w:hAnsi="宋体" w:cs="宋体"/>
                <w:szCs w:val="21"/>
              </w:rPr>
              <w:t>1</w:t>
            </w:r>
          </w:p>
        </w:tc>
        <w:tc>
          <w:tcPr>
            <w:tcW w:w="5034" w:type="dxa"/>
            <w:vAlign w:val="center"/>
          </w:tcPr>
          <w:p>
            <w:pPr>
              <w:jc w:val="center"/>
              <w:rPr>
                <w:rFonts w:ascii="宋体" w:hAnsi="宋体" w:cs="宋体"/>
                <w:szCs w:val="21"/>
              </w:rPr>
            </w:pPr>
            <w:r>
              <w:rPr>
                <w:rFonts w:ascii="宋体" w:hAnsi="宋体" w:cs="宋体"/>
                <w:szCs w:val="21"/>
              </w:rPr>
              <w:t>室内无易燃异常物品</w:t>
            </w:r>
          </w:p>
        </w:tc>
        <w:tc>
          <w:tcPr>
            <w:tcW w:w="1831"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9" w:type="dxa"/>
            <w:vMerge w:val="continue"/>
            <w:vAlign w:val="center"/>
          </w:tcPr>
          <w:p>
            <w:pPr>
              <w:jc w:val="center"/>
              <w:rPr>
                <w:rFonts w:ascii="宋体" w:hAnsi="宋体" w:cs="宋体"/>
                <w:szCs w:val="21"/>
              </w:rPr>
            </w:pPr>
          </w:p>
        </w:tc>
        <w:tc>
          <w:tcPr>
            <w:tcW w:w="768" w:type="dxa"/>
            <w:vAlign w:val="center"/>
          </w:tcPr>
          <w:p>
            <w:pPr>
              <w:jc w:val="center"/>
              <w:rPr>
                <w:rFonts w:ascii="宋体" w:hAnsi="宋体" w:cs="宋体"/>
                <w:szCs w:val="21"/>
              </w:rPr>
            </w:pPr>
            <w:r>
              <w:rPr>
                <w:rFonts w:ascii="宋体" w:hAnsi="宋体" w:cs="宋体"/>
                <w:szCs w:val="21"/>
              </w:rPr>
              <w:t>2</w:t>
            </w:r>
          </w:p>
        </w:tc>
        <w:tc>
          <w:tcPr>
            <w:tcW w:w="5034" w:type="dxa"/>
            <w:vAlign w:val="center"/>
          </w:tcPr>
          <w:p>
            <w:pPr>
              <w:jc w:val="center"/>
              <w:rPr>
                <w:rFonts w:ascii="宋体" w:hAnsi="宋体" w:cs="宋体"/>
                <w:szCs w:val="21"/>
              </w:rPr>
            </w:pPr>
            <w:r>
              <w:rPr>
                <w:rFonts w:ascii="宋体" w:hAnsi="宋体" w:cs="宋体"/>
                <w:szCs w:val="21"/>
              </w:rPr>
              <w:t>消防设备完好，无报警信息</w:t>
            </w:r>
          </w:p>
        </w:tc>
        <w:tc>
          <w:tcPr>
            <w:tcW w:w="1831"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9" w:type="dxa"/>
            <w:vMerge w:val="continue"/>
            <w:vAlign w:val="center"/>
          </w:tcPr>
          <w:p>
            <w:pPr>
              <w:jc w:val="center"/>
              <w:rPr>
                <w:rFonts w:ascii="宋体" w:hAnsi="宋体" w:cs="宋体"/>
                <w:szCs w:val="21"/>
              </w:rPr>
            </w:pPr>
          </w:p>
        </w:tc>
        <w:tc>
          <w:tcPr>
            <w:tcW w:w="768" w:type="dxa"/>
            <w:vAlign w:val="center"/>
          </w:tcPr>
          <w:p>
            <w:pPr>
              <w:jc w:val="center"/>
              <w:rPr>
                <w:rFonts w:ascii="宋体" w:hAnsi="宋体" w:cs="宋体"/>
                <w:szCs w:val="21"/>
              </w:rPr>
            </w:pPr>
            <w:r>
              <w:rPr>
                <w:rFonts w:ascii="宋体" w:hAnsi="宋体" w:cs="宋体"/>
                <w:szCs w:val="21"/>
              </w:rPr>
              <w:t>3</w:t>
            </w:r>
          </w:p>
        </w:tc>
        <w:tc>
          <w:tcPr>
            <w:tcW w:w="5034" w:type="dxa"/>
            <w:vAlign w:val="center"/>
          </w:tcPr>
          <w:p>
            <w:pPr>
              <w:jc w:val="center"/>
              <w:rPr>
                <w:rFonts w:ascii="宋体" w:hAnsi="宋体" w:cs="宋体"/>
                <w:szCs w:val="21"/>
              </w:rPr>
            </w:pPr>
            <w:r>
              <w:rPr>
                <w:rFonts w:ascii="宋体" w:hAnsi="宋体" w:cs="宋体"/>
                <w:szCs w:val="21"/>
              </w:rPr>
              <w:t>卷帘门状态</w:t>
            </w:r>
          </w:p>
        </w:tc>
        <w:tc>
          <w:tcPr>
            <w:tcW w:w="1831"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9" w:type="dxa"/>
            <w:vMerge w:val="restart"/>
            <w:vAlign w:val="center"/>
          </w:tcPr>
          <w:p>
            <w:pPr>
              <w:jc w:val="center"/>
              <w:rPr>
                <w:rFonts w:ascii="宋体" w:hAnsi="宋体" w:cs="宋体"/>
                <w:szCs w:val="21"/>
              </w:rPr>
            </w:pPr>
            <w:r>
              <w:rPr>
                <w:rFonts w:ascii="宋体" w:hAnsi="宋体" w:cs="宋体"/>
                <w:szCs w:val="21"/>
              </w:rPr>
              <w:t>机房环境</w:t>
            </w:r>
          </w:p>
        </w:tc>
        <w:tc>
          <w:tcPr>
            <w:tcW w:w="768" w:type="dxa"/>
            <w:vAlign w:val="center"/>
          </w:tcPr>
          <w:p>
            <w:pPr>
              <w:jc w:val="center"/>
              <w:rPr>
                <w:rFonts w:ascii="宋体" w:hAnsi="宋体" w:cs="宋体"/>
                <w:szCs w:val="21"/>
              </w:rPr>
            </w:pPr>
            <w:r>
              <w:rPr>
                <w:rFonts w:ascii="宋体" w:hAnsi="宋体" w:cs="宋体"/>
                <w:szCs w:val="21"/>
              </w:rPr>
              <w:t>1</w:t>
            </w:r>
          </w:p>
        </w:tc>
        <w:tc>
          <w:tcPr>
            <w:tcW w:w="5034" w:type="dxa"/>
            <w:vAlign w:val="center"/>
          </w:tcPr>
          <w:p>
            <w:pPr>
              <w:jc w:val="center"/>
              <w:rPr>
                <w:rFonts w:ascii="宋体" w:hAnsi="宋体" w:cs="宋体"/>
                <w:szCs w:val="21"/>
              </w:rPr>
            </w:pPr>
            <w:r>
              <w:rPr>
                <w:rFonts w:ascii="宋体" w:hAnsi="宋体" w:cs="宋体"/>
                <w:szCs w:val="21"/>
              </w:rPr>
              <w:t>记录室内温度、湿度</w:t>
            </w:r>
          </w:p>
        </w:tc>
        <w:tc>
          <w:tcPr>
            <w:tcW w:w="1831" w:type="dxa"/>
            <w:vAlign w:val="center"/>
          </w:tcPr>
          <w:p>
            <w:pPr>
              <w:jc w:val="center"/>
              <w:rPr>
                <w:rFonts w:ascii="宋体" w:hAnsi="宋体" w:cs="宋体"/>
                <w:szCs w:val="21"/>
              </w:rPr>
            </w:pPr>
            <w:r>
              <w:rPr>
                <w:rFonts w:ascii="宋体" w:hAnsi="宋体" w:cs="宋体"/>
                <w:szCs w:val="21"/>
              </w:rPr>
              <w:t>温湿度显示仪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9" w:type="dxa"/>
            <w:vMerge w:val="continue"/>
            <w:vAlign w:val="center"/>
          </w:tcPr>
          <w:p>
            <w:pPr>
              <w:jc w:val="center"/>
              <w:rPr>
                <w:rFonts w:ascii="宋体" w:hAnsi="宋体" w:cs="宋体"/>
                <w:szCs w:val="21"/>
              </w:rPr>
            </w:pPr>
          </w:p>
        </w:tc>
        <w:tc>
          <w:tcPr>
            <w:tcW w:w="768" w:type="dxa"/>
            <w:vAlign w:val="center"/>
          </w:tcPr>
          <w:p>
            <w:pPr>
              <w:jc w:val="center"/>
              <w:rPr>
                <w:rFonts w:ascii="宋体" w:hAnsi="宋体" w:cs="宋体"/>
                <w:szCs w:val="21"/>
              </w:rPr>
            </w:pPr>
            <w:r>
              <w:rPr>
                <w:rFonts w:ascii="宋体" w:hAnsi="宋体" w:cs="宋体"/>
                <w:szCs w:val="21"/>
              </w:rPr>
              <w:t>2</w:t>
            </w:r>
          </w:p>
        </w:tc>
        <w:tc>
          <w:tcPr>
            <w:tcW w:w="5034" w:type="dxa"/>
            <w:vAlign w:val="center"/>
          </w:tcPr>
          <w:p>
            <w:pPr>
              <w:jc w:val="center"/>
              <w:rPr>
                <w:rFonts w:ascii="宋体" w:hAnsi="宋体" w:cs="宋体"/>
                <w:szCs w:val="21"/>
              </w:rPr>
            </w:pPr>
            <w:r>
              <w:rPr>
                <w:rFonts w:ascii="宋体" w:hAnsi="宋体" w:cs="宋体"/>
                <w:szCs w:val="21"/>
              </w:rPr>
              <w:t>防小动物设施是否完好，防鼠板、粘鼠贴是否正常，是否需要更换</w:t>
            </w:r>
          </w:p>
        </w:tc>
        <w:tc>
          <w:tcPr>
            <w:tcW w:w="1831"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9" w:type="dxa"/>
            <w:vMerge w:val="continue"/>
            <w:vAlign w:val="center"/>
          </w:tcPr>
          <w:p>
            <w:pPr>
              <w:jc w:val="center"/>
              <w:rPr>
                <w:rFonts w:ascii="宋体" w:hAnsi="宋体" w:cs="宋体"/>
                <w:szCs w:val="21"/>
              </w:rPr>
            </w:pPr>
          </w:p>
        </w:tc>
        <w:tc>
          <w:tcPr>
            <w:tcW w:w="768" w:type="dxa"/>
            <w:vAlign w:val="center"/>
          </w:tcPr>
          <w:p>
            <w:pPr>
              <w:jc w:val="center"/>
              <w:rPr>
                <w:rFonts w:ascii="宋体" w:hAnsi="宋体" w:cs="宋体"/>
                <w:szCs w:val="21"/>
              </w:rPr>
            </w:pPr>
            <w:r>
              <w:rPr>
                <w:rFonts w:ascii="宋体" w:hAnsi="宋体" w:cs="宋体"/>
                <w:szCs w:val="21"/>
              </w:rPr>
              <w:t>3</w:t>
            </w:r>
          </w:p>
        </w:tc>
        <w:tc>
          <w:tcPr>
            <w:tcW w:w="5034" w:type="dxa"/>
            <w:vAlign w:val="center"/>
          </w:tcPr>
          <w:p>
            <w:pPr>
              <w:jc w:val="center"/>
              <w:rPr>
                <w:rFonts w:ascii="宋体" w:hAnsi="宋体" w:cs="宋体"/>
                <w:szCs w:val="21"/>
              </w:rPr>
            </w:pPr>
            <w:r>
              <w:rPr>
                <w:rFonts w:ascii="宋体" w:hAnsi="宋体" w:cs="宋体"/>
                <w:szCs w:val="21"/>
              </w:rPr>
              <w:t>卫生是否良好，门窗是否完整，房屋是否漏雨等</w:t>
            </w:r>
          </w:p>
        </w:tc>
        <w:tc>
          <w:tcPr>
            <w:tcW w:w="1831" w:type="dxa"/>
            <w:vAlign w:val="center"/>
          </w:tcPr>
          <w:p>
            <w:pPr>
              <w:jc w:val="center"/>
              <w:rPr>
                <w:rFonts w:ascii="宋体" w:hAnsi="宋体" w:cs="宋体"/>
                <w:szCs w:val="21"/>
              </w:rPr>
            </w:pPr>
          </w:p>
        </w:tc>
      </w:tr>
    </w:tbl>
    <w:p>
      <w:pPr>
        <w:keepNext/>
        <w:keepLines/>
        <w:numPr>
          <w:ilvl w:val="3"/>
          <w:numId w:val="0"/>
        </w:numPr>
        <w:outlineLvl w:val="3"/>
        <w:rPr>
          <w:rFonts w:ascii="Calibri Light" w:hAnsi="Calibri Light"/>
          <w:b/>
          <w:bCs/>
          <w:szCs w:val="24"/>
        </w:rPr>
      </w:pPr>
      <w:r>
        <w:rPr>
          <w:rFonts w:hint="eastAsia" w:ascii="Calibri Light" w:hAnsi="Calibri Light"/>
          <w:b/>
          <w:bCs/>
          <w:szCs w:val="24"/>
        </w:rPr>
        <w:t>2.2 周期性维护工作内容</w:t>
      </w:r>
    </w:p>
    <w:p>
      <w:pPr>
        <w:keepNext/>
        <w:keepLines/>
        <w:numPr>
          <w:ilvl w:val="4"/>
          <w:numId w:val="0"/>
        </w:numPr>
        <w:outlineLvl w:val="4"/>
        <w:rPr>
          <w:b/>
          <w:szCs w:val="24"/>
        </w:rPr>
      </w:pPr>
      <w:r>
        <w:rPr>
          <w:rFonts w:hint="eastAsia"/>
          <w:b/>
          <w:szCs w:val="24"/>
        </w:rPr>
        <w:t>2.2.1高压系统</w:t>
      </w:r>
    </w:p>
    <w:p>
      <w:pPr>
        <w:rPr>
          <w:b/>
          <w:szCs w:val="24"/>
        </w:rPr>
      </w:pPr>
      <w:r>
        <w:rPr>
          <w:rFonts w:hint="eastAsia"/>
          <w:b/>
          <w:szCs w:val="24"/>
        </w:rPr>
        <w:t>（1）每年度维护保养内容</w:t>
      </w:r>
    </w:p>
    <w:tbl>
      <w:tblPr>
        <w:tblStyle w:val="26"/>
        <w:tblpPr w:leftFromText="180" w:rightFromText="180" w:vertAnchor="text" w:horzAnchor="page" w:tblpX="1590" w:tblpY="325"/>
        <w:tblOverlap w:val="never"/>
        <w:tblW w:w="89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00"/>
        <w:gridCol w:w="684"/>
        <w:gridCol w:w="5586"/>
        <w:gridCol w:w="13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1300" w:type="dxa"/>
            <w:vAlign w:val="center"/>
          </w:tcPr>
          <w:p>
            <w:pPr>
              <w:jc w:val="center"/>
              <w:rPr>
                <w:rFonts w:ascii="宋体" w:hAnsi="宋体" w:cs="宋体"/>
                <w:szCs w:val="21"/>
              </w:rPr>
            </w:pPr>
            <w:r>
              <w:rPr>
                <w:rFonts w:ascii="宋体" w:hAnsi="宋体" w:cs="宋体"/>
                <w:szCs w:val="21"/>
              </w:rPr>
              <w:t>系统名称</w:t>
            </w:r>
          </w:p>
        </w:tc>
        <w:tc>
          <w:tcPr>
            <w:tcW w:w="684" w:type="dxa"/>
            <w:vAlign w:val="center"/>
          </w:tcPr>
          <w:p>
            <w:pPr>
              <w:jc w:val="center"/>
              <w:rPr>
                <w:rFonts w:ascii="宋体" w:hAnsi="宋体" w:cs="宋体"/>
                <w:szCs w:val="21"/>
              </w:rPr>
            </w:pPr>
            <w:r>
              <w:rPr>
                <w:rFonts w:ascii="宋体" w:hAnsi="宋体" w:cs="宋体"/>
                <w:szCs w:val="21"/>
              </w:rPr>
              <w:t>序号</w:t>
            </w:r>
          </w:p>
        </w:tc>
        <w:tc>
          <w:tcPr>
            <w:tcW w:w="5586" w:type="dxa"/>
            <w:vAlign w:val="center"/>
          </w:tcPr>
          <w:p>
            <w:pPr>
              <w:jc w:val="center"/>
              <w:rPr>
                <w:rFonts w:ascii="宋体" w:hAnsi="宋体" w:cs="宋体"/>
                <w:szCs w:val="21"/>
              </w:rPr>
            </w:pPr>
            <w:r>
              <w:rPr>
                <w:rFonts w:ascii="宋体" w:hAnsi="宋体" w:cs="宋体"/>
                <w:szCs w:val="21"/>
              </w:rPr>
              <w:t>内容及标准</w:t>
            </w:r>
          </w:p>
        </w:tc>
        <w:tc>
          <w:tcPr>
            <w:tcW w:w="1332" w:type="dxa"/>
            <w:vAlign w:val="center"/>
          </w:tcPr>
          <w:p>
            <w:pPr>
              <w:jc w:val="center"/>
              <w:rPr>
                <w:rFonts w:ascii="宋体" w:hAnsi="宋体" w:cs="宋体"/>
                <w:szCs w:val="21"/>
              </w:rPr>
            </w:pPr>
            <w:r>
              <w:rPr>
                <w:rFonts w:ascii="宋体" w:hAnsi="宋体" w:cs="宋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0" w:type="dxa"/>
            <w:vMerge w:val="restart"/>
            <w:vAlign w:val="center"/>
          </w:tcPr>
          <w:p>
            <w:pPr>
              <w:jc w:val="center"/>
              <w:rPr>
                <w:rFonts w:ascii="宋体" w:hAnsi="宋体" w:cs="宋体"/>
                <w:szCs w:val="21"/>
              </w:rPr>
            </w:pPr>
            <w:r>
              <w:rPr>
                <w:rFonts w:ascii="宋体" w:hAnsi="宋体" w:cs="宋体"/>
                <w:szCs w:val="21"/>
              </w:rPr>
              <w:t>变压器</w:t>
            </w:r>
          </w:p>
        </w:tc>
        <w:tc>
          <w:tcPr>
            <w:tcW w:w="684" w:type="dxa"/>
            <w:vAlign w:val="center"/>
          </w:tcPr>
          <w:p>
            <w:pPr>
              <w:jc w:val="center"/>
              <w:rPr>
                <w:rFonts w:ascii="宋体" w:hAnsi="宋体" w:cs="宋体"/>
                <w:szCs w:val="21"/>
              </w:rPr>
            </w:pPr>
            <w:r>
              <w:rPr>
                <w:rFonts w:ascii="宋体" w:hAnsi="宋体" w:cs="宋体"/>
                <w:szCs w:val="21"/>
              </w:rPr>
              <w:t>1</w:t>
            </w:r>
          </w:p>
        </w:tc>
        <w:tc>
          <w:tcPr>
            <w:tcW w:w="5586" w:type="dxa"/>
            <w:vAlign w:val="center"/>
          </w:tcPr>
          <w:p>
            <w:pPr>
              <w:jc w:val="center"/>
              <w:rPr>
                <w:rFonts w:ascii="宋体" w:hAnsi="宋体" w:cs="宋体"/>
                <w:szCs w:val="21"/>
              </w:rPr>
            </w:pPr>
            <w:r>
              <w:rPr>
                <w:rFonts w:ascii="宋体" w:hAnsi="宋体" w:cs="宋体"/>
                <w:szCs w:val="21"/>
              </w:rPr>
              <w:t>外观检查：检查粉尘聚集情况、干燥情况、绕组外观环氧树脂表面及内部无变色</w:t>
            </w:r>
          </w:p>
        </w:tc>
        <w:tc>
          <w:tcPr>
            <w:tcW w:w="1332" w:type="dxa"/>
            <w:vAlign w:val="center"/>
          </w:tcPr>
          <w:p>
            <w:pPr>
              <w:jc w:val="center"/>
              <w:rPr>
                <w:rFonts w:ascii="宋体" w:hAnsi="宋体" w:cs="宋体"/>
                <w:szCs w:val="21"/>
              </w:rPr>
            </w:pPr>
            <w:r>
              <w:rPr>
                <w:rFonts w:ascii="宋体" w:hAnsi="宋体" w:cs="宋体"/>
                <w:szCs w:val="21"/>
              </w:rPr>
              <w:t>择机停电检修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0" w:type="dxa"/>
            <w:vMerge w:val="continue"/>
            <w:vAlign w:val="center"/>
          </w:tcPr>
          <w:p>
            <w:pPr>
              <w:jc w:val="center"/>
              <w:rPr>
                <w:rFonts w:ascii="宋体" w:hAnsi="宋体" w:cs="宋体"/>
                <w:szCs w:val="21"/>
              </w:rPr>
            </w:pPr>
          </w:p>
        </w:tc>
        <w:tc>
          <w:tcPr>
            <w:tcW w:w="684" w:type="dxa"/>
            <w:vAlign w:val="center"/>
          </w:tcPr>
          <w:p>
            <w:pPr>
              <w:jc w:val="center"/>
              <w:rPr>
                <w:rFonts w:ascii="宋体" w:hAnsi="宋体" w:cs="宋体"/>
                <w:szCs w:val="21"/>
              </w:rPr>
            </w:pPr>
            <w:r>
              <w:rPr>
                <w:rFonts w:ascii="宋体" w:hAnsi="宋体" w:cs="宋体"/>
                <w:szCs w:val="21"/>
              </w:rPr>
              <w:t>2</w:t>
            </w:r>
          </w:p>
        </w:tc>
        <w:tc>
          <w:tcPr>
            <w:tcW w:w="5586" w:type="dxa"/>
            <w:vAlign w:val="center"/>
          </w:tcPr>
          <w:p>
            <w:pPr>
              <w:jc w:val="center"/>
              <w:rPr>
                <w:rFonts w:ascii="宋体" w:hAnsi="宋体" w:cs="宋体"/>
                <w:szCs w:val="21"/>
              </w:rPr>
            </w:pPr>
            <w:r>
              <w:rPr>
                <w:rFonts w:ascii="宋体" w:hAnsi="宋体" w:cs="宋体"/>
                <w:szCs w:val="21"/>
              </w:rPr>
              <w:t>检查电缆及母线连接无过热氧化迹象</w:t>
            </w:r>
          </w:p>
        </w:tc>
        <w:tc>
          <w:tcPr>
            <w:tcW w:w="1332" w:type="dxa"/>
            <w:vAlign w:val="center"/>
          </w:tcPr>
          <w:p>
            <w:pPr>
              <w:jc w:val="center"/>
              <w:rPr>
                <w:rFonts w:ascii="宋体" w:hAnsi="宋体" w:cs="宋体"/>
                <w:szCs w:val="21"/>
              </w:rPr>
            </w:pPr>
            <w:r>
              <w:rPr>
                <w:rFonts w:ascii="宋体" w:hAnsi="宋体" w:cs="宋体"/>
                <w:szCs w:val="21"/>
              </w:rPr>
              <w:t>择机停电检修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0" w:type="dxa"/>
            <w:vMerge w:val="continue"/>
            <w:vAlign w:val="center"/>
          </w:tcPr>
          <w:p>
            <w:pPr>
              <w:jc w:val="center"/>
              <w:rPr>
                <w:rFonts w:ascii="宋体" w:hAnsi="宋体" w:cs="宋体"/>
                <w:szCs w:val="21"/>
              </w:rPr>
            </w:pPr>
          </w:p>
        </w:tc>
        <w:tc>
          <w:tcPr>
            <w:tcW w:w="684" w:type="dxa"/>
            <w:vAlign w:val="center"/>
          </w:tcPr>
          <w:p>
            <w:pPr>
              <w:jc w:val="center"/>
              <w:rPr>
                <w:rFonts w:ascii="宋体" w:hAnsi="宋体" w:cs="宋体"/>
                <w:szCs w:val="21"/>
              </w:rPr>
            </w:pPr>
            <w:r>
              <w:rPr>
                <w:rFonts w:ascii="宋体" w:hAnsi="宋体" w:cs="宋体"/>
                <w:szCs w:val="21"/>
              </w:rPr>
              <w:t>3</w:t>
            </w:r>
          </w:p>
        </w:tc>
        <w:tc>
          <w:tcPr>
            <w:tcW w:w="5586" w:type="dxa"/>
            <w:vAlign w:val="center"/>
          </w:tcPr>
          <w:p>
            <w:pPr>
              <w:jc w:val="center"/>
              <w:rPr>
                <w:rFonts w:ascii="宋体" w:hAnsi="宋体" w:cs="宋体"/>
                <w:szCs w:val="21"/>
              </w:rPr>
            </w:pPr>
            <w:r>
              <w:rPr>
                <w:rFonts w:ascii="宋体" w:hAnsi="宋体" w:cs="宋体"/>
                <w:szCs w:val="21"/>
              </w:rPr>
              <w:t>温控器整定值检查：报警及跳闸设定值正确，如有历史记录查看其内容，作好记录</w:t>
            </w:r>
          </w:p>
        </w:tc>
        <w:tc>
          <w:tcPr>
            <w:tcW w:w="1332" w:type="dxa"/>
            <w:vAlign w:val="center"/>
          </w:tcPr>
          <w:p>
            <w:pPr>
              <w:jc w:val="center"/>
              <w:rPr>
                <w:rFonts w:ascii="宋体" w:hAnsi="宋体" w:cs="宋体"/>
                <w:szCs w:val="21"/>
              </w:rPr>
            </w:pPr>
            <w:r>
              <w:rPr>
                <w:rFonts w:ascii="宋体" w:hAnsi="宋体" w:cs="宋体"/>
                <w:szCs w:val="21"/>
              </w:rPr>
              <w:t>择机停电检修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0" w:type="dxa"/>
            <w:vMerge w:val="continue"/>
            <w:vAlign w:val="center"/>
          </w:tcPr>
          <w:p>
            <w:pPr>
              <w:jc w:val="center"/>
              <w:rPr>
                <w:rFonts w:ascii="宋体" w:hAnsi="宋体" w:cs="宋体"/>
                <w:szCs w:val="21"/>
              </w:rPr>
            </w:pPr>
          </w:p>
        </w:tc>
        <w:tc>
          <w:tcPr>
            <w:tcW w:w="684" w:type="dxa"/>
            <w:vAlign w:val="center"/>
          </w:tcPr>
          <w:p>
            <w:pPr>
              <w:jc w:val="center"/>
              <w:rPr>
                <w:rFonts w:ascii="宋体" w:hAnsi="宋体" w:cs="宋体"/>
                <w:szCs w:val="21"/>
              </w:rPr>
            </w:pPr>
            <w:r>
              <w:rPr>
                <w:rFonts w:ascii="宋体" w:hAnsi="宋体" w:cs="宋体"/>
                <w:szCs w:val="21"/>
              </w:rPr>
              <w:t>4</w:t>
            </w:r>
          </w:p>
        </w:tc>
        <w:tc>
          <w:tcPr>
            <w:tcW w:w="5586" w:type="dxa"/>
            <w:vAlign w:val="center"/>
          </w:tcPr>
          <w:p>
            <w:pPr>
              <w:jc w:val="center"/>
              <w:rPr>
                <w:rFonts w:ascii="宋体" w:hAnsi="宋体" w:cs="宋体"/>
                <w:szCs w:val="21"/>
              </w:rPr>
            </w:pPr>
            <w:r>
              <w:rPr>
                <w:rFonts w:ascii="宋体" w:hAnsi="宋体" w:cs="宋体"/>
                <w:szCs w:val="21"/>
              </w:rPr>
              <w:t>中性点接地无锈蚀、无氧化、接地良好、无松动</w:t>
            </w:r>
          </w:p>
        </w:tc>
        <w:tc>
          <w:tcPr>
            <w:tcW w:w="1332" w:type="dxa"/>
            <w:vAlign w:val="center"/>
          </w:tcPr>
          <w:p>
            <w:pPr>
              <w:jc w:val="center"/>
              <w:rPr>
                <w:rFonts w:ascii="宋体" w:hAnsi="宋体" w:cs="宋体"/>
                <w:szCs w:val="21"/>
              </w:rPr>
            </w:pPr>
            <w:r>
              <w:rPr>
                <w:rFonts w:ascii="宋体" w:hAnsi="宋体" w:cs="宋体"/>
                <w:szCs w:val="21"/>
              </w:rPr>
              <w:t>择机停电检修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0" w:type="dxa"/>
            <w:vMerge w:val="continue"/>
            <w:vAlign w:val="center"/>
          </w:tcPr>
          <w:p>
            <w:pPr>
              <w:jc w:val="center"/>
              <w:rPr>
                <w:rFonts w:ascii="宋体" w:hAnsi="宋体" w:cs="宋体"/>
                <w:szCs w:val="21"/>
              </w:rPr>
            </w:pPr>
          </w:p>
        </w:tc>
        <w:tc>
          <w:tcPr>
            <w:tcW w:w="684" w:type="dxa"/>
            <w:vAlign w:val="center"/>
          </w:tcPr>
          <w:p>
            <w:pPr>
              <w:jc w:val="center"/>
              <w:rPr>
                <w:rFonts w:ascii="宋体" w:hAnsi="宋体" w:cs="宋体"/>
                <w:szCs w:val="21"/>
              </w:rPr>
            </w:pPr>
            <w:r>
              <w:rPr>
                <w:rFonts w:ascii="宋体" w:hAnsi="宋体" w:cs="宋体"/>
                <w:szCs w:val="21"/>
              </w:rPr>
              <w:t>5</w:t>
            </w:r>
          </w:p>
        </w:tc>
        <w:tc>
          <w:tcPr>
            <w:tcW w:w="5586" w:type="dxa"/>
            <w:vAlign w:val="center"/>
          </w:tcPr>
          <w:p>
            <w:pPr>
              <w:jc w:val="center"/>
              <w:rPr>
                <w:rFonts w:ascii="宋体" w:hAnsi="宋体" w:cs="宋体"/>
                <w:szCs w:val="21"/>
              </w:rPr>
            </w:pPr>
            <w:r>
              <w:rPr>
                <w:rFonts w:ascii="宋体" w:hAnsi="宋体" w:cs="宋体"/>
                <w:szCs w:val="21"/>
              </w:rPr>
              <w:t>用电能质量分析仪测试输出总谐波畸变率及各次谐波含量</w:t>
            </w:r>
          </w:p>
        </w:tc>
        <w:tc>
          <w:tcPr>
            <w:tcW w:w="1332" w:type="dxa"/>
            <w:vAlign w:val="center"/>
          </w:tcPr>
          <w:p>
            <w:pPr>
              <w:jc w:val="center"/>
              <w:rPr>
                <w:rFonts w:ascii="宋体" w:hAnsi="宋体" w:cs="宋体"/>
                <w:szCs w:val="21"/>
              </w:rPr>
            </w:pPr>
            <w:r>
              <w:rPr>
                <w:rFonts w:ascii="宋体" w:hAnsi="宋体" w:cs="宋体"/>
                <w:szCs w:val="21"/>
              </w:rPr>
              <w:t>择机停电检修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0" w:type="dxa"/>
            <w:vMerge w:val="continue"/>
            <w:vAlign w:val="center"/>
          </w:tcPr>
          <w:p>
            <w:pPr>
              <w:jc w:val="center"/>
              <w:rPr>
                <w:rFonts w:ascii="宋体" w:hAnsi="宋体" w:cs="宋体"/>
                <w:szCs w:val="21"/>
              </w:rPr>
            </w:pPr>
          </w:p>
        </w:tc>
        <w:tc>
          <w:tcPr>
            <w:tcW w:w="684" w:type="dxa"/>
            <w:vAlign w:val="center"/>
          </w:tcPr>
          <w:p>
            <w:pPr>
              <w:jc w:val="center"/>
              <w:rPr>
                <w:rFonts w:ascii="宋体" w:hAnsi="宋体" w:cs="宋体"/>
                <w:szCs w:val="21"/>
              </w:rPr>
            </w:pPr>
            <w:r>
              <w:rPr>
                <w:rFonts w:ascii="宋体" w:hAnsi="宋体" w:cs="宋体"/>
                <w:szCs w:val="21"/>
              </w:rPr>
              <w:t>6</w:t>
            </w:r>
          </w:p>
        </w:tc>
        <w:tc>
          <w:tcPr>
            <w:tcW w:w="5586" w:type="dxa"/>
            <w:vAlign w:val="center"/>
          </w:tcPr>
          <w:p>
            <w:pPr>
              <w:jc w:val="center"/>
              <w:rPr>
                <w:rFonts w:ascii="宋体" w:hAnsi="宋体" w:cs="宋体"/>
                <w:szCs w:val="21"/>
              </w:rPr>
            </w:pPr>
            <w:r>
              <w:rPr>
                <w:rFonts w:ascii="宋体" w:hAnsi="宋体" w:cs="宋体"/>
                <w:szCs w:val="21"/>
              </w:rPr>
              <w:t>风扇轴承保养</w:t>
            </w:r>
          </w:p>
        </w:tc>
        <w:tc>
          <w:tcPr>
            <w:tcW w:w="1332" w:type="dxa"/>
            <w:vAlign w:val="center"/>
          </w:tcPr>
          <w:p>
            <w:pPr>
              <w:jc w:val="center"/>
              <w:rPr>
                <w:rFonts w:ascii="宋体" w:hAnsi="宋体" w:cs="宋体"/>
                <w:szCs w:val="21"/>
              </w:rPr>
            </w:pPr>
            <w:r>
              <w:rPr>
                <w:rFonts w:ascii="宋体" w:hAnsi="宋体" w:cs="宋体"/>
                <w:szCs w:val="21"/>
              </w:rPr>
              <w:t>择机停电检修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0" w:type="dxa"/>
            <w:vAlign w:val="center"/>
          </w:tcPr>
          <w:p>
            <w:pPr>
              <w:jc w:val="center"/>
              <w:rPr>
                <w:rFonts w:ascii="宋体" w:hAnsi="宋体" w:cs="宋体"/>
                <w:szCs w:val="21"/>
              </w:rPr>
            </w:pPr>
            <w:r>
              <w:rPr>
                <w:rFonts w:ascii="宋体" w:hAnsi="宋体" w:cs="宋体"/>
                <w:szCs w:val="21"/>
              </w:rPr>
              <w:t>断路器整定</w:t>
            </w:r>
          </w:p>
        </w:tc>
        <w:tc>
          <w:tcPr>
            <w:tcW w:w="684" w:type="dxa"/>
            <w:vAlign w:val="center"/>
          </w:tcPr>
          <w:p>
            <w:pPr>
              <w:jc w:val="center"/>
              <w:rPr>
                <w:rFonts w:ascii="宋体" w:hAnsi="宋体" w:cs="宋体"/>
                <w:szCs w:val="21"/>
              </w:rPr>
            </w:pPr>
            <w:r>
              <w:rPr>
                <w:rFonts w:ascii="宋体" w:hAnsi="宋体" w:cs="宋体"/>
                <w:szCs w:val="21"/>
              </w:rPr>
              <w:t>1</w:t>
            </w:r>
          </w:p>
        </w:tc>
        <w:tc>
          <w:tcPr>
            <w:tcW w:w="5586" w:type="dxa"/>
            <w:vAlign w:val="center"/>
          </w:tcPr>
          <w:p>
            <w:pPr>
              <w:jc w:val="center"/>
              <w:rPr>
                <w:rFonts w:ascii="宋体" w:hAnsi="宋体" w:cs="宋体"/>
                <w:szCs w:val="21"/>
              </w:rPr>
            </w:pPr>
            <w:r>
              <w:rPr>
                <w:rFonts w:ascii="宋体" w:hAnsi="宋体" w:cs="宋体"/>
                <w:szCs w:val="21"/>
              </w:rPr>
              <w:t>检查整定电流和时间整定值</w:t>
            </w:r>
          </w:p>
        </w:tc>
        <w:tc>
          <w:tcPr>
            <w:tcW w:w="1332" w:type="dxa"/>
            <w:vAlign w:val="center"/>
          </w:tcPr>
          <w:p>
            <w:pPr>
              <w:jc w:val="center"/>
              <w:rPr>
                <w:rFonts w:ascii="宋体" w:hAnsi="宋体" w:cs="宋体"/>
                <w:szCs w:val="21"/>
              </w:rPr>
            </w:pPr>
            <w:r>
              <w:rPr>
                <w:rFonts w:ascii="宋体" w:hAnsi="宋体" w:cs="宋体"/>
                <w:szCs w:val="21"/>
              </w:rPr>
              <w:t>记录对比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0" w:type="dxa"/>
            <w:vAlign w:val="center"/>
          </w:tcPr>
          <w:p>
            <w:pPr>
              <w:jc w:val="center"/>
              <w:rPr>
                <w:rFonts w:ascii="宋体" w:hAnsi="宋体" w:cs="宋体"/>
                <w:szCs w:val="21"/>
              </w:rPr>
            </w:pPr>
            <w:r>
              <w:rPr>
                <w:rFonts w:ascii="宋体" w:hAnsi="宋体" w:cs="宋体"/>
                <w:szCs w:val="21"/>
              </w:rPr>
              <w:t>手车</w:t>
            </w:r>
          </w:p>
        </w:tc>
        <w:tc>
          <w:tcPr>
            <w:tcW w:w="684" w:type="dxa"/>
            <w:vAlign w:val="center"/>
          </w:tcPr>
          <w:p>
            <w:pPr>
              <w:jc w:val="center"/>
              <w:rPr>
                <w:rFonts w:ascii="宋体" w:hAnsi="宋体" w:cs="宋体"/>
                <w:szCs w:val="21"/>
              </w:rPr>
            </w:pPr>
            <w:r>
              <w:rPr>
                <w:rFonts w:ascii="宋体" w:hAnsi="宋体" w:cs="宋体"/>
                <w:szCs w:val="21"/>
              </w:rPr>
              <w:t>1</w:t>
            </w:r>
          </w:p>
        </w:tc>
        <w:tc>
          <w:tcPr>
            <w:tcW w:w="5586" w:type="dxa"/>
            <w:vAlign w:val="center"/>
          </w:tcPr>
          <w:p>
            <w:pPr>
              <w:jc w:val="center"/>
              <w:rPr>
                <w:rFonts w:ascii="宋体" w:hAnsi="宋体" w:cs="宋体"/>
                <w:szCs w:val="21"/>
              </w:rPr>
            </w:pPr>
            <w:r>
              <w:rPr>
                <w:rFonts w:ascii="宋体" w:hAnsi="宋体" w:cs="宋体"/>
                <w:szCs w:val="21"/>
              </w:rPr>
              <w:t>检查手车机械结构，推入、拉出通畅</w:t>
            </w:r>
          </w:p>
        </w:tc>
        <w:tc>
          <w:tcPr>
            <w:tcW w:w="1332" w:type="dxa"/>
            <w:vAlign w:val="center"/>
          </w:tcPr>
          <w:p>
            <w:pPr>
              <w:jc w:val="center"/>
              <w:rPr>
                <w:rFonts w:ascii="宋体" w:hAnsi="宋体" w:cs="宋体"/>
                <w:szCs w:val="21"/>
              </w:rPr>
            </w:pPr>
            <w:r>
              <w:rPr>
                <w:rFonts w:ascii="宋体" w:hAnsi="宋体" w:cs="宋体"/>
                <w:szCs w:val="21"/>
              </w:rPr>
              <w:t>择机停电检修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0" w:type="dxa"/>
            <w:vAlign w:val="center"/>
          </w:tcPr>
          <w:p>
            <w:pPr>
              <w:jc w:val="center"/>
              <w:rPr>
                <w:rFonts w:ascii="宋体" w:hAnsi="宋体" w:cs="宋体"/>
                <w:szCs w:val="21"/>
              </w:rPr>
            </w:pPr>
            <w:r>
              <w:rPr>
                <w:rFonts w:ascii="宋体" w:hAnsi="宋体" w:cs="宋体"/>
                <w:szCs w:val="21"/>
              </w:rPr>
              <w:t>互锁功能</w:t>
            </w:r>
          </w:p>
        </w:tc>
        <w:tc>
          <w:tcPr>
            <w:tcW w:w="684" w:type="dxa"/>
            <w:vAlign w:val="center"/>
          </w:tcPr>
          <w:p>
            <w:pPr>
              <w:jc w:val="center"/>
              <w:rPr>
                <w:rFonts w:ascii="宋体" w:hAnsi="宋体" w:cs="宋体"/>
                <w:szCs w:val="21"/>
              </w:rPr>
            </w:pPr>
            <w:r>
              <w:rPr>
                <w:rFonts w:ascii="宋体" w:hAnsi="宋体" w:cs="宋体"/>
                <w:szCs w:val="21"/>
              </w:rPr>
              <w:t>1</w:t>
            </w:r>
          </w:p>
        </w:tc>
        <w:tc>
          <w:tcPr>
            <w:tcW w:w="5586" w:type="dxa"/>
            <w:vAlign w:val="center"/>
          </w:tcPr>
          <w:p>
            <w:pPr>
              <w:jc w:val="center"/>
              <w:rPr>
                <w:rFonts w:ascii="宋体" w:hAnsi="宋体" w:cs="宋体"/>
                <w:szCs w:val="21"/>
              </w:rPr>
            </w:pPr>
            <w:r>
              <w:rPr>
                <w:rFonts w:ascii="宋体" w:hAnsi="宋体" w:cs="宋体"/>
                <w:szCs w:val="21"/>
              </w:rPr>
              <w:t>检查配电柜与接地互锁功能是否正常</w:t>
            </w:r>
          </w:p>
        </w:tc>
        <w:tc>
          <w:tcPr>
            <w:tcW w:w="1332" w:type="dxa"/>
            <w:vAlign w:val="center"/>
          </w:tcPr>
          <w:p>
            <w:pPr>
              <w:jc w:val="center"/>
              <w:rPr>
                <w:rFonts w:ascii="宋体" w:hAnsi="宋体" w:cs="宋体"/>
                <w:szCs w:val="21"/>
              </w:rPr>
            </w:pPr>
            <w:r>
              <w:rPr>
                <w:rFonts w:ascii="宋体" w:hAnsi="宋体" w:cs="宋体"/>
                <w:szCs w:val="21"/>
              </w:rPr>
              <w:t>择机停电检修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0" w:type="dxa"/>
            <w:vAlign w:val="center"/>
          </w:tcPr>
          <w:p>
            <w:pPr>
              <w:jc w:val="center"/>
              <w:rPr>
                <w:rFonts w:ascii="宋体" w:hAnsi="宋体" w:cs="宋体"/>
                <w:szCs w:val="21"/>
              </w:rPr>
            </w:pPr>
            <w:r>
              <w:rPr>
                <w:rFonts w:ascii="宋体" w:hAnsi="宋体" w:cs="宋体"/>
                <w:szCs w:val="21"/>
              </w:rPr>
              <w:t>电气连接</w:t>
            </w:r>
          </w:p>
        </w:tc>
        <w:tc>
          <w:tcPr>
            <w:tcW w:w="684" w:type="dxa"/>
            <w:vAlign w:val="center"/>
          </w:tcPr>
          <w:p>
            <w:pPr>
              <w:jc w:val="center"/>
              <w:rPr>
                <w:rFonts w:ascii="宋体" w:hAnsi="宋体" w:cs="宋体"/>
                <w:szCs w:val="21"/>
              </w:rPr>
            </w:pPr>
            <w:r>
              <w:rPr>
                <w:rFonts w:ascii="宋体" w:hAnsi="宋体" w:cs="宋体"/>
                <w:szCs w:val="21"/>
              </w:rPr>
              <w:t>1</w:t>
            </w:r>
          </w:p>
        </w:tc>
        <w:tc>
          <w:tcPr>
            <w:tcW w:w="5586" w:type="dxa"/>
            <w:vAlign w:val="center"/>
          </w:tcPr>
          <w:p>
            <w:pPr>
              <w:jc w:val="center"/>
              <w:rPr>
                <w:rFonts w:ascii="宋体" w:hAnsi="宋体" w:cs="宋体"/>
                <w:szCs w:val="21"/>
              </w:rPr>
            </w:pPr>
            <w:r>
              <w:rPr>
                <w:rFonts w:ascii="宋体" w:hAnsi="宋体" w:cs="宋体"/>
                <w:szCs w:val="21"/>
              </w:rPr>
              <w:t>检查各接头处有无氧化、接触不好、松动现象</w:t>
            </w:r>
          </w:p>
        </w:tc>
        <w:tc>
          <w:tcPr>
            <w:tcW w:w="1332" w:type="dxa"/>
            <w:vAlign w:val="center"/>
          </w:tcPr>
          <w:p>
            <w:pPr>
              <w:jc w:val="center"/>
              <w:rPr>
                <w:rFonts w:ascii="宋体" w:hAnsi="宋体" w:cs="宋体"/>
                <w:szCs w:val="21"/>
              </w:rPr>
            </w:pPr>
            <w:r>
              <w:rPr>
                <w:rFonts w:ascii="宋体" w:hAnsi="宋体" w:cs="宋体"/>
                <w:szCs w:val="21"/>
              </w:rPr>
              <w:t>择机停电检修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0" w:type="dxa"/>
            <w:vAlign w:val="center"/>
          </w:tcPr>
          <w:p>
            <w:pPr>
              <w:jc w:val="center"/>
              <w:rPr>
                <w:rFonts w:ascii="宋体" w:hAnsi="宋体" w:cs="宋体"/>
                <w:szCs w:val="21"/>
              </w:rPr>
            </w:pPr>
            <w:r>
              <w:rPr>
                <w:rFonts w:ascii="宋体" w:hAnsi="宋体" w:cs="宋体"/>
                <w:szCs w:val="21"/>
              </w:rPr>
              <w:t>标签标识</w:t>
            </w:r>
          </w:p>
        </w:tc>
        <w:tc>
          <w:tcPr>
            <w:tcW w:w="684" w:type="dxa"/>
            <w:vAlign w:val="center"/>
          </w:tcPr>
          <w:p>
            <w:pPr>
              <w:jc w:val="center"/>
              <w:rPr>
                <w:rFonts w:ascii="宋体" w:hAnsi="宋体" w:cs="宋体"/>
                <w:szCs w:val="21"/>
              </w:rPr>
            </w:pPr>
            <w:r>
              <w:rPr>
                <w:rFonts w:ascii="宋体" w:hAnsi="宋体" w:cs="宋体"/>
                <w:szCs w:val="21"/>
              </w:rPr>
              <w:t>1</w:t>
            </w:r>
          </w:p>
        </w:tc>
        <w:tc>
          <w:tcPr>
            <w:tcW w:w="5586" w:type="dxa"/>
            <w:vAlign w:val="center"/>
          </w:tcPr>
          <w:p>
            <w:pPr>
              <w:jc w:val="center"/>
              <w:rPr>
                <w:rFonts w:ascii="宋体" w:hAnsi="宋体" w:cs="宋体"/>
                <w:szCs w:val="21"/>
              </w:rPr>
            </w:pPr>
            <w:r>
              <w:rPr>
                <w:rFonts w:ascii="宋体" w:hAnsi="宋体" w:cs="宋体"/>
                <w:szCs w:val="21"/>
              </w:rPr>
              <w:t>标签标识应准确、无脱落</w:t>
            </w:r>
          </w:p>
        </w:tc>
        <w:tc>
          <w:tcPr>
            <w:tcW w:w="1332" w:type="dxa"/>
            <w:vAlign w:val="center"/>
          </w:tcPr>
          <w:p>
            <w:pPr>
              <w:jc w:val="center"/>
              <w:rPr>
                <w:rFonts w:ascii="宋体" w:hAnsi="宋体" w:cs="宋体"/>
                <w:szCs w:val="21"/>
              </w:rPr>
            </w:pPr>
            <w:r>
              <w:rPr>
                <w:rFonts w:ascii="宋体" w:hAnsi="宋体" w:cs="宋体"/>
                <w:szCs w:val="21"/>
              </w:rPr>
              <w:t>择机停电检修</w:t>
            </w:r>
          </w:p>
        </w:tc>
      </w:tr>
    </w:tbl>
    <w:p>
      <w:pPr>
        <w:rPr>
          <w:b/>
          <w:bCs/>
        </w:rPr>
      </w:pPr>
    </w:p>
    <w:p>
      <w:pPr>
        <w:numPr>
          <w:ilvl w:val="0"/>
          <w:numId w:val="9"/>
        </w:numPr>
        <w:rPr>
          <w:b/>
          <w:bCs/>
        </w:rPr>
      </w:pPr>
      <w:r>
        <w:rPr>
          <w:rFonts w:hint="eastAsia"/>
          <w:b/>
          <w:bCs/>
        </w:rPr>
        <w:t>高压电缆井每年度维护内容</w:t>
      </w:r>
    </w:p>
    <w:tbl>
      <w:tblPr>
        <w:tblStyle w:val="26"/>
        <w:tblpPr w:leftFromText="180" w:rightFromText="180" w:vertAnchor="text" w:horzAnchor="page" w:tblpX="1605" w:tblpY="471"/>
        <w:tblOverlap w:val="never"/>
        <w:tblW w:w="89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50"/>
        <w:gridCol w:w="700"/>
        <w:gridCol w:w="5082"/>
        <w:gridCol w:w="17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50" w:type="dxa"/>
            <w:vAlign w:val="center"/>
          </w:tcPr>
          <w:p>
            <w:pPr>
              <w:jc w:val="center"/>
              <w:rPr>
                <w:rFonts w:ascii="宋体" w:hAnsi="宋体" w:cs="宋体"/>
                <w:szCs w:val="21"/>
              </w:rPr>
            </w:pPr>
            <w:r>
              <w:rPr>
                <w:rFonts w:ascii="宋体" w:hAnsi="宋体" w:cs="宋体"/>
                <w:szCs w:val="21"/>
              </w:rPr>
              <w:t>系统名称</w:t>
            </w:r>
          </w:p>
        </w:tc>
        <w:tc>
          <w:tcPr>
            <w:tcW w:w="700" w:type="dxa"/>
            <w:vAlign w:val="center"/>
          </w:tcPr>
          <w:p>
            <w:pPr>
              <w:jc w:val="center"/>
              <w:rPr>
                <w:rFonts w:ascii="宋体" w:hAnsi="宋体" w:cs="宋体"/>
                <w:szCs w:val="21"/>
              </w:rPr>
            </w:pPr>
            <w:r>
              <w:rPr>
                <w:rFonts w:ascii="宋体" w:hAnsi="宋体" w:cs="宋体"/>
                <w:szCs w:val="21"/>
              </w:rPr>
              <w:t>序号</w:t>
            </w:r>
          </w:p>
        </w:tc>
        <w:tc>
          <w:tcPr>
            <w:tcW w:w="5082" w:type="dxa"/>
            <w:vAlign w:val="center"/>
          </w:tcPr>
          <w:p>
            <w:pPr>
              <w:jc w:val="center"/>
              <w:rPr>
                <w:rFonts w:ascii="宋体" w:hAnsi="宋体" w:cs="宋体"/>
                <w:szCs w:val="21"/>
              </w:rPr>
            </w:pPr>
            <w:r>
              <w:rPr>
                <w:rFonts w:ascii="宋体" w:hAnsi="宋体" w:cs="宋体"/>
                <w:szCs w:val="21"/>
              </w:rPr>
              <w:t>内容</w:t>
            </w:r>
          </w:p>
        </w:tc>
        <w:tc>
          <w:tcPr>
            <w:tcW w:w="1770" w:type="dxa"/>
            <w:vAlign w:val="center"/>
          </w:tcPr>
          <w:p>
            <w:pPr>
              <w:jc w:val="center"/>
              <w:rPr>
                <w:rFonts w:ascii="宋体" w:hAnsi="宋体" w:cs="宋体"/>
                <w:szCs w:val="21"/>
              </w:rPr>
            </w:pPr>
            <w:r>
              <w:rPr>
                <w:rFonts w:ascii="宋体" w:hAnsi="宋体" w:cs="宋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50" w:type="dxa"/>
            <w:vMerge w:val="restart"/>
            <w:vAlign w:val="center"/>
          </w:tcPr>
          <w:p>
            <w:pPr>
              <w:jc w:val="center"/>
              <w:rPr>
                <w:rFonts w:ascii="宋体" w:hAnsi="宋体" w:cs="宋体"/>
                <w:szCs w:val="21"/>
              </w:rPr>
            </w:pPr>
            <w:r>
              <w:rPr>
                <w:rFonts w:ascii="宋体" w:hAnsi="宋体" w:cs="宋体"/>
                <w:szCs w:val="21"/>
              </w:rPr>
              <w:t>高压电缆井</w:t>
            </w:r>
          </w:p>
        </w:tc>
        <w:tc>
          <w:tcPr>
            <w:tcW w:w="700" w:type="dxa"/>
            <w:vAlign w:val="center"/>
          </w:tcPr>
          <w:p>
            <w:pPr>
              <w:jc w:val="center"/>
              <w:rPr>
                <w:rFonts w:ascii="宋体" w:hAnsi="宋体" w:cs="宋体"/>
                <w:szCs w:val="21"/>
              </w:rPr>
            </w:pPr>
            <w:r>
              <w:rPr>
                <w:rFonts w:ascii="宋体" w:hAnsi="宋体" w:cs="宋体"/>
                <w:szCs w:val="21"/>
              </w:rPr>
              <w:t>1</w:t>
            </w:r>
          </w:p>
        </w:tc>
        <w:tc>
          <w:tcPr>
            <w:tcW w:w="5082" w:type="dxa"/>
            <w:vAlign w:val="center"/>
          </w:tcPr>
          <w:p>
            <w:pPr>
              <w:jc w:val="center"/>
              <w:rPr>
                <w:rFonts w:ascii="宋体" w:hAnsi="宋体" w:cs="宋体"/>
                <w:szCs w:val="21"/>
              </w:rPr>
            </w:pPr>
            <w:r>
              <w:rPr>
                <w:rFonts w:ascii="宋体" w:hAnsi="宋体" w:cs="宋体"/>
                <w:szCs w:val="21"/>
              </w:rPr>
              <w:t>电缆沟井内有无杂物，如有杂物予以清理</w:t>
            </w:r>
          </w:p>
        </w:tc>
        <w:tc>
          <w:tcPr>
            <w:tcW w:w="1770"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50" w:type="dxa"/>
            <w:vMerge w:val="continue"/>
            <w:vAlign w:val="center"/>
          </w:tcPr>
          <w:p>
            <w:pPr>
              <w:jc w:val="center"/>
              <w:rPr>
                <w:rFonts w:ascii="宋体" w:hAnsi="宋体" w:cs="宋体"/>
                <w:szCs w:val="21"/>
              </w:rPr>
            </w:pPr>
          </w:p>
        </w:tc>
        <w:tc>
          <w:tcPr>
            <w:tcW w:w="700" w:type="dxa"/>
            <w:vAlign w:val="center"/>
          </w:tcPr>
          <w:p>
            <w:pPr>
              <w:jc w:val="center"/>
              <w:rPr>
                <w:rFonts w:ascii="宋体" w:hAnsi="宋体" w:cs="宋体"/>
                <w:szCs w:val="21"/>
              </w:rPr>
            </w:pPr>
            <w:r>
              <w:rPr>
                <w:rFonts w:ascii="宋体" w:hAnsi="宋体" w:cs="宋体"/>
                <w:szCs w:val="21"/>
              </w:rPr>
              <w:t>2</w:t>
            </w:r>
          </w:p>
        </w:tc>
        <w:tc>
          <w:tcPr>
            <w:tcW w:w="5082" w:type="dxa"/>
            <w:vAlign w:val="center"/>
          </w:tcPr>
          <w:p>
            <w:pPr>
              <w:jc w:val="center"/>
              <w:rPr>
                <w:rFonts w:ascii="宋体" w:hAnsi="宋体" w:cs="宋体"/>
                <w:szCs w:val="21"/>
              </w:rPr>
            </w:pPr>
            <w:r>
              <w:rPr>
                <w:rFonts w:ascii="宋体" w:hAnsi="宋体" w:cs="宋体"/>
                <w:szCs w:val="21"/>
              </w:rPr>
              <w:t>电缆拐弯处是否受力情况，如有受力在电缆和穿线管之间铺设绝缘胶垫</w:t>
            </w:r>
          </w:p>
        </w:tc>
        <w:tc>
          <w:tcPr>
            <w:tcW w:w="1770" w:type="dxa"/>
            <w:vAlign w:val="center"/>
          </w:tcPr>
          <w:p>
            <w:pPr>
              <w:jc w:val="center"/>
              <w:rPr>
                <w:rFonts w:ascii="宋体" w:hAnsi="宋体" w:cs="宋体"/>
                <w:szCs w:val="21"/>
              </w:rPr>
            </w:pPr>
            <w:r>
              <w:rPr>
                <w:rFonts w:ascii="宋体" w:hAnsi="宋体" w:cs="宋体"/>
                <w:szCs w:val="21"/>
              </w:rPr>
              <w:t>穿绝缘防护用具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50" w:type="dxa"/>
            <w:vMerge w:val="continue"/>
            <w:vAlign w:val="center"/>
          </w:tcPr>
          <w:p>
            <w:pPr>
              <w:jc w:val="center"/>
              <w:rPr>
                <w:rFonts w:ascii="宋体" w:hAnsi="宋体" w:cs="宋体"/>
                <w:szCs w:val="21"/>
              </w:rPr>
            </w:pPr>
          </w:p>
        </w:tc>
        <w:tc>
          <w:tcPr>
            <w:tcW w:w="700" w:type="dxa"/>
            <w:vAlign w:val="center"/>
          </w:tcPr>
          <w:p>
            <w:pPr>
              <w:jc w:val="center"/>
              <w:rPr>
                <w:rFonts w:ascii="宋体" w:hAnsi="宋体" w:cs="宋体"/>
                <w:szCs w:val="21"/>
              </w:rPr>
            </w:pPr>
            <w:r>
              <w:rPr>
                <w:rFonts w:ascii="宋体" w:hAnsi="宋体" w:cs="宋体"/>
                <w:szCs w:val="21"/>
              </w:rPr>
              <w:t>3</w:t>
            </w:r>
          </w:p>
        </w:tc>
        <w:tc>
          <w:tcPr>
            <w:tcW w:w="5082" w:type="dxa"/>
            <w:vAlign w:val="center"/>
          </w:tcPr>
          <w:p>
            <w:pPr>
              <w:jc w:val="center"/>
              <w:rPr>
                <w:rFonts w:ascii="宋体" w:hAnsi="宋体" w:cs="宋体"/>
                <w:szCs w:val="21"/>
              </w:rPr>
            </w:pPr>
            <w:r>
              <w:rPr>
                <w:rFonts w:ascii="宋体" w:hAnsi="宋体" w:cs="宋体"/>
                <w:szCs w:val="21"/>
              </w:rPr>
              <w:t>电缆表面是否有破损，如有破损及时上报</w:t>
            </w:r>
          </w:p>
        </w:tc>
        <w:tc>
          <w:tcPr>
            <w:tcW w:w="1770"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50" w:type="dxa"/>
            <w:vMerge w:val="continue"/>
            <w:vAlign w:val="center"/>
          </w:tcPr>
          <w:p>
            <w:pPr>
              <w:jc w:val="center"/>
              <w:rPr>
                <w:rFonts w:ascii="宋体" w:hAnsi="宋体" w:cs="宋体"/>
                <w:szCs w:val="21"/>
              </w:rPr>
            </w:pPr>
          </w:p>
        </w:tc>
        <w:tc>
          <w:tcPr>
            <w:tcW w:w="700" w:type="dxa"/>
            <w:vAlign w:val="center"/>
          </w:tcPr>
          <w:p>
            <w:pPr>
              <w:jc w:val="center"/>
              <w:rPr>
                <w:rFonts w:ascii="宋体" w:hAnsi="宋体" w:cs="宋体"/>
                <w:szCs w:val="21"/>
              </w:rPr>
            </w:pPr>
            <w:r>
              <w:rPr>
                <w:rFonts w:ascii="宋体" w:hAnsi="宋体" w:cs="宋体"/>
                <w:szCs w:val="21"/>
              </w:rPr>
              <w:t>4</w:t>
            </w:r>
          </w:p>
        </w:tc>
        <w:tc>
          <w:tcPr>
            <w:tcW w:w="5082" w:type="dxa"/>
            <w:vAlign w:val="center"/>
          </w:tcPr>
          <w:p>
            <w:pPr>
              <w:jc w:val="center"/>
              <w:rPr>
                <w:rFonts w:ascii="宋体" w:hAnsi="宋体" w:cs="宋体"/>
                <w:szCs w:val="21"/>
              </w:rPr>
            </w:pPr>
            <w:r>
              <w:rPr>
                <w:rFonts w:ascii="宋体" w:hAnsi="宋体" w:cs="宋体"/>
                <w:szCs w:val="21"/>
              </w:rPr>
              <w:t>电缆表面温度</w:t>
            </w:r>
          </w:p>
        </w:tc>
        <w:tc>
          <w:tcPr>
            <w:tcW w:w="1770" w:type="dxa"/>
            <w:vAlign w:val="center"/>
          </w:tcPr>
          <w:p>
            <w:pPr>
              <w:jc w:val="center"/>
              <w:rPr>
                <w:rFonts w:ascii="宋体" w:hAnsi="宋体" w:cs="宋体"/>
                <w:szCs w:val="21"/>
              </w:rPr>
            </w:pPr>
            <w:r>
              <w:rPr>
                <w:rFonts w:ascii="宋体" w:hAnsi="宋体" w:cs="宋体"/>
                <w:szCs w:val="21"/>
              </w:rPr>
              <w:t>红外测温仪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50" w:type="dxa"/>
            <w:vMerge w:val="continue"/>
            <w:vAlign w:val="center"/>
          </w:tcPr>
          <w:p>
            <w:pPr>
              <w:jc w:val="center"/>
              <w:rPr>
                <w:rFonts w:ascii="宋体" w:hAnsi="宋体" w:cs="宋体"/>
                <w:szCs w:val="21"/>
              </w:rPr>
            </w:pPr>
          </w:p>
        </w:tc>
        <w:tc>
          <w:tcPr>
            <w:tcW w:w="700" w:type="dxa"/>
            <w:vAlign w:val="center"/>
          </w:tcPr>
          <w:p>
            <w:pPr>
              <w:jc w:val="center"/>
              <w:rPr>
                <w:rFonts w:ascii="宋体" w:hAnsi="宋体" w:cs="宋体"/>
                <w:szCs w:val="21"/>
              </w:rPr>
            </w:pPr>
            <w:r>
              <w:rPr>
                <w:rFonts w:ascii="宋体" w:hAnsi="宋体" w:cs="宋体"/>
                <w:szCs w:val="21"/>
              </w:rPr>
              <w:t>5</w:t>
            </w:r>
          </w:p>
        </w:tc>
        <w:tc>
          <w:tcPr>
            <w:tcW w:w="5082" w:type="dxa"/>
            <w:vAlign w:val="center"/>
          </w:tcPr>
          <w:p>
            <w:pPr>
              <w:jc w:val="center"/>
              <w:rPr>
                <w:rFonts w:ascii="宋体" w:hAnsi="宋体" w:cs="宋体"/>
                <w:szCs w:val="21"/>
              </w:rPr>
            </w:pPr>
            <w:r>
              <w:rPr>
                <w:rFonts w:ascii="宋体" w:hAnsi="宋体" w:cs="宋体"/>
                <w:szCs w:val="21"/>
              </w:rPr>
              <w:t>电缆沟干燥通风状况，有无积水有无渗漏漏点</w:t>
            </w:r>
          </w:p>
        </w:tc>
        <w:tc>
          <w:tcPr>
            <w:tcW w:w="1770"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50" w:type="dxa"/>
            <w:vMerge w:val="continue"/>
            <w:vAlign w:val="center"/>
          </w:tcPr>
          <w:p>
            <w:pPr>
              <w:jc w:val="center"/>
              <w:rPr>
                <w:rFonts w:ascii="宋体" w:hAnsi="宋体" w:cs="宋体"/>
                <w:szCs w:val="21"/>
              </w:rPr>
            </w:pPr>
          </w:p>
        </w:tc>
        <w:tc>
          <w:tcPr>
            <w:tcW w:w="700" w:type="dxa"/>
            <w:vAlign w:val="center"/>
          </w:tcPr>
          <w:p>
            <w:pPr>
              <w:jc w:val="center"/>
              <w:rPr>
                <w:rFonts w:ascii="宋体" w:hAnsi="宋体" w:cs="宋体"/>
                <w:szCs w:val="21"/>
              </w:rPr>
            </w:pPr>
            <w:r>
              <w:rPr>
                <w:rFonts w:ascii="宋体" w:hAnsi="宋体" w:cs="宋体"/>
                <w:szCs w:val="21"/>
              </w:rPr>
              <w:t>6</w:t>
            </w:r>
          </w:p>
        </w:tc>
        <w:tc>
          <w:tcPr>
            <w:tcW w:w="5082" w:type="dxa"/>
            <w:vAlign w:val="center"/>
          </w:tcPr>
          <w:p>
            <w:pPr>
              <w:jc w:val="center"/>
              <w:rPr>
                <w:rFonts w:ascii="宋体" w:hAnsi="宋体" w:cs="宋体"/>
                <w:szCs w:val="21"/>
              </w:rPr>
            </w:pPr>
            <w:r>
              <w:rPr>
                <w:rFonts w:ascii="宋体" w:hAnsi="宋体" w:cs="宋体"/>
                <w:szCs w:val="21"/>
              </w:rPr>
              <w:t>盖板是否完整，井口是否损坏缺失</w:t>
            </w:r>
          </w:p>
        </w:tc>
        <w:tc>
          <w:tcPr>
            <w:tcW w:w="1770"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50" w:type="dxa"/>
            <w:vMerge w:val="continue"/>
            <w:vAlign w:val="center"/>
          </w:tcPr>
          <w:p>
            <w:pPr>
              <w:jc w:val="center"/>
              <w:rPr>
                <w:rFonts w:ascii="宋体" w:hAnsi="宋体" w:cs="宋体"/>
                <w:szCs w:val="21"/>
              </w:rPr>
            </w:pPr>
          </w:p>
        </w:tc>
        <w:tc>
          <w:tcPr>
            <w:tcW w:w="700" w:type="dxa"/>
            <w:vAlign w:val="center"/>
          </w:tcPr>
          <w:p>
            <w:pPr>
              <w:jc w:val="center"/>
              <w:rPr>
                <w:rFonts w:ascii="宋体" w:hAnsi="宋体" w:cs="宋体"/>
                <w:szCs w:val="21"/>
              </w:rPr>
            </w:pPr>
            <w:r>
              <w:rPr>
                <w:rFonts w:ascii="宋体" w:hAnsi="宋体" w:cs="宋体"/>
                <w:szCs w:val="21"/>
              </w:rPr>
              <w:t>7</w:t>
            </w:r>
          </w:p>
        </w:tc>
        <w:tc>
          <w:tcPr>
            <w:tcW w:w="5082" w:type="dxa"/>
            <w:vAlign w:val="center"/>
          </w:tcPr>
          <w:p>
            <w:pPr>
              <w:jc w:val="center"/>
              <w:rPr>
                <w:rFonts w:ascii="宋体" w:hAnsi="宋体" w:cs="宋体"/>
                <w:szCs w:val="21"/>
              </w:rPr>
            </w:pPr>
            <w:r>
              <w:rPr>
                <w:rFonts w:ascii="宋体" w:hAnsi="宋体" w:cs="宋体"/>
                <w:szCs w:val="21"/>
              </w:rPr>
              <w:t>井道不得有堆放物品，违章建筑</w:t>
            </w:r>
          </w:p>
        </w:tc>
        <w:tc>
          <w:tcPr>
            <w:tcW w:w="1770"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50" w:type="dxa"/>
            <w:vMerge w:val="continue"/>
            <w:vAlign w:val="center"/>
          </w:tcPr>
          <w:p>
            <w:pPr>
              <w:jc w:val="center"/>
              <w:rPr>
                <w:rFonts w:ascii="宋体" w:hAnsi="宋体" w:cs="宋体"/>
                <w:szCs w:val="21"/>
              </w:rPr>
            </w:pPr>
          </w:p>
        </w:tc>
        <w:tc>
          <w:tcPr>
            <w:tcW w:w="700" w:type="dxa"/>
            <w:vAlign w:val="center"/>
          </w:tcPr>
          <w:p>
            <w:pPr>
              <w:jc w:val="center"/>
              <w:rPr>
                <w:rFonts w:ascii="宋体" w:hAnsi="宋体" w:cs="宋体"/>
                <w:szCs w:val="21"/>
              </w:rPr>
            </w:pPr>
            <w:r>
              <w:rPr>
                <w:rFonts w:ascii="宋体" w:hAnsi="宋体" w:cs="宋体"/>
                <w:szCs w:val="21"/>
              </w:rPr>
              <w:t>8</w:t>
            </w:r>
          </w:p>
        </w:tc>
        <w:tc>
          <w:tcPr>
            <w:tcW w:w="5082" w:type="dxa"/>
            <w:vAlign w:val="center"/>
          </w:tcPr>
          <w:p>
            <w:pPr>
              <w:jc w:val="center"/>
              <w:rPr>
                <w:rFonts w:ascii="宋体" w:hAnsi="宋体" w:cs="宋体"/>
                <w:szCs w:val="21"/>
              </w:rPr>
            </w:pPr>
            <w:r>
              <w:rPr>
                <w:rFonts w:ascii="宋体" w:hAnsi="宋体" w:cs="宋体"/>
                <w:szCs w:val="21"/>
              </w:rPr>
              <w:t>井内软土细沙状况</w:t>
            </w:r>
          </w:p>
        </w:tc>
        <w:tc>
          <w:tcPr>
            <w:tcW w:w="1770" w:type="dxa"/>
            <w:vAlign w:val="center"/>
          </w:tcPr>
          <w:p>
            <w:pPr>
              <w:jc w:val="center"/>
              <w:rPr>
                <w:rFonts w:ascii="宋体" w:hAnsi="宋体" w:cs="宋体"/>
                <w:szCs w:val="21"/>
              </w:rPr>
            </w:pPr>
          </w:p>
        </w:tc>
      </w:tr>
    </w:tbl>
    <w:p>
      <w:pPr>
        <w:pStyle w:val="11"/>
        <w:ind w:firstLine="480"/>
      </w:pPr>
    </w:p>
    <w:p>
      <w:r>
        <w:rPr>
          <w:rFonts w:hint="eastAsia"/>
          <w:b/>
          <w:bCs/>
        </w:rPr>
        <w:t>（3）高压绝缘器具检验</w:t>
      </w:r>
    </w:p>
    <w:p>
      <w:pPr>
        <w:spacing w:line="360" w:lineRule="auto"/>
        <w:ind w:firstLine="480" w:firstLineChars="200"/>
      </w:pPr>
      <w:r>
        <w:rPr>
          <w:rFonts w:hint="eastAsia"/>
        </w:rPr>
        <w:t>投标单位负责配电室内高压绝缘器具的定期试验，检验完成后，由投标单位凭相应发票到我单位报销。</w:t>
      </w:r>
    </w:p>
    <w:p>
      <w:pPr>
        <w:ind w:firstLine="482" w:firstLineChars="200"/>
        <w:rPr>
          <w:b/>
          <w:bCs/>
        </w:rPr>
      </w:pPr>
      <w:r>
        <w:rPr>
          <w:rFonts w:hint="eastAsia"/>
          <w:b/>
          <w:bCs/>
        </w:rPr>
        <w:t>高压绝缘器具的清单如下：</w:t>
      </w:r>
    </w:p>
    <w:tbl>
      <w:tblPr>
        <w:tblStyle w:val="26"/>
        <w:tblpPr w:leftFromText="180" w:rightFromText="180" w:vertAnchor="text" w:horzAnchor="page" w:tblpX="2190" w:tblpY="266"/>
        <w:tblOverlap w:val="never"/>
        <w:tblW w:w="810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7"/>
        <w:gridCol w:w="3759"/>
        <w:gridCol w:w="1466"/>
        <w:gridCol w:w="1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1417" w:type="dxa"/>
            <w:vAlign w:val="center"/>
          </w:tcPr>
          <w:p>
            <w:pPr>
              <w:jc w:val="center"/>
              <w:rPr>
                <w:rFonts w:ascii="宋体" w:hAnsi="宋体" w:cs="宋体"/>
                <w:szCs w:val="21"/>
              </w:rPr>
            </w:pPr>
            <w:r>
              <w:rPr>
                <w:rFonts w:ascii="宋体" w:hAnsi="宋体" w:cs="宋体"/>
                <w:szCs w:val="21"/>
              </w:rPr>
              <w:t>序号</w:t>
            </w:r>
          </w:p>
        </w:tc>
        <w:tc>
          <w:tcPr>
            <w:tcW w:w="3759" w:type="dxa"/>
            <w:vAlign w:val="center"/>
          </w:tcPr>
          <w:p>
            <w:pPr>
              <w:jc w:val="center"/>
              <w:rPr>
                <w:rFonts w:ascii="宋体" w:hAnsi="宋体" w:cs="宋体"/>
                <w:szCs w:val="21"/>
              </w:rPr>
            </w:pPr>
            <w:r>
              <w:rPr>
                <w:rFonts w:ascii="宋体" w:hAnsi="宋体" w:cs="宋体"/>
                <w:szCs w:val="21"/>
              </w:rPr>
              <w:t>名称</w:t>
            </w:r>
          </w:p>
        </w:tc>
        <w:tc>
          <w:tcPr>
            <w:tcW w:w="1466" w:type="dxa"/>
            <w:vAlign w:val="center"/>
          </w:tcPr>
          <w:p>
            <w:pPr>
              <w:jc w:val="center"/>
              <w:rPr>
                <w:rFonts w:ascii="宋体" w:hAnsi="宋体" w:cs="宋体"/>
                <w:szCs w:val="21"/>
              </w:rPr>
            </w:pPr>
            <w:r>
              <w:rPr>
                <w:rFonts w:ascii="宋体" w:hAnsi="宋体" w:cs="宋体"/>
                <w:szCs w:val="21"/>
              </w:rPr>
              <w:t>数量</w:t>
            </w:r>
          </w:p>
        </w:tc>
        <w:tc>
          <w:tcPr>
            <w:tcW w:w="1466" w:type="dxa"/>
            <w:vAlign w:val="center"/>
          </w:tcPr>
          <w:p>
            <w:pPr>
              <w:jc w:val="center"/>
              <w:rPr>
                <w:rFonts w:ascii="宋体" w:hAnsi="宋体" w:cs="宋体"/>
                <w:szCs w:val="21"/>
              </w:rPr>
            </w:pPr>
            <w:r>
              <w:rPr>
                <w:rFonts w:ascii="宋体" w:hAnsi="宋体" w:cs="宋体"/>
                <w:szCs w:val="21"/>
              </w:rPr>
              <w:t>检验周期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7" w:type="dxa"/>
            <w:vAlign w:val="center"/>
          </w:tcPr>
          <w:p>
            <w:pPr>
              <w:jc w:val="center"/>
              <w:rPr>
                <w:rFonts w:ascii="宋体" w:hAnsi="宋体" w:cs="宋体"/>
                <w:szCs w:val="21"/>
              </w:rPr>
            </w:pPr>
            <w:r>
              <w:rPr>
                <w:rFonts w:ascii="宋体" w:hAnsi="宋体" w:cs="宋体"/>
                <w:szCs w:val="21"/>
              </w:rPr>
              <w:t>1</w:t>
            </w:r>
          </w:p>
        </w:tc>
        <w:tc>
          <w:tcPr>
            <w:tcW w:w="3759" w:type="dxa"/>
            <w:vAlign w:val="center"/>
          </w:tcPr>
          <w:p>
            <w:pPr>
              <w:jc w:val="center"/>
              <w:rPr>
                <w:rFonts w:ascii="宋体" w:hAnsi="宋体" w:cs="宋体"/>
                <w:szCs w:val="21"/>
              </w:rPr>
            </w:pPr>
            <w:r>
              <w:rPr>
                <w:rFonts w:ascii="宋体" w:hAnsi="宋体" w:cs="宋体"/>
                <w:szCs w:val="21"/>
              </w:rPr>
              <w:t>绝缘靴</w:t>
            </w:r>
          </w:p>
        </w:tc>
        <w:tc>
          <w:tcPr>
            <w:tcW w:w="1466" w:type="dxa"/>
            <w:vAlign w:val="center"/>
          </w:tcPr>
          <w:p>
            <w:pPr>
              <w:jc w:val="center"/>
              <w:rPr>
                <w:rFonts w:ascii="宋体" w:hAnsi="宋体" w:cs="宋体"/>
                <w:szCs w:val="21"/>
              </w:rPr>
            </w:pPr>
            <w:r>
              <w:rPr>
                <w:rFonts w:ascii="宋体" w:hAnsi="宋体" w:cs="宋体"/>
                <w:szCs w:val="21"/>
              </w:rPr>
              <w:t>33双</w:t>
            </w:r>
          </w:p>
        </w:tc>
        <w:tc>
          <w:tcPr>
            <w:tcW w:w="1466" w:type="dxa"/>
            <w:vAlign w:val="center"/>
          </w:tcPr>
          <w:p>
            <w:pPr>
              <w:jc w:val="center"/>
              <w:rPr>
                <w:rFonts w:ascii="宋体" w:hAnsi="宋体" w:cs="宋体"/>
                <w:szCs w:val="21"/>
              </w:rPr>
            </w:pPr>
            <w:r>
              <w:rPr>
                <w:rFonts w:ascii="宋体" w:hAnsi="宋体" w:cs="宋体"/>
                <w:szCs w:val="21"/>
              </w:rPr>
              <w:t>6个月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7" w:type="dxa"/>
            <w:vAlign w:val="center"/>
          </w:tcPr>
          <w:p>
            <w:pPr>
              <w:jc w:val="center"/>
              <w:rPr>
                <w:rFonts w:ascii="宋体" w:hAnsi="宋体" w:cs="宋体"/>
                <w:szCs w:val="21"/>
              </w:rPr>
            </w:pPr>
            <w:r>
              <w:rPr>
                <w:rFonts w:ascii="宋体" w:hAnsi="宋体" w:cs="宋体"/>
                <w:szCs w:val="21"/>
              </w:rPr>
              <w:t>2</w:t>
            </w:r>
          </w:p>
        </w:tc>
        <w:tc>
          <w:tcPr>
            <w:tcW w:w="3759" w:type="dxa"/>
            <w:vAlign w:val="center"/>
          </w:tcPr>
          <w:p>
            <w:pPr>
              <w:jc w:val="center"/>
              <w:rPr>
                <w:rFonts w:ascii="宋体" w:hAnsi="宋体" w:cs="宋体"/>
                <w:szCs w:val="21"/>
              </w:rPr>
            </w:pPr>
            <w:r>
              <w:rPr>
                <w:rFonts w:ascii="宋体" w:hAnsi="宋体" w:cs="宋体"/>
                <w:szCs w:val="21"/>
              </w:rPr>
              <w:t>绝缘手套</w:t>
            </w:r>
          </w:p>
        </w:tc>
        <w:tc>
          <w:tcPr>
            <w:tcW w:w="1466" w:type="dxa"/>
            <w:vAlign w:val="center"/>
          </w:tcPr>
          <w:p>
            <w:pPr>
              <w:jc w:val="center"/>
              <w:rPr>
                <w:rFonts w:ascii="宋体" w:hAnsi="宋体" w:cs="宋体"/>
                <w:szCs w:val="21"/>
              </w:rPr>
            </w:pPr>
            <w:r>
              <w:rPr>
                <w:rFonts w:ascii="宋体" w:hAnsi="宋体" w:cs="宋体"/>
                <w:szCs w:val="21"/>
              </w:rPr>
              <w:t>33副</w:t>
            </w:r>
          </w:p>
        </w:tc>
        <w:tc>
          <w:tcPr>
            <w:tcW w:w="1466" w:type="dxa"/>
            <w:vAlign w:val="center"/>
          </w:tcPr>
          <w:p>
            <w:pPr>
              <w:jc w:val="center"/>
              <w:rPr>
                <w:rFonts w:ascii="宋体" w:hAnsi="宋体" w:cs="宋体"/>
                <w:szCs w:val="21"/>
              </w:rPr>
            </w:pPr>
            <w:r>
              <w:rPr>
                <w:rFonts w:ascii="宋体" w:hAnsi="宋体" w:cs="宋体"/>
                <w:szCs w:val="21"/>
              </w:rPr>
              <w:t>6个月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7" w:type="dxa"/>
            <w:vAlign w:val="center"/>
          </w:tcPr>
          <w:p>
            <w:pPr>
              <w:jc w:val="center"/>
              <w:rPr>
                <w:rFonts w:ascii="宋体" w:hAnsi="宋体" w:cs="宋体"/>
                <w:szCs w:val="21"/>
              </w:rPr>
            </w:pPr>
            <w:r>
              <w:rPr>
                <w:rFonts w:ascii="宋体" w:hAnsi="宋体" w:cs="宋体"/>
                <w:szCs w:val="21"/>
              </w:rPr>
              <w:t>3</w:t>
            </w:r>
          </w:p>
        </w:tc>
        <w:tc>
          <w:tcPr>
            <w:tcW w:w="3759" w:type="dxa"/>
            <w:vAlign w:val="center"/>
          </w:tcPr>
          <w:p>
            <w:pPr>
              <w:rPr>
                <w:rFonts w:ascii="宋体" w:hAnsi="宋体" w:cs="宋体"/>
                <w:szCs w:val="21"/>
              </w:rPr>
            </w:pPr>
            <w:r>
              <w:rPr>
                <w:rFonts w:ascii="宋体" w:hAnsi="宋体" w:cs="宋体"/>
                <w:szCs w:val="21"/>
              </w:rPr>
              <w:t xml:space="preserve">                 高压验电器</w:t>
            </w:r>
          </w:p>
        </w:tc>
        <w:tc>
          <w:tcPr>
            <w:tcW w:w="1466" w:type="dxa"/>
            <w:vAlign w:val="center"/>
          </w:tcPr>
          <w:p>
            <w:pPr>
              <w:jc w:val="center"/>
              <w:rPr>
                <w:rFonts w:ascii="宋体" w:hAnsi="宋体" w:cs="宋体"/>
                <w:szCs w:val="21"/>
              </w:rPr>
            </w:pPr>
            <w:r>
              <w:rPr>
                <w:rFonts w:ascii="宋体" w:hAnsi="宋体" w:cs="宋体"/>
                <w:szCs w:val="21"/>
              </w:rPr>
              <w:t>16个</w:t>
            </w:r>
          </w:p>
        </w:tc>
        <w:tc>
          <w:tcPr>
            <w:tcW w:w="1466" w:type="dxa"/>
            <w:vAlign w:val="center"/>
          </w:tcPr>
          <w:p>
            <w:pPr>
              <w:jc w:val="center"/>
              <w:rPr>
                <w:rFonts w:ascii="宋体" w:hAnsi="宋体" w:cs="宋体"/>
                <w:szCs w:val="21"/>
              </w:rPr>
            </w:pPr>
            <w:r>
              <w:rPr>
                <w:rFonts w:ascii="宋体" w:hAnsi="宋体" w:cs="宋体"/>
                <w:szCs w:val="21"/>
              </w:rPr>
              <w:t>12个月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7" w:type="dxa"/>
            <w:vAlign w:val="center"/>
          </w:tcPr>
          <w:p>
            <w:pPr>
              <w:jc w:val="center"/>
              <w:rPr>
                <w:rFonts w:ascii="宋体" w:hAnsi="宋体" w:cs="宋体"/>
                <w:szCs w:val="21"/>
              </w:rPr>
            </w:pPr>
            <w:r>
              <w:rPr>
                <w:rFonts w:ascii="宋体" w:hAnsi="宋体" w:cs="宋体"/>
                <w:szCs w:val="21"/>
              </w:rPr>
              <w:t>4</w:t>
            </w:r>
          </w:p>
        </w:tc>
        <w:tc>
          <w:tcPr>
            <w:tcW w:w="3759" w:type="dxa"/>
            <w:vAlign w:val="center"/>
          </w:tcPr>
          <w:p>
            <w:pPr>
              <w:jc w:val="center"/>
              <w:rPr>
                <w:rFonts w:ascii="宋体" w:hAnsi="宋体" w:cs="宋体"/>
                <w:szCs w:val="21"/>
              </w:rPr>
            </w:pPr>
            <w:r>
              <w:rPr>
                <w:rFonts w:ascii="宋体" w:hAnsi="宋体" w:cs="宋体"/>
                <w:szCs w:val="21"/>
              </w:rPr>
              <w:t>接地棒</w:t>
            </w:r>
          </w:p>
        </w:tc>
        <w:tc>
          <w:tcPr>
            <w:tcW w:w="1466" w:type="dxa"/>
            <w:vAlign w:val="center"/>
          </w:tcPr>
          <w:p>
            <w:pPr>
              <w:jc w:val="center"/>
              <w:rPr>
                <w:rFonts w:ascii="宋体" w:hAnsi="宋体" w:cs="宋体"/>
                <w:szCs w:val="21"/>
              </w:rPr>
            </w:pPr>
            <w:r>
              <w:rPr>
                <w:rFonts w:ascii="宋体" w:hAnsi="宋体" w:cs="宋体"/>
                <w:szCs w:val="21"/>
              </w:rPr>
              <w:t>16套</w:t>
            </w:r>
          </w:p>
        </w:tc>
        <w:tc>
          <w:tcPr>
            <w:tcW w:w="1466" w:type="dxa"/>
            <w:vAlign w:val="center"/>
          </w:tcPr>
          <w:p>
            <w:pPr>
              <w:jc w:val="center"/>
              <w:rPr>
                <w:rFonts w:ascii="宋体" w:hAnsi="宋体" w:cs="宋体"/>
                <w:szCs w:val="21"/>
              </w:rPr>
            </w:pPr>
            <w:r>
              <w:rPr>
                <w:rFonts w:ascii="宋体" w:hAnsi="宋体" w:cs="宋体"/>
                <w:szCs w:val="21"/>
              </w:rPr>
              <w:t>5年</w:t>
            </w:r>
          </w:p>
        </w:tc>
      </w:tr>
    </w:tbl>
    <w:p>
      <w:pPr>
        <w:keepNext/>
        <w:keepLines/>
        <w:numPr>
          <w:ilvl w:val="4"/>
          <w:numId w:val="0"/>
        </w:numPr>
        <w:outlineLvl w:val="4"/>
        <w:rPr>
          <w:rFonts w:ascii="宋体" w:hAnsi="宋体" w:cs="宋体"/>
          <w:b/>
          <w:szCs w:val="24"/>
        </w:rPr>
      </w:pPr>
      <w:r>
        <w:rPr>
          <w:rFonts w:hint="eastAsia" w:ascii="宋体" w:hAnsi="宋体" w:cs="宋体"/>
          <w:b/>
          <w:szCs w:val="24"/>
        </w:rPr>
        <w:t>2.2.2 低压配电系统</w:t>
      </w:r>
    </w:p>
    <w:p>
      <w:pPr>
        <w:ind w:left="-360" w:right="-360" w:firstLine="422"/>
        <w:rPr>
          <w:rFonts w:ascii="宋体" w:hAnsi="宋体" w:cs="宋体"/>
          <w:b/>
          <w:szCs w:val="24"/>
        </w:rPr>
      </w:pPr>
      <w:r>
        <w:rPr>
          <w:rFonts w:hint="eastAsia" w:ascii="宋体" w:hAnsi="宋体" w:cs="宋体"/>
          <w:b/>
          <w:szCs w:val="24"/>
        </w:rPr>
        <w:t>（1）每月维护保养内容</w:t>
      </w:r>
    </w:p>
    <w:tbl>
      <w:tblPr>
        <w:tblStyle w:val="26"/>
        <w:tblW w:w="89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7"/>
        <w:gridCol w:w="750"/>
        <w:gridCol w:w="5419"/>
        <w:gridCol w:w="1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 w:hRule="atLeast"/>
          <w:jc w:val="center"/>
        </w:trPr>
        <w:tc>
          <w:tcPr>
            <w:tcW w:w="1267" w:type="dxa"/>
            <w:vAlign w:val="center"/>
          </w:tcPr>
          <w:p>
            <w:pPr>
              <w:jc w:val="center"/>
              <w:rPr>
                <w:rFonts w:ascii="宋体" w:hAnsi="宋体" w:cs="宋体"/>
                <w:szCs w:val="21"/>
              </w:rPr>
            </w:pPr>
            <w:r>
              <w:rPr>
                <w:rFonts w:ascii="宋体" w:hAnsi="宋体" w:cs="宋体"/>
                <w:szCs w:val="21"/>
              </w:rPr>
              <w:t>系统名称</w:t>
            </w:r>
          </w:p>
        </w:tc>
        <w:tc>
          <w:tcPr>
            <w:tcW w:w="750" w:type="dxa"/>
            <w:vAlign w:val="center"/>
          </w:tcPr>
          <w:p>
            <w:pPr>
              <w:jc w:val="center"/>
              <w:rPr>
                <w:rFonts w:ascii="宋体" w:hAnsi="宋体" w:cs="宋体"/>
                <w:szCs w:val="21"/>
              </w:rPr>
            </w:pPr>
            <w:r>
              <w:rPr>
                <w:rFonts w:ascii="宋体" w:hAnsi="宋体" w:cs="宋体"/>
                <w:szCs w:val="21"/>
              </w:rPr>
              <w:t>序号</w:t>
            </w:r>
          </w:p>
        </w:tc>
        <w:tc>
          <w:tcPr>
            <w:tcW w:w="5419" w:type="dxa"/>
            <w:vAlign w:val="center"/>
          </w:tcPr>
          <w:p>
            <w:pPr>
              <w:jc w:val="center"/>
              <w:rPr>
                <w:rFonts w:ascii="宋体" w:hAnsi="宋体" w:cs="宋体"/>
                <w:szCs w:val="21"/>
              </w:rPr>
            </w:pPr>
            <w:r>
              <w:rPr>
                <w:rFonts w:ascii="宋体" w:hAnsi="宋体" w:cs="宋体"/>
                <w:szCs w:val="21"/>
              </w:rPr>
              <w:t>内容及标准</w:t>
            </w:r>
          </w:p>
        </w:tc>
        <w:tc>
          <w:tcPr>
            <w:tcW w:w="1466" w:type="dxa"/>
            <w:vAlign w:val="center"/>
          </w:tcPr>
          <w:p>
            <w:pPr>
              <w:jc w:val="center"/>
              <w:rPr>
                <w:rFonts w:ascii="宋体" w:hAnsi="宋体" w:cs="宋体"/>
                <w:szCs w:val="21"/>
              </w:rPr>
            </w:pPr>
            <w:r>
              <w:rPr>
                <w:rFonts w:ascii="宋体" w:hAnsi="宋体" w:cs="宋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7" w:type="dxa"/>
            <w:vMerge w:val="restart"/>
            <w:vAlign w:val="center"/>
          </w:tcPr>
          <w:p>
            <w:pPr>
              <w:jc w:val="center"/>
              <w:rPr>
                <w:rFonts w:ascii="宋体" w:hAnsi="宋体" w:cs="宋体"/>
                <w:szCs w:val="21"/>
              </w:rPr>
            </w:pPr>
            <w:r>
              <w:rPr>
                <w:rFonts w:ascii="宋体" w:hAnsi="宋体" w:cs="宋体"/>
                <w:szCs w:val="21"/>
              </w:rPr>
              <w:t>抽屉柜</w:t>
            </w:r>
          </w:p>
        </w:tc>
        <w:tc>
          <w:tcPr>
            <w:tcW w:w="750" w:type="dxa"/>
            <w:vAlign w:val="center"/>
          </w:tcPr>
          <w:p>
            <w:pPr>
              <w:jc w:val="center"/>
              <w:rPr>
                <w:rFonts w:ascii="宋体" w:hAnsi="宋体" w:cs="宋体"/>
                <w:szCs w:val="21"/>
              </w:rPr>
            </w:pPr>
            <w:r>
              <w:rPr>
                <w:rFonts w:ascii="宋体" w:hAnsi="宋体" w:cs="宋体"/>
                <w:szCs w:val="21"/>
              </w:rPr>
              <w:t>1</w:t>
            </w:r>
          </w:p>
        </w:tc>
        <w:tc>
          <w:tcPr>
            <w:tcW w:w="5419" w:type="dxa"/>
            <w:vAlign w:val="center"/>
          </w:tcPr>
          <w:p>
            <w:pPr>
              <w:jc w:val="center"/>
              <w:rPr>
                <w:rFonts w:ascii="宋体" w:hAnsi="宋体" w:cs="宋体"/>
                <w:szCs w:val="21"/>
              </w:rPr>
            </w:pPr>
            <w:r>
              <w:rPr>
                <w:rFonts w:ascii="宋体" w:hAnsi="宋体" w:cs="宋体"/>
                <w:szCs w:val="21"/>
              </w:rPr>
              <w:t>检查是否有异常的气味、噪音及震动情况</w:t>
            </w:r>
          </w:p>
        </w:tc>
        <w:tc>
          <w:tcPr>
            <w:tcW w:w="1466"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7" w:type="dxa"/>
            <w:vMerge w:val="continue"/>
            <w:vAlign w:val="center"/>
          </w:tcPr>
          <w:p>
            <w:pPr>
              <w:jc w:val="center"/>
              <w:rPr>
                <w:rFonts w:ascii="宋体" w:hAnsi="宋体" w:cs="宋体"/>
                <w:szCs w:val="21"/>
              </w:rPr>
            </w:pPr>
          </w:p>
        </w:tc>
        <w:tc>
          <w:tcPr>
            <w:tcW w:w="750" w:type="dxa"/>
            <w:vAlign w:val="center"/>
          </w:tcPr>
          <w:p>
            <w:pPr>
              <w:jc w:val="center"/>
              <w:rPr>
                <w:rFonts w:ascii="宋体" w:hAnsi="宋体" w:cs="宋体"/>
                <w:szCs w:val="21"/>
              </w:rPr>
            </w:pPr>
            <w:r>
              <w:rPr>
                <w:rFonts w:ascii="宋体" w:hAnsi="宋体" w:cs="宋体"/>
                <w:szCs w:val="21"/>
              </w:rPr>
              <w:t>2</w:t>
            </w:r>
          </w:p>
        </w:tc>
        <w:tc>
          <w:tcPr>
            <w:tcW w:w="5419" w:type="dxa"/>
            <w:vAlign w:val="center"/>
          </w:tcPr>
          <w:p>
            <w:pPr>
              <w:jc w:val="center"/>
              <w:rPr>
                <w:rFonts w:ascii="宋体" w:hAnsi="宋体" w:cs="宋体"/>
                <w:szCs w:val="21"/>
              </w:rPr>
            </w:pPr>
            <w:r>
              <w:rPr>
                <w:rFonts w:ascii="宋体" w:hAnsi="宋体" w:cs="宋体"/>
                <w:szCs w:val="21"/>
              </w:rPr>
              <w:t>检查断路器、熔断器、电缆、电气连接、隔离变压器等处的温升</w:t>
            </w:r>
          </w:p>
        </w:tc>
        <w:tc>
          <w:tcPr>
            <w:tcW w:w="1466"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7" w:type="dxa"/>
            <w:vMerge w:val="continue"/>
            <w:vAlign w:val="center"/>
          </w:tcPr>
          <w:p>
            <w:pPr>
              <w:jc w:val="center"/>
              <w:rPr>
                <w:rFonts w:ascii="宋体" w:hAnsi="宋体" w:cs="宋体"/>
                <w:szCs w:val="21"/>
              </w:rPr>
            </w:pPr>
          </w:p>
        </w:tc>
        <w:tc>
          <w:tcPr>
            <w:tcW w:w="750" w:type="dxa"/>
            <w:vAlign w:val="center"/>
          </w:tcPr>
          <w:p>
            <w:pPr>
              <w:jc w:val="center"/>
              <w:rPr>
                <w:rFonts w:ascii="宋体" w:hAnsi="宋体" w:cs="宋体"/>
                <w:szCs w:val="21"/>
              </w:rPr>
            </w:pPr>
            <w:r>
              <w:rPr>
                <w:rFonts w:ascii="宋体" w:hAnsi="宋体" w:cs="宋体"/>
                <w:szCs w:val="21"/>
              </w:rPr>
              <w:t>3</w:t>
            </w:r>
          </w:p>
        </w:tc>
        <w:tc>
          <w:tcPr>
            <w:tcW w:w="5419" w:type="dxa"/>
            <w:vAlign w:val="center"/>
          </w:tcPr>
          <w:p>
            <w:pPr>
              <w:jc w:val="center"/>
              <w:rPr>
                <w:rFonts w:ascii="宋体" w:hAnsi="宋体" w:cs="宋体"/>
                <w:szCs w:val="21"/>
              </w:rPr>
            </w:pPr>
            <w:r>
              <w:rPr>
                <w:rFonts w:ascii="宋体" w:hAnsi="宋体" w:cs="宋体"/>
                <w:szCs w:val="21"/>
              </w:rPr>
              <w:t>检查防雷元器件失效指示断路器、熔断器开关的状态</w:t>
            </w:r>
          </w:p>
        </w:tc>
        <w:tc>
          <w:tcPr>
            <w:tcW w:w="1466"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7" w:type="dxa"/>
            <w:vMerge w:val="continue"/>
            <w:vAlign w:val="center"/>
          </w:tcPr>
          <w:p>
            <w:pPr>
              <w:jc w:val="center"/>
              <w:rPr>
                <w:rFonts w:ascii="宋体" w:hAnsi="宋体" w:cs="宋体"/>
                <w:szCs w:val="21"/>
              </w:rPr>
            </w:pPr>
          </w:p>
        </w:tc>
        <w:tc>
          <w:tcPr>
            <w:tcW w:w="750" w:type="dxa"/>
            <w:vAlign w:val="center"/>
          </w:tcPr>
          <w:p>
            <w:pPr>
              <w:jc w:val="center"/>
              <w:rPr>
                <w:rFonts w:ascii="宋体" w:hAnsi="宋体" w:cs="宋体"/>
                <w:szCs w:val="21"/>
              </w:rPr>
            </w:pPr>
            <w:r>
              <w:rPr>
                <w:rFonts w:ascii="宋体" w:hAnsi="宋体" w:cs="宋体"/>
                <w:szCs w:val="21"/>
              </w:rPr>
              <w:t>4</w:t>
            </w:r>
          </w:p>
        </w:tc>
        <w:tc>
          <w:tcPr>
            <w:tcW w:w="5419" w:type="dxa"/>
            <w:vAlign w:val="center"/>
          </w:tcPr>
          <w:p>
            <w:pPr>
              <w:jc w:val="center"/>
              <w:rPr>
                <w:rFonts w:ascii="宋体" w:hAnsi="宋体" w:cs="宋体"/>
                <w:szCs w:val="21"/>
              </w:rPr>
            </w:pPr>
            <w:r>
              <w:rPr>
                <w:rFonts w:ascii="宋体" w:hAnsi="宋体" w:cs="宋体"/>
                <w:szCs w:val="21"/>
              </w:rPr>
              <w:t>记录输入电压、电流、频率以及各个输出支路的电流及负载情况</w:t>
            </w:r>
          </w:p>
        </w:tc>
        <w:tc>
          <w:tcPr>
            <w:tcW w:w="1466"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7" w:type="dxa"/>
            <w:vMerge w:val="continue"/>
            <w:vAlign w:val="center"/>
          </w:tcPr>
          <w:p>
            <w:pPr>
              <w:jc w:val="center"/>
              <w:rPr>
                <w:rFonts w:ascii="宋体" w:hAnsi="宋体" w:cs="宋体"/>
                <w:szCs w:val="21"/>
              </w:rPr>
            </w:pPr>
          </w:p>
        </w:tc>
        <w:tc>
          <w:tcPr>
            <w:tcW w:w="750" w:type="dxa"/>
            <w:vAlign w:val="center"/>
          </w:tcPr>
          <w:p>
            <w:pPr>
              <w:jc w:val="center"/>
              <w:rPr>
                <w:rFonts w:ascii="宋体" w:hAnsi="宋体" w:cs="宋体"/>
                <w:szCs w:val="21"/>
              </w:rPr>
            </w:pPr>
            <w:r>
              <w:rPr>
                <w:rFonts w:ascii="宋体" w:hAnsi="宋体" w:cs="宋体"/>
                <w:szCs w:val="21"/>
              </w:rPr>
              <w:t>5</w:t>
            </w:r>
          </w:p>
        </w:tc>
        <w:tc>
          <w:tcPr>
            <w:tcW w:w="5419" w:type="dxa"/>
            <w:vAlign w:val="center"/>
          </w:tcPr>
          <w:p>
            <w:pPr>
              <w:jc w:val="center"/>
              <w:rPr>
                <w:rFonts w:ascii="宋体" w:hAnsi="宋体" w:cs="宋体"/>
                <w:szCs w:val="21"/>
              </w:rPr>
            </w:pPr>
            <w:r>
              <w:rPr>
                <w:rFonts w:ascii="宋体" w:hAnsi="宋体" w:cs="宋体"/>
                <w:szCs w:val="21"/>
              </w:rPr>
              <w:t>检查风扇运转声音是否正常</w:t>
            </w:r>
          </w:p>
        </w:tc>
        <w:tc>
          <w:tcPr>
            <w:tcW w:w="1466"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7" w:type="dxa"/>
            <w:vMerge w:val="restart"/>
            <w:vAlign w:val="center"/>
          </w:tcPr>
          <w:p>
            <w:pPr>
              <w:jc w:val="center"/>
              <w:rPr>
                <w:rFonts w:ascii="宋体" w:hAnsi="宋体" w:cs="宋体"/>
                <w:szCs w:val="21"/>
              </w:rPr>
            </w:pPr>
            <w:r>
              <w:rPr>
                <w:rFonts w:ascii="宋体" w:hAnsi="宋体" w:cs="宋体"/>
                <w:szCs w:val="21"/>
              </w:rPr>
              <w:t>楼层配电柜/箱</w:t>
            </w:r>
          </w:p>
        </w:tc>
        <w:tc>
          <w:tcPr>
            <w:tcW w:w="750" w:type="dxa"/>
            <w:vAlign w:val="center"/>
          </w:tcPr>
          <w:p>
            <w:pPr>
              <w:jc w:val="center"/>
              <w:rPr>
                <w:rFonts w:ascii="宋体" w:hAnsi="宋体" w:cs="宋体"/>
                <w:szCs w:val="21"/>
              </w:rPr>
            </w:pPr>
            <w:r>
              <w:rPr>
                <w:rFonts w:ascii="宋体" w:hAnsi="宋体" w:cs="宋体"/>
                <w:szCs w:val="21"/>
              </w:rPr>
              <w:t>1</w:t>
            </w:r>
          </w:p>
        </w:tc>
        <w:tc>
          <w:tcPr>
            <w:tcW w:w="5419" w:type="dxa"/>
            <w:vAlign w:val="center"/>
          </w:tcPr>
          <w:p>
            <w:pPr>
              <w:jc w:val="center"/>
              <w:rPr>
                <w:rFonts w:ascii="宋体" w:hAnsi="宋体" w:cs="宋体"/>
                <w:szCs w:val="21"/>
              </w:rPr>
            </w:pPr>
            <w:r>
              <w:rPr>
                <w:rFonts w:ascii="宋体" w:hAnsi="宋体" w:cs="宋体"/>
                <w:szCs w:val="21"/>
              </w:rPr>
              <w:t>检查有无损坏的元器件（自动转换开关、继电器、熔断器、谐波保护器）</w:t>
            </w:r>
          </w:p>
        </w:tc>
        <w:tc>
          <w:tcPr>
            <w:tcW w:w="1466" w:type="dxa"/>
            <w:vAlign w:val="center"/>
          </w:tcPr>
          <w:p>
            <w:pPr>
              <w:jc w:val="center"/>
              <w:rPr>
                <w:rFonts w:ascii="宋体" w:hAnsi="宋体" w:cs="宋体"/>
                <w:szCs w:val="21"/>
              </w:rPr>
            </w:pPr>
            <w:r>
              <w:rPr>
                <w:rFonts w:ascii="宋体" w:hAnsi="宋体" w:cs="宋体"/>
                <w:szCs w:val="21"/>
              </w:rPr>
              <w:t>查看是否有报警，指示灯是否异常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7" w:type="dxa"/>
            <w:vMerge w:val="continue"/>
            <w:vAlign w:val="center"/>
          </w:tcPr>
          <w:p>
            <w:pPr>
              <w:jc w:val="center"/>
              <w:rPr>
                <w:rFonts w:ascii="宋体" w:hAnsi="宋体" w:cs="宋体"/>
                <w:szCs w:val="21"/>
              </w:rPr>
            </w:pPr>
          </w:p>
        </w:tc>
        <w:tc>
          <w:tcPr>
            <w:tcW w:w="750" w:type="dxa"/>
            <w:vAlign w:val="center"/>
          </w:tcPr>
          <w:p>
            <w:pPr>
              <w:jc w:val="center"/>
              <w:rPr>
                <w:rFonts w:ascii="宋体" w:hAnsi="宋体" w:cs="宋体"/>
                <w:szCs w:val="21"/>
              </w:rPr>
            </w:pPr>
            <w:r>
              <w:rPr>
                <w:rFonts w:ascii="宋体" w:hAnsi="宋体" w:cs="宋体"/>
                <w:szCs w:val="21"/>
              </w:rPr>
              <w:t>2</w:t>
            </w:r>
          </w:p>
        </w:tc>
        <w:tc>
          <w:tcPr>
            <w:tcW w:w="5419" w:type="dxa"/>
            <w:vAlign w:val="center"/>
          </w:tcPr>
          <w:p>
            <w:pPr>
              <w:jc w:val="center"/>
              <w:rPr>
                <w:rFonts w:ascii="宋体" w:hAnsi="宋体" w:cs="宋体"/>
                <w:szCs w:val="21"/>
              </w:rPr>
            </w:pPr>
            <w:r>
              <w:rPr>
                <w:rFonts w:ascii="宋体" w:hAnsi="宋体" w:cs="宋体"/>
                <w:szCs w:val="21"/>
              </w:rPr>
              <w:t>检查防雷元器件失效指示</w:t>
            </w:r>
          </w:p>
        </w:tc>
        <w:tc>
          <w:tcPr>
            <w:tcW w:w="1466"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7" w:type="dxa"/>
            <w:vMerge w:val="continue"/>
            <w:vAlign w:val="center"/>
          </w:tcPr>
          <w:p>
            <w:pPr>
              <w:jc w:val="center"/>
              <w:rPr>
                <w:rFonts w:ascii="宋体" w:hAnsi="宋体" w:cs="宋体"/>
                <w:szCs w:val="21"/>
              </w:rPr>
            </w:pPr>
          </w:p>
        </w:tc>
        <w:tc>
          <w:tcPr>
            <w:tcW w:w="750" w:type="dxa"/>
            <w:vAlign w:val="center"/>
          </w:tcPr>
          <w:p>
            <w:pPr>
              <w:jc w:val="center"/>
              <w:rPr>
                <w:rFonts w:ascii="宋体" w:hAnsi="宋体" w:cs="宋体"/>
                <w:szCs w:val="21"/>
              </w:rPr>
            </w:pPr>
            <w:r>
              <w:rPr>
                <w:rFonts w:ascii="宋体" w:hAnsi="宋体" w:cs="宋体"/>
                <w:szCs w:val="21"/>
              </w:rPr>
              <w:t>3</w:t>
            </w:r>
          </w:p>
        </w:tc>
        <w:tc>
          <w:tcPr>
            <w:tcW w:w="5419" w:type="dxa"/>
            <w:vAlign w:val="center"/>
          </w:tcPr>
          <w:p>
            <w:pPr>
              <w:jc w:val="center"/>
              <w:rPr>
                <w:rFonts w:ascii="宋体" w:hAnsi="宋体" w:cs="宋体"/>
                <w:szCs w:val="21"/>
              </w:rPr>
            </w:pPr>
            <w:r>
              <w:rPr>
                <w:rFonts w:ascii="宋体" w:hAnsi="宋体" w:cs="宋体"/>
                <w:szCs w:val="21"/>
              </w:rPr>
              <w:t>柜内张贴的二次图、标贴等是否有脱落等</w:t>
            </w:r>
          </w:p>
        </w:tc>
        <w:tc>
          <w:tcPr>
            <w:tcW w:w="1466"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7" w:type="dxa"/>
            <w:vMerge w:val="continue"/>
            <w:vAlign w:val="center"/>
          </w:tcPr>
          <w:p>
            <w:pPr>
              <w:jc w:val="center"/>
              <w:rPr>
                <w:rFonts w:ascii="宋体" w:hAnsi="宋体" w:cs="宋体"/>
                <w:szCs w:val="21"/>
              </w:rPr>
            </w:pPr>
          </w:p>
        </w:tc>
        <w:tc>
          <w:tcPr>
            <w:tcW w:w="750" w:type="dxa"/>
            <w:vAlign w:val="center"/>
          </w:tcPr>
          <w:p>
            <w:pPr>
              <w:jc w:val="center"/>
              <w:rPr>
                <w:rFonts w:ascii="宋体" w:hAnsi="宋体" w:cs="宋体"/>
                <w:szCs w:val="21"/>
              </w:rPr>
            </w:pPr>
            <w:r>
              <w:rPr>
                <w:rFonts w:ascii="宋体" w:hAnsi="宋体" w:cs="宋体"/>
                <w:szCs w:val="21"/>
              </w:rPr>
              <w:t>4</w:t>
            </w:r>
          </w:p>
        </w:tc>
        <w:tc>
          <w:tcPr>
            <w:tcW w:w="5419" w:type="dxa"/>
            <w:vAlign w:val="center"/>
          </w:tcPr>
          <w:p>
            <w:pPr>
              <w:jc w:val="center"/>
              <w:rPr>
                <w:rFonts w:ascii="宋体" w:hAnsi="宋体" w:cs="宋体"/>
                <w:szCs w:val="21"/>
              </w:rPr>
            </w:pPr>
            <w:r>
              <w:rPr>
                <w:rFonts w:ascii="宋体" w:hAnsi="宋体" w:cs="宋体"/>
                <w:szCs w:val="21"/>
              </w:rPr>
              <w:t>检查开关状态是否与正常情况一致</w:t>
            </w:r>
          </w:p>
        </w:tc>
        <w:tc>
          <w:tcPr>
            <w:tcW w:w="1466" w:type="dxa"/>
            <w:vAlign w:val="center"/>
          </w:tcPr>
          <w:p>
            <w:pPr>
              <w:jc w:val="center"/>
              <w:rPr>
                <w:rFonts w:ascii="宋体" w:hAnsi="宋体" w:cs="宋体"/>
                <w:szCs w:val="21"/>
              </w:rPr>
            </w:pPr>
          </w:p>
        </w:tc>
      </w:tr>
    </w:tbl>
    <w:p>
      <w:pPr>
        <w:spacing w:line="360" w:lineRule="auto"/>
        <w:ind w:right="-360"/>
        <w:rPr>
          <w:rFonts w:ascii="宋体" w:hAnsi="宋体" w:cs="宋体"/>
          <w:b/>
          <w:szCs w:val="24"/>
        </w:rPr>
      </w:pPr>
      <w:r>
        <w:rPr>
          <w:rFonts w:hint="eastAsia" w:ascii="宋体" w:hAnsi="宋体" w:cs="宋体"/>
          <w:b/>
          <w:szCs w:val="24"/>
        </w:rPr>
        <w:t>（2）每季度维护内容</w:t>
      </w:r>
    </w:p>
    <w:tbl>
      <w:tblPr>
        <w:tblStyle w:val="26"/>
        <w:tblW w:w="89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01"/>
        <w:gridCol w:w="705"/>
        <w:gridCol w:w="5430"/>
        <w:gridCol w:w="1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01" w:type="dxa"/>
            <w:vAlign w:val="center"/>
          </w:tcPr>
          <w:p>
            <w:pPr>
              <w:jc w:val="center"/>
              <w:rPr>
                <w:rFonts w:ascii="宋体" w:hAnsi="宋体" w:cs="宋体"/>
                <w:szCs w:val="21"/>
              </w:rPr>
            </w:pPr>
            <w:r>
              <w:rPr>
                <w:rFonts w:ascii="宋体" w:hAnsi="宋体" w:cs="宋体"/>
                <w:szCs w:val="21"/>
              </w:rPr>
              <w:t>系统名称</w:t>
            </w:r>
          </w:p>
        </w:tc>
        <w:tc>
          <w:tcPr>
            <w:tcW w:w="705" w:type="dxa"/>
            <w:vAlign w:val="center"/>
          </w:tcPr>
          <w:p>
            <w:pPr>
              <w:jc w:val="center"/>
              <w:rPr>
                <w:rFonts w:ascii="宋体" w:hAnsi="宋体" w:cs="宋体"/>
                <w:szCs w:val="21"/>
              </w:rPr>
            </w:pPr>
            <w:r>
              <w:rPr>
                <w:rFonts w:ascii="宋体" w:hAnsi="宋体" w:cs="宋体"/>
                <w:szCs w:val="21"/>
              </w:rPr>
              <w:t>序号</w:t>
            </w:r>
          </w:p>
        </w:tc>
        <w:tc>
          <w:tcPr>
            <w:tcW w:w="5430" w:type="dxa"/>
            <w:vAlign w:val="center"/>
          </w:tcPr>
          <w:p>
            <w:pPr>
              <w:jc w:val="center"/>
              <w:rPr>
                <w:rFonts w:ascii="宋体" w:hAnsi="宋体" w:cs="宋体"/>
                <w:szCs w:val="21"/>
              </w:rPr>
            </w:pPr>
            <w:r>
              <w:rPr>
                <w:rFonts w:ascii="宋体" w:hAnsi="宋体" w:cs="宋体"/>
                <w:szCs w:val="21"/>
              </w:rPr>
              <w:t>内容及标准</w:t>
            </w:r>
          </w:p>
        </w:tc>
        <w:tc>
          <w:tcPr>
            <w:tcW w:w="1466" w:type="dxa"/>
            <w:vAlign w:val="center"/>
          </w:tcPr>
          <w:p>
            <w:pPr>
              <w:jc w:val="center"/>
              <w:rPr>
                <w:rFonts w:ascii="宋体" w:hAnsi="宋体" w:cs="宋体"/>
                <w:szCs w:val="21"/>
              </w:rPr>
            </w:pPr>
            <w:r>
              <w:rPr>
                <w:rFonts w:ascii="宋体" w:hAnsi="宋体" w:cs="宋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01" w:type="dxa"/>
            <w:vMerge w:val="restart"/>
            <w:vAlign w:val="center"/>
          </w:tcPr>
          <w:p>
            <w:pPr>
              <w:jc w:val="center"/>
              <w:rPr>
                <w:rFonts w:ascii="宋体" w:hAnsi="宋体" w:cs="宋体"/>
                <w:szCs w:val="21"/>
              </w:rPr>
            </w:pPr>
            <w:r>
              <w:rPr>
                <w:rFonts w:ascii="宋体" w:hAnsi="宋体" w:cs="宋体"/>
                <w:szCs w:val="21"/>
              </w:rPr>
              <w:t>强电间</w:t>
            </w:r>
          </w:p>
        </w:tc>
        <w:tc>
          <w:tcPr>
            <w:tcW w:w="705" w:type="dxa"/>
            <w:vAlign w:val="center"/>
          </w:tcPr>
          <w:p>
            <w:pPr>
              <w:jc w:val="center"/>
              <w:rPr>
                <w:rFonts w:ascii="宋体" w:hAnsi="宋体" w:cs="宋体"/>
                <w:szCs w:val="21"/>
              </w:rPr>
            </w:pPr>
            <w:r>
              <w:rPr>
                <w:rFonts w:ascii="宋体" w:hAnsi="宋体" w:cs="宋体"/>
                <w:szCs w:val="21"/>
              </w:rPr>
              <w:t>1</w:t>
            </w:r>
          </w:p>
        </w:tc>
        <w:tc>
          <w:tcPr>
            <w:tcW w:w="5430" w:type="dxa"/>
            <w:vAlign w:val="center"/>
          </w:tcPr>
          <w:p>
            <w:pPr>
              <w:jc w:val="center"/>
              <w:rPr>
                <w:rFonts w:ascii="宋体" w:hAnsi="宋体" w:cs="宋体"/>
                <w:szCs w:val="21"/>
              </w:rPr>
            </w:pPr>
            <w:r>
              <w:rPr>
                <w:rFonts w:ascii="宋体" w:hAnsi="宋体" w:cs="宋体"/>
                <w:szCs w:val="21"/>
              </w:rPr>
              <w:t>检查线缆各型号断路器温升、线缆头是否氧化腐蚀</w:t>
            </w:r>
          </w:p>
        </w:tc>
        <w:tc>
          <w:tcPr>
            <w:tcW w:w="1466"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01" w:type="dxa"/>
            <w:vMerge w:val="continue"/>
            <w:vAlign w:val="center"/>
          </w:tcPr>
          <w:p>
            <w:pPr>
              <w:jc w:val="center"/>
              <w:rPr>
                <w:rFonts w:ascii="宋体" w:hAnsi="宋体" w:cs="宋体"/>
                <w:szCs w:val="21"/>
              </w:rPr>
            </w:pPr>
          </w:p>
        </w:tc>
        <w:tc>
          <w:tcPr>
            <w:tcW w:w="705" w:type="dxa"/>
            <w:vAlign w:val="center"/>
          </w:tcPr>
          <w:p>
            <w:pPr>
              <w:jc w:val="center"/>
              <w:rPr>
                <w:rFonts w:ascii="宋体" w:hAnsi="宋体" w:cs="宋体"/>
                <w:szCs w:val="21"/>
              </w:rPr>
            </w:pPr>
            <w:r>
              <w:rPr>
                <w:rFonts w:ascii="宋体" w:hAnsi="宋体" w:cs="宋体"/>
                <w:szCs w:val="21"/>
              </w:rPr>
              <w:t>2</w:t>
            </w:r>
          </w:p>
        </w:tc>
        <w:tc>
          <w:tcPr>
            <w:tcW w:w="5430" w:type="dxa"/>
            <w:vAlign w:val="center"/>
          </w:tcPr>
          <w:p>
            <w:pPr>
              <w:jc w:val="center"/>
              <w:rPr>
                <w:rFonts w:ascii="宋体" w:hAnsi="宋体" w:cs="宋体"/>
                <w:szCs w:val="21"/>
              </w:rPr>
            </w:pPr>
            <w:r>
              <w:rPr>
                <w:rFonts w:ascii="宋体" w:hAnsi="宋体" w:cs="宋体"/>
                <w:szCs w:val="21"/>
              </w:rPr>
              <w:t>统计并更换损坏元器件</w:t>
            </w:r>
          </w:p>
        </w:tc>
        <w:tc>
          <w:tcPr>
            <w:tcW w:w="1466"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01" w:type="dxa"/>
            <w:vMerge w:val="continue"/>
            <w:vAlign w:val="center"/>
          </w:tcPr>
          <w:p>
            <w:pPr>
              <w:jc w:val="center"/>
              <w:rPr>
                <w:rFonts w:ascii="宋体" w:hAnsi="宋体" w:cs="宋体"/>
                <w:szCs w:val="21"/>
              </w:rPr>
            </w:pPr>
          </w:p>
        </w:tc>
        <w:tc>
          <w:tcPr>
            <w:tcW w:w="705" w:type="dxa"/>
            <w:vAlign w:val="center"/>
          </w:tcPr>
          <w:p>
            <w:pPr>
              <w:jc w:val="center"/>
              <w:rPr>
                <w:rFonts w:ascii="宋体" w:hAnsi="宋体" w:cs="宋体"/>
                <w:szCs w:val="21"/>
              </w:rPr>
            </w:pPr>
            <w:r>
              <w:rPr>
                <w:rFonts w:ascii="宋体" w:hAnsi="宋体" w:cs="宋体"/>
                <w:szCs w:val="21"/>
              </w:rPr>
              <w:t>3</w:t>
            </w:r>
          </w:p>
        </w:tc>
        <w:tc>
          <w:tcPr>
            <w:tcW w:w="5430" w:type="dxa"/>
            <w:vAlign w:val="center"/>
          </w:tcPr>
          <w:p>
            <w:pPr>
              <w:jc w:val="center"/>
              <w:rPr>
                <w:rFonts w:ascii="宋体" w:hAnsi="宋体" w:cs="宋体"/>
                <w:szCs w:val="21"/>
              </w:rPr>
            </w:pPr>
            <w:r>
              <w:rPr>
                <w:rFonts w:ascii="宋体" w:hAnsi="宋体" w:cs="宋体"/>
                <w:szCs w:val="21"/>
              </w:rPr>
              <w:t>检查螺丝，清理设备灰尘</w:t>
            </w:r>
          </w:p>
        </w:tc>
        <w:tc>
          <w:tcPr>
            <w:tcW w:w="1466"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01" w:type="dxa"/>
            <w:vMerge w:val="continue"/>
            <w:vAlign w:val="center"/>
          </w:tcPr>
          <w:p>
            <w:pPr>
              <w:jc w:val="center"/>
              <w:rPr>
                <w:rFonts w:ascii="宋体" w:hAnsi="宋体" w:cs="宋体"/>
                <w:szCs w:val="21"/>
              </w:rPr>
            </w:pPr>
          </w:p>
        </w:tc>
        <w:tc>
          <w:tcPr>
            <w:tcW w:w="705" w:type="dxa"/>
            <w:vAlign w:val="center"/>
          </w:tcPr>
          <w:p>
            <w:pPr>
              <w:jc w:val="center"/>
              <w:rPr>
                <w:rFonts w:ascii="宋体" w:hAnsi="宋体" w:cs="宋体"/>
                <w:szCs w:val="21"/>
              </w:rPr>
            </w:pPr>
            <w:r>
              <w:rPr>
                <w:rFonts w:ascii="宋体" w:hAnsi="宋体" w:cs="宋体"/>
                <w:szCs w:val="21"/>
              </w:rPr>
              <w:t>4</w:t>
            </w:r>
          </w:p>
        </w:tc>
        <w:tc>
          <w:tcPr>
            <w:tcW w:w="5430" w:type="dxa"/>
            <w:vAlign w:val="center"/>
          </w:tcPr>
          <w:p>
            <w:pPr>
              <w:jc w:val="center"/>
              <w:rPr>
                <w:rFonts w:ascii="宋体" w:hAnsi="宋体" w:cs="宋体"/>
                <w:szCs w:val="21"/>
              </w:rPr>
            </w:pPr>
            <w:r>
              <w:rPr>
                <w:rFonts w:ascii="宋体" w:hAnsi="宋体" w:cs="宋体"/>
                <w:szCs w:val="21"/>
              </w:rPr>
              <w:t>检查断路器、熔断器、电缆、电气连接、隔离变压器等处的温升</w:t>
            </w:r>
          </w:p>
        </w:tc>
        <w:tc>
          <w:tcPr>
            <w:tcW w:w="1466"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01" w:type="dxa"/>
            <w:vMerge w:val="continue"/>
            <w:vAlign w:val="center"/>
          </w:tcPr>
          <w:p>
            <w:pPr>
              <w:jc w:val="center"/>
              <w:rPr>
                <w:rFonts w:ascii="宋体" w:hAnsi="宋体" w:cs="宋体"/>
                <w:szCs w:val="21"/>
              </w:rPr>
            </w:pPr>
          </w:p>
        </w:tc>
        <w:tc>
          <w:tcPr>
            <w:tcW w:w="705" w:type="dxa"/>
            <w:vAlign w:val="center"/>
          </w:tcPr>
          <w:p>
            <w:pPr>
              <w:jc w:val="center"/>
              <w:rPr>
                <w:rFonts w:ascii="宋体" w:hAnsi="宋体" w:cs="宋体"/>
                <w:szCs w:val="21"/>
              </w:rPr>
            </w:pPr>
            <w:r>
              <w:rPr>
                <w:rFonts w:ascii="宋体" w:hAnsi="宋体" w:cs="宋体"/>
                <w:szCs w:val="21"/>
              </w:rPr>
              <w:t>5</w:t>
            </w:r>
          </w:p>
        </w:tc>
        <w:tc>
          <w:tcPr>
            <w:tcW w:w="5430" w:type="dxa"/>
            <w:vAlign w:val="center"/>
          </w:tcPr>
          <w:p>
            <w:pPr>
              <w:jc w:val="center"/>
              <w:rPr>
                <w:rFonts w:ascii="宋体" w:hAnsi="宋体" w:cs="宋体"/>
                <w:szCs w:val="21"/>
              </w:rPr>
            </w:pPr>
            <w:r>
              <w:rPr>
                <w:rFonts w:ascii="宋体" w:hAnsi="宋体" w:cs="宋体"/>
                <w:szCs w:val="21"/>
              </w:rPr>
              <w:t>母线插接箱温升检查</w:t>
            </w:r>
          </w:p>
        </w:tc>
        <w:tc>
          <w:tcPr>
            <w:tcW w:w="1466" w:type="dxa"/>
            <w:vAlign w:val="center"/>
          </w:tcPr>
          <w:p>
            <w:pPr>
              <w:jc w:val="center"/>
              <w:rPr>
                <w:rFonts w:ascii="宋体" w:hAnsi="宋体" w:cs="宋体"/>
                <w:szCs w:val="21"/>
              </w:rPr>
            </w:pPr>
            <w:r>
              <w:rPr>
                <w:rFonts w:hint="eastAsia" w:ascii="宋体" w:hAnsi="宋体" w:cs="宋体"/>
                <w:szCs w:val="21"/>
              </w:rPr>
              <w:t>远红外测温枪检查</w:t>
            </w:r>
          </w:p>
        </w:tc>
      </w:tr>
    </w:tbl>
    <w:p>
      <w:pPr>
        <w:spacing w:line="360" w:lineRule="auto"/>
        <w:ind w:right="-360"/>
        <w:rPr>
          <w:rFonts w:ascii="宋体" w:hAnsi="宋体" w:cs="宋体"/>
          <w:b/>
          <w:szCs w:val="24"/>
        </w:rPr>
      </w:pPr>
      <w:r>
        <w:rPr>
          <w:rFonts w:hint="eastAsia" w:ascii="宋体" w:hAnsi="宋体" w:cs="宋体"/>
          <w:b/>
          <w:szCs w:val="24"/>
        </w:rPr>
        <w:t>（3）每年度维护内容</w:t>
      </w:r>
    </w:p>
    <w:tbl>
      <w:tblPr>
        <w:tblStyle w:val="26"/>
        <w:tblW w:w="89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7"/>
        <w:gridCol w:w="614"/>
        <w:gridCol w:w="5540"/>
        <w:gridCol w:w="14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jc w:val="center"/>
        </w:trPr>
        <w:tc>
          <w:tcPr>
            <w:tcW w:w="1267" w:type="dxa"/>
            <w:vAlign w:val="center"/>
          </w:tcPr>
          <w:p>
            <w:pPr>
              <w:jc w:val="center"/>
              <w:rPr>
                <w:rFonts w:ascii="宋体" w:hAnsi="宋体" w:cs="宋体"/>
                <w:szCs w:val="21"/>
              </w:rPr>
            </w:pPr>
            <w:r>
              <w:rPr>
                <w:rFonts w:ascii="宋体" w:hAnsi="宋体" w:cs="宋体"/>
                <w:szCs w:val="21"/>
              </w:rPr>
              <w:t>系统名称</w:t>
            </w:r>
          </w:p>
        </w:tc>
        <w:tc>
          <w:tcPr>
            <w:tcW w:w="614" w:type="dxa"/>
            <w:vAlign w:val="center"/>
          </w:tcPr>
          <w:p>
            <w:pPr>
              <w:jc w:val="center"/>
              <w:rPr>
                <w:rFonts w:ascii="宋体" w:hAnsi="宋体" w:cs="宋体"/>
                <w:szCs w:val="21"/>
              </w:rPr>
            </w:pPr>
            <w:r>
              <w:rPr>
                <w:rFonts w:ascii="宋体" w:hAnsi="宋体" w:cs="宋体"/>
                <w:szCs w:val="21"/>
              </w:rPr>
              <w:t>序号</w:t>
            </w:r>
          </w:p>
        </w:tc>
        <w:tc>
          <w:tcPr>
            <w:tcW w:w="5540" w:type="dxa"/>
            <w:vAlign w:val="center"/>
          </w:tcPr>
          <w:p>
            <w:pPr>
              <w:jc w:val="center"/>
              <w:rPr>
                <w:rFonts w:ascii="宋体" w:hAnsi="宋体" w:cs="宋体"/>
                <w:szCs w:val="21"/>
              </w:rPr>
            </w:pPr>
            <w:r>
              <w:rPr>
                <w:rFonts w:ascii="宋体" w:hAnsi="宋体" w:cs="宋体"/>
                <w:szCs w:val="21"/>
              </w:rPr>
              <w:t>内容及标准</w:t>
            </w:r>
          </w:p>
        </w:tc>
        <w:tc>
          <w:tcPr>
            <w:tcW w:w="1481" w:type="dxa"/>
            <w:vAlign w:val="center"/>
          </w:tcPr>
          <w:p>
            <w:pPr>
              <w:jc w:val="center"/>
              <w:rPr>
                <w:rFonts w:ascii="宋体" w:hAnsi="宋体" w:cs="宋体"/>
                <w:szCs w:val="21"/>
              </w:rPr>
            </w:pPr>
            <w:r>
              <w:rPr>
                <w:rFonts w:ascii="宋体" w:hAnsi="宋体" w:cs="宋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7" w:type="dxa"/>
            <w:vMerge w:val="restart"/>
            <w:vAlign w:val="center"/>
          </w:tcPr>
          <w:p>
            <w:pPr>
              <w:jc w:val="center"/>
              <w:rPr>
                <w:rFonts w:ascii="宋体" w:hAnsi="宋体" w:cs="宋体"/>
                <w:szCs w:val="21"/>
              </w:rPr>
            </w:pPr>
            <w:r>
              <w:rPr>
                <w:rFonts w:ascii="宋体" w:hAnsi="宋体" w:cs="宋体"/>
                <w:szCs w:val="21"/>
              </w:rPr>
              <w:t>配电室</w:t>
            </w:r>
          </w:p>
        </w:tc>
        <w:tc>
          <w:tcPr>
            <w:tcW w:w="614" w:type="dxa"/>
            <w:vAlign w:val="center"/>
          </w:tcPr>
          <w:p>
            <w:pPr>
              <w:jc w:val="center"/>
              <w:rPr>
                <w:rFonts w:ascii="宋体" w:hAnsi="宋体" w:cs="宋体"/>
                <w:szCs w:val="21"/>
              </w:rPr>
            </w:pPr>
            <w:r>
              <w:rPr>
                <w:rFonts w:ascii="宋体" w:hAnsi="宋体" w:cs="宋体"/>
                <w:szCs w:val="21"/>
              </w:rPr>
              <w:t>1</w:t>
            </w:r>
          </w:p>
        </w:tc>
        <w:tc>
          <w:tcPr>
            <w:tcW w:w="5540" w:type="dxa"/>
            <w:vAlign w:val="center"/>
          </w:tcPr>
          <w:p>
            <w:pPr>
              <w:jc w:val="center"/>
              <w:rPr>
                <w:rFonts w:ascii="宋体" w:hAnsi="宋体" w:cs="宋体"/>
                <w:szCs w:val="21"/>
              </w:rPr>
            </w:pPr>
            <w:r>
              <w:rPr>
                <w:rFonts w:ascii="宋体" w:hAnsi="宋体" w:cs="宋体"/>
                <w:szCs w:val="21"/>
              </w:rPr>
              <w:t>接线端子、断路器等温度情况检测、电缆桥架检查</w:t>
            </w:r>
          </w:p>
        </w:tc>
        <w:tc>
          <w:tcPr>
            <w:tcW w:w="1481" w:type="dxa"/>
            <w:vAlign w:val="center"/>
          </w:tcPr>
          <w:p>
            <w:pPr>
              <w:jc w:val="center"/>
              <w:rPr>
                <w:rFonts w:ascii="宋体" w:hAnsi="宋体" w:cs="宋体"/>
                <w:szCs w:val="21"/>
              </w:rPr>
            </w:pPr>
            <w:r>
              <w:rPr>
                <w:rFonts w:ascii="宋体" w:hAnsi="宋体" w:cs="宋体"/>
                <w:szCs w:val="21"/>
              </w:rPr>
              <w:t>使用热成像仪测量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7" w:type="dxa"/>
            <w:vMerge w:val="continue"/>
            <w:vAlign w:val="center"/>
          </w:tcPr>
          <w:p>
            <w:pPr>
              <w:jc w:val="center"/>
              <w:rPr>
                <w:rFonts w:ascii="宋体" w:hAnsi="宋体" w:cs="宋体"/>
                <w:szCs w:val="21"/>
              </w:rPr>
            </w:pPr>
          </w:p>
        </w:tc>
        <w:tc>
          <w:tcPr>
            <w:tcW w:w="614" w:type="dxa"/>
            <w:vAlign w:val="center"/>
          </w:tcPr>
          <w:p>
            <w:pPr>
              <w:jc w:val="center"/>
              <w:rPr>
                <w:rFonts w:ascii="宋体" w:hAnsi="宋体" w:cs="宋体"/>
                <w:szCs w:val="21"/>
              </w:rPr>
            </w:pPr>
            <w:r>
              <w:rPr>
                <w:rFonts w:ascii="宋体" w:hAnsi="宋体" w:cs="宋体"/>
                <w:szCs w:val="21"/>
              </w:rPr>
              <w:t>2</w:t>
            </w:r>
          </w:p>
        </w:tc>
        <w:tc>
          <w:tcPr>
            <w:tcW w:w="5540" w:type="dxa"/>
            <w:vAlign w:val="center"/>
          </w:tcPr>
          <w:p>
            <w:pPr>
              <w:jc w:val="center"/>
              <w:rPr>
                <w:rFonts w:ascii="宋体" w:hAnsi="宋体" w:cs="宋体"/>
                <w:szCs w:val="21"/>
              </w:rPr>
            </w:pPr>
            <w:r>
              <w:rPr>
                <w:rFonts w:ascii="宋体" w:hAnsi="宋体" w:cs="宋体"/>
                <w:szCs w:val="21"/>
              </w:rPr>
              <w:t>监控显示器、采集仪表检查</w:t>
            </w:r>
          </w:p>
        </w:tc>
        <w:tc>
          <w:tcPr>
            <w:tcW w:w="1481"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7" w:type="dxa"/>
            <w:vMerge w:val="continue"/>
            <w:vAlign w:val="center"/>
          </w:tcPr>
          <w:p>
            <w:pPr>
              <w:jc w:val="center"/>
              <w:rPr>
                <w:rFonts w:ascii="宋体" w:hAnsi="宋体" w:cs="宋体"/>
                <w:szCs w:val="21"/>
              </w:rPr>
            </w:pPr>
          </w:p>
        </w:tc>
        <w:tc>
          <w:tcPr>
            <w:tcW w:w="614" w:type="dxa"/>
            <w:vAlign w:val="center"/>
          </w:tcPr>
          <w:p>
            <w:pPr>
              <w:jc w:val="center"/>
              <w:rPr>
                <w:rFonts w:ascii="宋体" w:hAnsi="宋体" w:cs="宋体"/>
                <w:szCs w:val="21"/>
              </w:rPr>
            </w:pPr>
            <w:r>
              <w:rPr>
                <w:rFonts w:ascii="宋体" w:hAnsi="宋体" w:cs="宋体"/>
                <w:szCs w:val="21"/>
              </w:rPr>
              <w:t>3</w:t>
            </w:r>
          </w:p>
        </w:tc>
        <w:tc>
          <w:tcPr>
            <w:tcW w:w="5540" w:type="dxa"/>
            <w:vAlign w:val="center"/>
          </w:tcPr>
          <w:p>
            <w:pPr>
              <w:jc w:val="center"/>
              <w:rPr>
                <w:rFonts w:ascii="宋体" w:hAnsi="宋体" w:cs="宋体"/>
                <w:szCs w:val="21"/>
              </w:rPr>
            </w:pPr>
            <w:r>
              <w:rPr>
                <w:rFonts w:ascii="宋体" w:hAnsi="宋体" w:cs="宋体"/>
                <w:szCs w:val="21"/>
              </w:rPr>
              <w:t>测量输出端“零-地”电压，并与前一次测量结果进行比较</w:t>
            </w:r>
          </w:p>
        </w:tc>
        <w:tc>
          <w:tcPr>
            <w:tcW w:w="1481"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7" w:type="dxa"/>
            <w:vMerge w:val="continue"/>
            <w:vAlign w:val="center"/>
          </w:tcPr>
          <w:p>
            <w:pPr>
              <w:jc w:val="center"/>
              <w:rPr>
                <w:rFonts w:ascii="宋体" w:hAnsi="宋体" w:cs="宋体"/>
                <w:szCs w:val="21"/>
              </w:rPr>
            </w:pPr>
          </w:p>
        </w:tc>
        <w:tc>
          <w:tcPr>
            <w:tcW w:w="614" w:type="dxa"/>
            <w:vAlign w:val="center"/>
          </w:tcPr>
          <w:p>
            <w:pPr>
              <w:jc w:val="center"/>
              <w:rPr>
                <w:rFonts w:ascii="宋体" w:hAnsi="宋体" w:cs="宋体"/>
                <w:szCs w:val="21"/>
              </w:rPr>
            </w:pPr>
            <w:r>
              <w:rPr>
                <w:rFonts w:ascii="宋体" w:hAnsi="宋体" w:cs="宋体"/>
                <w:szCs w:val="21"/>
              </w:rPr>
              <w:t>4</w:t>
            </w:r>
          </w:p>
        </w:tc>
        <w:tc>
          <w:tcPr>
            <w:tcW w:w="5540" w:type="dxa"/>
            <w:vAlign w:val="center"/>
          </w:tcPr>
          <w:p>
            <w:pPr>
              <w:jc w:val="center"/>
              <w:rPr>
                <w:rFonts w:ascii="宋体" w:hAnsi="宋体" w:cs="宋体"/>
                <w:szCs w:val="21"/>
              </w:rPr>
            </w:pPr>
            <w:r>
              <w:rPr>
                <w:rFonts w:ascii="宋体" w:hAnsi="宋体" w:cs="宋体"/>
                <w:szCs w:val="21"/>
              </w:rPr>
              <w:t>根据实际的接地系统要求检查系统及盘柜接地连接的可靠性；出线电缆的接地连接；盘柜门的等电位接地连接</w:t>
            </w:r>
          </w:p>
        </w:tc>
        <w:tc>
          <w:tcPr>
            <w:tcW w:w="1481"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7" w:type="dxa"/>
            <w:vMerge w:val="continue"/>
            <w:vAlign w:val="center"/>
          </w:tcPr>
          <w:p>
            <w:pPr>
              <w:jc w:val="center"/>
              <w:rPr>
                <w:rFonts w:ascii="宋体" w:hAnsi="宋体" w:cs="宋体"/>
                <w:szCs w:val="21"/>
              </w:rPr>
            </w:pPr>
          </w:p>
        </w:tc>
        <w:tc>
          <w:tcPr>
            <w:tcW w:w="614" w:type="dxa"/>
            <w:vAlign w:val="center"/>
          </w:tcPr>
          <w:p>
            <w:pPr>
              <w:jc w:val="center"/>
              <w:rPr>
                <w:rFonts w:ascii="宋体" w:hAnsi="宋体" w:cs="宋体"/>
                <w:szCs w:val="21"/>
              </w:rPr>
            </w:pPr>
            <w:r>
              <w:rPr>
                <w:rFonts w:ascii="宋体" w:hAnsi="宋体" w:cs="宋体"/>
                <w:szCs w:val="21"/>
              </w:rPr>
              <w:t>5</w:t>
            </w:r>
          </w:p>
        </w:tc>
        <w:tc>
          <w:tcPr>
            <w:tcW w:w="5540" w:type="dxa"/>
            <w:vAlign w:val="center"/>
          </w:tcPr>
          <w:p>
            <w:pPr>
              <w:jc w:val="center"/>
              <w:rPr>
                <w:rFonts w:ascii="宋体" w:hAnsi="宋体" w:cs="宋体"/>
                <w:szCs w:val="21"/>
              </w:rPr>
            </w:pPr>
            <w:r>
              <w:rPr>
                <w:rFonts w:ascii="宋体" w:hAnsi="宋体" w:cs="宋体"/>
                <w:szCs w:val="21"/>
              </w:rPr>
              <w:t>相与相及上下端口间绝缘检查：采用500伏绝缘电阻测试仪测试，绝缘电阻应不小于1000ΜΩ</w:t>
            </w:r>
          </w:p>
        </w:tc>
        <w:tc>
          <w:tcPr>
            <w:tcW w:w="1481" w:type="dxa"/>
            <w:vAlign w:val="center"/>
          </w:tcPr>
          <w:p>
            <w:pPr>
              <w:jc w:val="center"/>
              <w:rPr>
                <w:rFonts w:ascii="宋体" w:hAnsi="宋体" w:cs="宋体"/>
                <w:szCs w:val="21"/>
              </w:rPr>
            </w:pPr>
            <w:r>
              <w:rPr>
                <w:rFonts w:ascii="宋体" w:hAnsi="宋体" w:cs="宋体"/>
                <w:szCs w:val="21"/>
              </w:rPr>
              <w:t>必要时停电检查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7" w:type="dxa"/>
            <w:vMerge w:val="continue"/>
            <w:vAlign w:val="center"/>
          </w:tcPr>
          <w:p>
            <w:pPr>
              <w:jc w:val="center"/>
              <w:rPr>
                <w:rFonts w:ascii="宋体" w:hAnsi="宋体" w:cs="宋体"/>
                <w:szCs w:val="21"/>
              </w:rPr>
            </w:pPr>
          </w:p>
        </w:tc>
        <w:tc>
          <w:tcPr>
            <w:tcW w:w="614" w:type="dxa"/>
            <w:vAlign w:val="center"/>
          </w:tcPr>
          <w:p>
            <w:pPr>
              <w:jc w:val="center"/>
              <w:rPr>
                <w:rFonts w:ascii="宋体" w:hAnsi="宋体" w:cs="宋体"/>
                <w:szCs w:val="21"/>
              </w:rPr>
            </w:pPr>
            <w:r>
              <w:rPr>
                <w:rFonts w:ascii="宋体" w:hAnsi="宋体" w:cs="宋体"/>
                <w:szCs w:val="21"/>
              </w:rPr>
              <w:t>6</w:t>
            </w:r>
          </w:p>
        </w:tc>
        <w:tc>
          <w:tcPr>
            <w:tcW w:w="5540" w:type="dxa"/>
            <w:vAlign w:val="center"/>
          </w:tcPr>
          <w:p>
            <w:pPr>
              <w:jc w:val="center"/>
              <w:rPr>
                <w:rFonts w:ascii="宋体" w:hAnsi="宋体" w:cs="宋体"/>
                <w:szCs w:val="21"/>
              </w:rPr>
            </w:pPr>
            <w:r>
              <w:rPr>
                <w:rFonts w:ascii="宋体" w:hAnsi="宋体" w:cs="宋体"/>
                <w:szCs w:val="21"/>
              </w:rPr>
              <w:t>断路器外观检查，触头无过热氧化迹灭弧室外无喷弧痕迹、前面板完整无缺损、框架无变形、二次端子完好、二次线标识清晰</w:t>
            </w:r>
          </w:p>
        </w:tc>
        <w:tc>
          <w:tcPr>
            <w:tcW w:w="1481" w:type="dxa"/>
            <w:vAlign w:val="center"/>
          </w:tcPr>
          <w:p>
            <w:pPr>
              <w:jc w:val="center"/>
              <w:rPr>
                <w:rFonts w:ascii="宋体" w:hAnsi="宋体" w:cs="宋体"/>
                <w:szCs w:val="21"/>
              </w:rPr>
            </w:pPr>
            <w:r>
              <w:rPr>
                <w:rFonts w:ascii="宋体" w:hAnsi="宋体" w:cs="宋体"/>
                <w:szCs w:val="21"/>
              </w:rPr>
              <w:t>必要时停电检查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7" w:type="dxa"/>
            <w:vMerge w:val="continue"/>
            <w:vAlign w:val="center"/>
          </w:tcPr>
          <w:p>
            <w:pPr>
              <w:jc w:val="center"/>
              <w:rPr>
                <w:rFonts w:ascii="宋体" w:hAnsi="宋体" w:cs="宋体"/>
                <w:szCs w:val="21"/>
              </w:rPr>
            </w:pPr>
          </w:p>
        </w:tc>
        <w:tc>
          <w:tcPr>
            <w:tcW w:w="614" w:type="dxa"/>
            <w:vAlign w:val="center"/>
          </w:tcPr>
          <w:p>
            <w:pPr>
              <w:jc w:val="center"/>
              <w:rPr>
                <w:rFonts w:ascii="宋体" w:hAnsi="宋体" w:cs="宋体"/>
                <w:szCs w:val="21"/>
              </w:rPr>
            </w:pPr>
            <w:r>
              <w:rPr>
                <w:rFonts w:ascii="宋体" w:hAnsi="宋体" w:cs="宋体"/>
                <w:szCs w:val="21"/>
              </w:rPr>
              <w:t>7</w:t>
            </w:r>
          </w:p>
        </w:tc>
        <w:tc>
          <w:tcPr>
            <w:tcW w:w="5540" w:type="dxa"/>
            <w:vAlign w:val="center"/>
          </w:tcPr>
          <w:p>
            <w:pPr>
              <w:jc w:val="center"/>
              <w:rPr>
                <w:rFonts w:ascii="宋体" w:hAnsi="宋体" w:cs="宋体"/>
                <w:szCs w:val="21"/>
              </w:rPr>
            </w:pPr>
            <w:r>
              <w:rPr>
                <w:rFonts w:ascii="宋体" w:hAnsi="宋体" w:cs="宋体"/>
                <w:szCs w:val="21"/>
              </w:rPr>
              <w:t>触头磨损检查（空气断路器）：检查三相触头磨损程度是否在可接受范围、测试脱口按钮工作是否正常</w:t>
            </w:r>
          </w:p>
        </w:tc>
        <w:tc>
          <w:tcPr>
            <w:tcW w:w="1481" w:type="dxa"/>
            <w:vAlign w:val="center"/>
          </w:tcPr>
          <w:p>
            <w:pPr>
              <w:jc w:val="center"/>
              <w:rPr>
                <w:rFonts w:ascii="宋体" w:hAnsi="宋体" w:cs="宋体"/>
                <w:szCs w:val="21"/>
              </w:rPr>
            </w:pPr>
            <w:r>
              <w:rPr>
                <w:rFonts w:ascii="宋体" w:hAnsi="宋体" w:cs="宋体"/>
                <w:szCs w:val="21"/>
              </w:rPr>
              <w:t>必要时停电检查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7" w:type="dxa"/>
            <w:vMerge w:val="continue"/>
            <w:vAlign w:val="center"/>
          </w:tcPr>
          <w:p>
            <w:pPr>
              <w:jc w:val="center"/>
              <w:rPr>
                <w:rFonts w:ascii="宋体" w:hAnsi="宋体" w:cs="宋体"/>
                <w:szCs w:val="21"/>
              </w:rPr>
            </w:pPr>
          </w:p>
        </w:tc>
        <w:tc>
          <w:tcPr>
            <w:tcW w:w="614" w:type="dxa"/>
            <w:vAlign w:val="center"/>
          </w:tcPr>
          <w:p>
            <w:pPr>
              <w:jc w:val="center"/>
              <w:rPr>
                <w:rFonts w:ascii="宋体" w:hAnsi="宋体" w:cs="宋体"/>
                <w:szCs w:val="21"/>
              </w:rPr>
            </w:pPr>
            <w:r>
              <w:rPr>
                <w:rFonts w:ascii="宋体" w:hAnsi="宋体" w:cs="宋体"/>
                <w:szCs w:val="21"/>
              </w:rPr>
              <w:t>8</w:t>
            </w:r>
          </w:p>
        </w:tc>
        <w:tc>
          <w:tcPr>
            <w:tcW w:w="5540" w:type="dxa"/>
            <w:vAlign w:val="center"/>
          </w:tcPr>
          <w:p>
            <w:pPr>
              <w:jc w:val="center"/>
              <w:rPr>
                <w:rFonts w:ascii="宋体" w:hAnsi="宋体" w:cs="宋体"/>
                <w:szCs w:val="21"/>
              </w:rPr>
            </w:pPr>
            <w:r>
              <w:rPr>
                <w:rFonts w:ascii="宋体" w:hAnsi="宋体" w:cs="宋体"/>
                <w:szCs w:val="21"/>
              </w:rPr>
              <w:t>抽屉柜常规检查，接线是否牢固、元器件温度、插针接触头、开关机械机构是否分合灵活</w:t>
            </w:r>
          </w:p>
        </w:tc>
        <w:tc>
          <w:tcPr>
            <w:tcW w:w="1481" w:type="dxa"/>
            <w:vAlign w:val="center"/>
          </w:tcPr>
          <w:p>
            <w:pPr>
              <w:jc w:val="center"/>
              <w:rPr>
                <w:rFonts w:ascii="宋体" w:hAnsi="宋体" w:cs="宋体"/>
                <w:szCs w:val="21"/>
              </w:rPr>
            </w:pPr>
            <w:r>
              <w:rPr>
                <w:rFonts w:ascii="宋体" w:hAnsi="宋体" w:cs="宋体"/>
                <w:szCs w:val="21"/>
              </w:rPr>
              <w:t>必要时停电检查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7" w:type="dxa"/>
            <w:vMerge w:val="restart"/>
            <w:vAlign w:val="center"/>
          </w:tcPr>
          <w:p>
            <w:pPr>
              <w:jc w:val="center"/>
              <w:rPr>
                <w:rFonts w:ascii="宋体" w:hAnsi="宋体" w:cs="宋体"/>
                <w:szCs w:val="21"/>
              </w:rPr>
            </w:pPr>
            <w:r>
              <w:rPr>
                <w:rFonts w:ascii="宋体" w:hAnsi="宋体" w:cs="宋体"/>
                <w:szCs w:val="21"/>
              </w:rPr>
              <w:t>母线及电缆</w:t>
            </w:r>
          </w:p>
        </w:tc>
        <w:tc>
          <w:tcPr>
            <w:tcW w:w="614" w:type="dxa"/>
            <w:vAlign w:val="center"/>
          </w:tcPr>
          <w:p>
            <w:pPr>
              <w:jc w:val="center"/>
              <w:rPr>
                <w:rFonts w:ascii="宋体" w:hAnsi="宋体" w:cs="宋体"/>
                <w:szCs w:val="21"/>
              </w:rPr>
            </w:pPr>
            <w:r>
              <w:rPr>
                <w:rFonts w:ascii="宋体" w:hAnsi="宋体" w:cs="宋体"/>
                <w:szCs w:val="21"/>
              </w:rPr>
              <w:t>1</w:t>
            </w:r>
          </w:p>
        </w:tc>
        <w:tc>
          <w:tcPr>
            <w:tcW w:w="5540" w:type="dxa"/>
            <w:vAlign w:val="center"/>
          </w:tcPr>
          <w:p>
            <w:pPr>
              <w:jc w:val="center"/>
              <w:rPr>
                <w:rFonts w:ascii="宋体" w:hAnsi="宋体" w:cs="宋体"/>
                <w:szCs w:val="21"/>
              </w:rPr>
            </w:pPr>
            <w:r>
              <w:rPr>
                <w:rFonts w:ascii="宋体" w:hAnsi="宋体" w:cs="宋体"/>
                <w:szCs w:val="21"/>
              </w:rPr>
              <w:t>检查电气连接各接头有无氧化、接触不好、松动现象</w:t>
            </w:r>
          </w:p>
        </w:tc>
        <w:tc>
          <w:tcPr>
            <w:tcW w:w="1481"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7" w:type="dxa"/>
            <w:vMerge w:val="continue"/>
            <w:vAlign w:val="center"/>
          </w:tcPr>
          <w:p>
            <w:pPr>
              <w:jc w:val="center"/>
              <w:rPr>
                <w:rFonts w:ascii="宋体" w:hAnsi="宋体" w:cs="宋体"/>
                <w:szCs w:val="21"/>
              </w:rPr>
            </w:pPr>
          </w:p>
        </w:tc>
        <w:tc>
          <w:tcPr>
            <w:tcW w:w="614" w:type="dxa"/>
            <w:vAlign w:val="center"/>
          </w:tcPr>
          <w:p>
            <w:pPr>
              <w:jc w:val="center"/>
              <w:rPr>
                <w:rFonts w:ascii="宋体" w:hAnsi="宋体" w:cs="宋体"/>
                <w:szCs w:val="21"/>
              </w:rPr>
            </w:pPr>
            <w:r>
              <w:rPr>
                <w:rFonts w:ascii="宋体" w:hAnsi="宋体" w:cs="宋体"/>
                <w:szCs w:val="21"/>
              </w:rPr>
              <w:t>2</w:t>
            </w:r>
          </w:p>
        </w:tc>
        <w:tc>
          <w:tcPr>
            <w:tcW w:w="5540" w:type="dxa"/>
            <w:vAlign w:val="center"/>
          </w:tcPr>
          <w:p>
            <w:pPr>
              <w:jc w:val="center"/>
              <w:rPr>
                <w:rFonts w:ascii="宋体" w:hAnsi="宋体" w:cs="宋体"/>
                <w:szCs w:val="21"/>
              </w:rPr>
            </w:pPr>
            <w:r>
              <w:rPr>
                <w:rFonts w:ascii="宋体" w:hAnsi="宋体" w:cs="宋体"/>
                <w:szCs w:val="21"/>
              </w:rPr>
              <w:t>热成像仪检查温升是否正常</w:t>
            </w:r>
          </w:p>
        </w:tc>
        <w:tc>
          <w:tcPr>
            <w:tcW w:w="1481"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7" w:type="dxa"/>
            <w:vMerge w:val="continue"/>
            <w:vAlign w:val="center"/>
          </w:tcPr>
          <w:p>
            <w:pPr>
              <w:jc w:val="center"/>
              <w:rPr>
                <w:rFonts w:ascii="宋体" w:hAnsi="宋体" w:cs="宋体"/>
                <w:szCs w:val="21"/>
              </w:rPr>
            </w:pPr>
          </w:p>
        </w:tc>
        <w:tc>
          <w:tcPr>
            <w:tcW w:w="614" w:type="dxa"/>
            <w:vAlign w:val="center"/>
          </w:tcPr>
          <w:p>
            <w:pPr>
              <w:jc w:val="center"/>
              <w:rPr>
                <w:rFonts w:ascii="宋体" w:hAnsi="宋体" w:cs="宋体"/>
                <w:szCs w:val="21"/>
              </w:rPr>
            </w:pPr>
            <w:r>
              <w:rPr>
                <w:rFonts w:ascii="宋体" w:hAnsi="宋体" w:cs="宋体"/>
                <w:szCs w:val="21"/>
              </w:rPr>
              <w:t>3</w:t>
            </w:r>
          </w:p>
        </w:tc>
        <w:tc>
          <w:tcPr>
            <w:tcW w:w="5540" w:type="dxa"/>
            <w:vAlign w:val="center"/>
          </w:tcPr>
          <w:p>
            <w:pPr>
              <w:jc w:val="center"/>
              <w:rPr>
                <w:rFonts w:ascii="宋体" w:hAnsi="宋体" w:cs="宋体"/>
                <w:szCs w:val="21"/>
              </w:rPr>
            </w:pPr>
            <w:r>
              <w:rPr>
                <w:rFonts w:ascii="宋体" w:hAnsi="宋体" w:cs="宋体"/>
                <w:szCs w:val="21"/>
              </w:rPr>
              <w:t>按照电缆的路由对强电竖井等隐蔽部位进行排查，查找安全隐患</w:t>
            </w:r>
          </w:p>
        </w:tc>
        <w:tc>
          <w:tcPr>
            <w:tcW w:w="1481"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7" w:type="dxa"/>
            <w:vMerge w:val="continue"/>
            <w:vAlign w:val="center"/>
          </w:tcPr>
          <w:p>
            <w:pPr>
              <w:jc w:val="center"/>
              <w:rPr>
                <w:rFonts w:ascii="宋体" w:hAnsi="宋体" w:cs="宋体"/>
                <w:szCs w:val="21"/>
              </w:rPr>
            </w:pPr>
          </w:p>
        </w:tc>
        <w:tc>
          <w:tcPr>
            <w:tcW w:w="614" w:type="dxa"/>
            <w:vAlign w:val="center"/>
          </w:tcPr>
          <w:p>
            <w:pPr>
              <w:jc w:val="center"/>
              <w:rPr>
                <w:rFonts w:ascii="宋体" w:hAnsi="宋体" w:cs="宋体"/>
                <w:szCs w:val="21"/>
              </w:rPr>
            </w:pPr>
            <w:r>
              <w:rPr>
                <w:rFonts w:ascii="宋体" w:hAnsi="宋体" w:cs="宋体"/>
                <w:szCs w:val="21"/>
              </w:rPr>
              <w:t>4</w:t>
            </w:r>
          </w:p>
        </w:tc>
        <w:tc>
          <w:tcPr>
            <w:tcW w:w="5540" w:type="dxa"/>
            <w:vAlign w:val="center"/>
          </w:tcPr>
          <w:p>
            <w:pPr>
              <w:jc w:val="center"/>
              <w:rPr>
                <w:rFonts w:ascii="宋体" w:hAnsi="宋体" w:cs="宋体"/>
                <w:szCs w:val="21"/>
              </w:rPr>
            </w:pPr>
            <w:r>
              <w:rPr>
                <w:rFonts w:ascii="宋体" w:hAnsi="宋体" w:cs="宋体"/>
                <w:szCs w:val="21"/>
              </w:rPr>
              <w:t>主母线及控制回路绝缘电阻检查：绝缘检测，测试时应考虑接地方式和二次控制功能，断开相应接地</w:t>
            </w:r>
          </w:p>
        </w:tc>
        <w:tc>
          <w:tcPr>
            <w:tcW w:w="1481" w:type="dxa"/>
            <w:vAlign w:val="center"/>
          </w:tcPr>
          <w:p>
            <w:pPr>
              <w:jc w:val="center"/>
              <w:rPr>
                <w:rFonts w:ascii="宋体" w:hAnsi="宋体" w:cs="宋体"/>
                <w:szCs w:val="21"/>
              </w:rPr>
            </w:pPr>
            <w:r>
              <w:rPr>
                <w:rFonts w:ascii="宋体" w:hAnsi="宋体" w:cs="宋体"/>
                <w:szCs w:val="21"/>
              </w:rPr>
              <w:t>必要时停电检查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7" w:type="dxa"/>
            <w:vMerge w:val="continue"/>
            <w:vAlign w:val="center"/>
          </w:tcPr>
          <w:p>
            <w:pPr>
              <w:jc w:val="center"/>
              <w:rPr>
                <w:rFonts w:ascii="宋体" w:hAnsi="宋体" w:cs="宋体"/>
                <w:szCs w:val="21"/>
              </w:rPr>
            </w:pPr>
          </w:p>
        </w:tc>
        <w:tc>
          <w:tcPr>
            <w:tcW w:w="614" w:type="dxa"/>
            <w:vAlign w:val="center"/>
          </w:tcPr>
          <w:p>
            <w:pPr>
              <w:jc w:val="center"/>
              <w:rPr>
                <w:rFonts w:ascii="宋体" w:hAnsi="宋体" w:cs="宋体"/>
                <w:szCs w:val="21"/>
              </w:rPr>
            </w:pPr>
            <w:r>
              <w:rPr>
                <w:rFonts w:ascii="宋体" w:hAnsi="宋体" w:cs="宋体"/>
                <w:szCs w:val="21"/>
              </w:rPr>
              <w:t>5</w:t>
            </w:r>
          </w:p>
        </w:tc>
        <w:tc>
          <w:tcPr>
            <w:tcW w:w="5540" w:type="dxa"/>
            <w:vAlign w:val="center"/>
          </w:tcPr>
          <w:p>
            <w:pPr>
              <w:jc w:val="center"/>
              <w:rPr>
                <w:rFonts w:ascii="宋体" w:hAnsi="宋体" w:cs="宋体"/>
                <w:szCs w:val="21"/>
              </w:rPr>
            </w:pPr>
            <w:r>
              <w:rPr>
                <w:rFonts w:ascii="宋体" w:hAnsi="宋体" w:cs="宋体"/>
                <w:szCs w:val="21"/>
              </w:rPr>
              <w:t>母线及电缆连接力矩检查：用力矩扳手对主要连接部分进行紧固检查，符合力矩要求</w:t>
            </w:r>
          </w:p>
        </w:tc>
        <w:tc>
          <w:tcPr>
            <w:tcW w:w="1481" w:type="dxa"/>
            <w:vAlign w:val="center"/>
          </w:tcPr>
          <w:p>
            <w:pPr>
              <w:jc w:val="center"/>
              <w:rPr>
                <w:rFonts w:ascii="宋体" w:hAnsi="宋体" w:cs="宋体"/>
                <w:szCs w:val="21"/>
              </w:rPr>
            </w:pPr>
            <w:r>
              <w:rPr>
                <w:rFonts w:ascii="宋体" w:hAnsi="宋体" w:cs="宋体"/>
                <w:szCs w:val="21"/>
              </w:rPr>
              <w:t>必要时停电检查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7" w:type="dxa"/>
            <w:vMerge w:val="restart"/>
            <w:vAlign w:val="center"/>
          </w:tcPr>
          <w:p>
            <w:pPr>
              <w:jc w:val="center"/>
              <w:rPr>
                <w:rFonts w:ascii="宋体" w:hAnsi="宋体" w:cs="宋体"/>
                <w:szCs w:val="21"/>
              </w:rPr>
            </w:pPr>
            <w:r>
              <w:rPr>
                <w:rFonts w:ascii="宋体" w:hAnsi="宋体" w:cs="宋体"/>
                <w:szCs w:val="21"/>
              </w:rPr>
              <w:t>试验车间</w:t>
            </w:r>
          </w:p>
          <w:p>
            <w:pPr>
              <w:jc w:val="center"/>
              <w:rPr>
                <w:rFonts w:ascii="宋体" w:hAnsi="宋体" w:cs="宋体"/>
                <w:szCs w:val="21"/>
              </w:rPr>
            </w:pPr>
            <w:r>
              <w:rPr>
                <w:rFonts w:ascii="宋体" w:hAnsi="宋体" w:cs="宋体"/>
                <w:szCs w:val="21"/>
              </w:rPr>
              <w:t>8个</w:t>
            </w:r>
          </w:p>
        </w:tc>
        <w:tc>
          <w:tcPr>
            <w:tcW w:w="614" w:type="dxa"/>
            <w:vAlign w:val="center"/>
          </w:tcPr>
          <w:p>
            <w:pPr>
              <w:jc w:val="center"/>
              <w:rPr>
                <w:rFonts w:ascii="宋体" w:hAnsi="宋体" w:cs="宋体"/>
                <w:szCs w:val="21"/>
              </w:rPr>
            </w:pPr>
            <w:r>
              <w:rPr>
                <w:rFonts w:ascii="宋体" w:hAnsi="宋体" w:cs="宋体"/>
                <w:szCs w:val="21"/>
              </w:rPr>
              <w:t>1</w:t>
            </w:r>
          </w:p>
        </w:tc>
        <w:tc>
          <w:tcPr>
            <w:tcW w:w="5540" w:type="dxa"/>
            <w:vAlign w:val="center"/>
          </w:tcPr>
          <w:p>
            <w:pPr>
              <w:jc w:val="center"/>
              <w:rPr>
                <w:rFonts w:ascii="宋体" w:hAnsi="宋体" w:cs="宋体"/>
                <w:szCs w:val="21"/>
              </w:rPr>
            </w:pPr>
            <w:r>
              <w:rPr>
                <w:rFonts w:ascii="宋体" w:hAnsi="宋体" w:cs="宋体"/>
                <w:szCs w:val="21"/>
              </w:rPr>
              <w:t>车间动力柜电气系统检修</w:t>
            </w:r>
          </w:p>
        </w:tc>
        <w:tc>
          <w:tcPr>
            <w:tcW w:w="1481"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7" w:type="dxa"/>
            <w:vMerge w:val="continue"/>
            <w:vAlign w:val="center"/>
          </w:tcPr>
          <w:p>
            <w:pPr>
              <w:jc w:val="center"/>
              <w:rPr>
                <w:rFonts w:ascii="宋体" w:hAnsi="宋体" w:cs="宋体"/>
                <w:szCs w:val="21"/>
              </w:rPr>
            </w:pPr>
          </w:p>
        </w:tc>
        <w:tc>
          <w:tcPr>
            <w:tcW w:w="614" w:type="dxa"/>
            <w:vAlign w:val="center"/>
          </w:tcPr>
          <w:p>
            <w:pPr>
              <w:jc w:val="center"/>
              <w:rPr>
                <w:rFonts w:ascii="宋体" w:hAnsi="宋体" w:cs="宋体"/>
                <w:szCs w:val="21"/>
              </w:rPr>
            </w:pPr>
            <w:r>
              <w:rPr>
                <w:rFonts w:ascii="宋体" w:hAnsi="宋体" w:cs="宋体"/>
                <w:szCs w:val="21"/>
              </w:rPr>
              <w:t>2</w:t>
            </w:r>
          </w:p>
        </w:tc>
        <w:tc>
          <w:tcPr>
            <w:tcW w:w="5540" w:type="dxa"/>
            <w:vAlign w:val="center"/>
          </w:tcPr>
          <w:p>
            <w:pPr>
              <w:jc w:val="center"/>
              <w:rPr>
                <w:rFonts w:ascii="宋体" w:hAnsi="宋体" w:cs="宋体"/>
                <w:szCs w:val="21"/>
              </w:rPr>
            </w:pPr>
            <w:r>
              <w:rPr>
                <w:rFonts w:ascii="宋体" w:hAnsi="宋体" w:cs="宋体"/>
                <w:szCs w:val="21"/>
              </w:rPr>
              <w:t>车间动力柜温升情况检测</w:t>
            </w:r>
          </w:p>
        </w:tc>
        <w:tc>
          <w:tcPr>
            <w:tcW w:w="1481" w:type="dxa"/>
            <w:vAlign w:val="center"/>
          </w:tcPr>
          <w:p>
            <w:pPr>
              <w:jc w:val="center"/>
              <w:rPr>
                <w:rFonts w:ascii="宋体" w:hAnsi="宋体" w:cs="宋体"/>
                <w:szCs w:val="21"/>
              </w:rPr>
            </w:pPr>
            <w:r>
              <w:rPr>
                <w:rFonts w:ascii="宋体" w:hAnsi="宋体" w:cs="宋体"/>
                <w:szCs w:val="21"/>
              </w:rPr>
              <w:t>用红外热成像仪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7" w:type="dxa"/>
            <w:vMerge w:val="continue"/>
            <w:vAlign w:val="center"/>
          </w:tcPr>
          <w:p>
            <w:pPr>
              <w:jc w:val="center"/>
              <w:rPr>
                <w:rFonts w:ascii="宋体" w:hAnsi="宋体" w:cs="宋体"/>
                <w:szCs w:val="21"/>
              </w:rPr>
            </w:pPr>
          </w:p>
        </w:tc>
        <w:tc>
          <w:tcPr>
            <w:tcW w:w="614" w:type="dxa"/>
            <w:vAlign w:val="center"/>
          </w:tcPr>
          <w:p>
            <w:pPr>
              <w:jc w:val="center"/>
              <w:rPr>
                <w:rFonts w:ascii="宋体" w:hAnsi="宋体" w:cs="宋体"/>
                <w:szCs w:val="21"/>
              </w:rPr>
            </w:pPr>
            <w:r>
              <w:rPr>
                <w:rFonts w:ascii="宋体" w:hAnsi="宋体" w:cs="宋体"/>
                <w:szCs w:val="21"/>
              </w:rPr>
              <w:t>3</w:t>
            </w:r>
          </w:p>
        </w:tc>
        <w:tc>
          <w:tcPr>
            <w:tcW w:w="5540" w:type="dxa"/>
            <w:vAlign w:val="center"/>
          </w:tcPr>
          <w:p>
            <w:pPr>
              <w:jc w:val="center"/>
              <w:rPr>
                <w:rFonts w:ascii="宋体" w:hAnsi="宋体" w:cs="宋体"/>
                <w:szCs w:val="21"/>
              </w:rPr>
            </w:pPr>
            <w:r>
              <w:rPr>
                <w:rFonts w:ascii="宋体" w:hAnsi="宋体" w:cs="宋体"/>
                <w:szCs w:val="21"/>
              </w:rPr>
              <w:t>车间普通照明箱电气系统检修</w:t>
            </w:r>
          </w:p>
        </w:tc>
        <w:tc>
          <w:tcPr>
            <w:tcW w:w="1481"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7" w:type="dxa"/>
            <w:vMerge w:val="restart"/>
            <w:vAlign w:val="center"/>
          </w:tcPr>
          <w:p>
            <w:pPr>
              <w:jc w:val="center"/>
              <w:rPr>
                <w:rFonts w:ascii="宋体" w:hAnsi="宋体" w:cs="宋体"/>
                <w:szCs w:val="21"/>
              </w:rPr>
            </w:pPr>
            <w:r>
              <w:rPr>
                <w:rFonts w:ascii="宋体" w:hAnsi="宋体" w:cs="宋体"/>
                <w:szCs w:val="21"/>
              </w:rPr>
              <w:t>西门水泵房冷冻机房</w:t>
            </w:r>
          </w:p>
        </w:tc>
        <w:tc>
          <w:tcPr>
            <w:tcW w:w="614" w:type="dxa"/>
            <w:vAlign w:val="center"/>
          </w:tcPr>
          <w:p>
            <w:pPr>
              <w:jc w:val="center"/>
              <w:rPr>
                <w:rFonts w:ascii="宋体" w:hAnsi="宋体" w:cs="宋体"/>
                <w:szCs w:val="21"/>
              </w:rPr>
            </w:pPr>
            <w:r>
              <w:rPr>
                <w:rFonts w:ascii="宋体" w:hAnsi="宋体" w:cs="宋体"/>
                <w:szCs w:val="21"/>
              </w:rPr>
              <w:t>1</w:t>
            </w:r>
          </w:p>
        </w:tc>
        <w:tc>
          <w:tcPr>
            <w:tcW w:w="5540" w:type="dxa"/>
            <w:vAlign w:val="center"/>
          </w:tcPr>
          <w:p>
            <w:pPr>
              <w:jc w:val="center"/>
              <w:rPr>
                <w:rFonts w:ascii="宋体" w:hAnsi="宋体" w:cs="宋体"/>
                <w:szCs w:val="21"/>
              </w:rPr>
            </w:pPr>
            <w:r>
              <w:rPr>
                <w:rFonts w:ascii="宋体" w:hAnsi="宋体" w:cs="宋体"/>
                <w:szCs w:val="21"/>
              </w:rPr>
              <w:t>水泵房动力柜常规检查</w:t>
            </w:r>
          </w:p>
        </w:tc>
        <w:tc>
          <w:tcPr>
            <w:tcW w:w="1481" w:type="dxa"/>
            <w:vAlign w:val="center"/>
          </w:tcPr>
          <w:p>
            <w:pPr>
              <w:jc w:val="center"/>
              <w:rPr>
                <w:rFonts w:ascii="宋体" w:hAnsi="宋体" w:cs="宋体"/>
                <w:szCs w:val="21"/>
              </w:rPr>
            </w:pPr>
            <w:r>
              <w:rPr>
                <w:rFonts w:ascii="宋体" w:hAnsi="宋体" w:cs="宋体"/>
                <w:szCs w:val="21"/>
              </w:rPr>
              <w:t>必要时停电检查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7" w:type="dxa"/>
            <w:vMerge w:val="continue"/>
            <w:vAlign w:val="center"/>
          </w:tcPr>
          <w:p>
            <w:pPr>
              <w:jc w:val="center"/>
              <w:rPr>
                <w:rFonts w:ascii="宋体" w:hAnsi="宋体" w:cs="宋体"/>
                <w:szCs w:val="21"/>
              </w:rPr>
            </w:pPr>
          </w:p>
        </w:tc>
        <w:tc>
          <w:tcPr>
            <w:tcW w:w="614" w:type="dxa"/>
            <w:vAlign w:val="center"/>
          </w:tcPr>
          <w:p>
            <w:pPr>
              <w:jc w:val="center"/>
              <w:rPr>
                <w:rFonts w:ascii="宋体" w:hAnsi="宋体" w:cs="宋体"/>
                <w:szCs w:val="21"/>
              </w:rPr>
            </w:pPr>
            <w:r>
              <w:rPr>
                <w:rFonts w:ascii="宋体" w:hAnsi="宋体" w:cs="宋体"/>
                <w:szCs w:val="21"/>
              </w:rPr>
              <w:t>2</w:t>
            </w:r>
          </w:p>
        </w:tc>
        <w:tc>
          <w:tcPr>
            <w:tcW w:w="5540" w:type="dxa"/>
            <w:vAlign w:val="center"/>
          </w:tcPr>
          <w:p>
            <w:pPr>
              <w:jc w:val="center"/>
              <w:rPr>
                <w:rFonts w:ascii="宋体" w:hAnsi="宋体" w:cs="宋体"/>
                <w:szCs w:val="21"/>
              </w:rPr>
            </w:pPr>
            <w:r>
              <w:rPr>
                <w:rFonts w:ascii="宋体" w:hAnsi="宋体" w:cs="宋体"/>
                <w:szCs w:val="21"/>
              </w:rPr>
              <w:t>控制柜检查，接触器触点线圈检查大型断路器触点检查</w:t>
            </w:r>
          </w:p>
        </w:tc>
        <w:tc>
          <w:tcPr>
            <w:tcW w:w="1481" w:type="dxa"/>
            <w:vAlign w:val="center"/>
          </w:tcPr>
          <w:p>
            <w:pPr>
              <w:jc w:val="center"/>
              <w:rPr>
                <w:rFonts w:ascii="宋体" w:hAnsi="宋体" w:cs="宋体"/>
                <w:szCs w:val="21"/>
              </w:rPr>
            </w:pPr>
            <w:r>
              <w:rPr>
                <w:rFonts w:ascii="宋体" w:hAnsi="宋体" w:cs="宋体"/>
                <w:szCs w:val="21"/>
              </w:rPr>
              <w:t>必要时停电检查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7" w:type="dxa"/>
            <w:vMerge w:val="continue"/>
            <w:vAlign w:val="center"/>
          </w:tcPr>
          <w:p>
            <w:pPr>
              <w:jc w:val="center"/>
              <w:rPr>
                <w:rFonts w:ascii="宋体" w:hAnsi="宋体" w:cs="宋体"/>
                <w:szCs w:val="21"/>
              </w:rPr>
            </w:pPr>
          </w:p>
        </w:tc>
        <w:tc>
          <w:tcPr>
            <w:tcW w:w="614" w:type="dxa"/>
            <w:vAlign w:val="center"/>
          </w:tcPr>
          <w:p>
            <w:pPr>
              <w:jc w:val="center"/>
              <w:rPr>
                <w:rFonts w:ascii="宋体" w:hAnsi="宋体" w:cs="宋体"/>
                <w:szCs w:val="21"/>
              </w:rPr>
            </w:pPr>
            <w:r>
              <w:rPr>
                <w:rFonts w:ascii="宋体" w:hAnsi="宋体" w:cs="宋体"/>
                <w:szCs w:val="21"/>
              </w:rPr>
              <w:t>3</w:t>
            </w:r>
          </w:p>
        </w:tc>
        <w:tc>
          <w:tcPr>
            <w:tcW w:w="5540" w:type="dxa"/>
            <w:vAlign w:val="center"/>
          </w:tcPr>
          <w:p>
            <w:pPr>
              <w:jc w:val="center"/>
              <w:rPr>
                <w:rFonts w:ascii="宋体" w:hAnsi="宋体" w:cs="宋体"/>
                <w:szCs w:val="21"/>
              </w:rPr>
            </w:pPr>
            <w:r>
              <w:rPr>
                <w:rFonts w:ascii="宋体" w:hAnsi="宋体" w:cs="宋体"/>
                <w:szCs w:val="21"/>
              </w:rPr>
              <w:t>检查电气连接各接头有无氧化、接触不好、松动现象</w:t>
            </w:r>
          </w:p>
        </w:tc>
        <w:tc>
          <w:tcPr>
            <w:tcW w:w="1481" w:type="dxa"/>
            <w:vAlign w:val="center"/>
          </w:tcPr>
          <w:p>
            <w:pPr>
              <w:jc w:val="center"/>
              <w:rPr>
                <w:rFonts w:ascii="宋体" w:hAnsi="宋体" w:cs="宋体"/>
                <w:szCs w:val="21"/>
              </w:rPr>
            </w:pPr>
            <w:r>
              <w:rPr>
                <w:rFonts w:ascii="宋体" w:hAnsi="宋体" w:cs="宋体"/>
                <w:szCs w:val="21"/>
              </w:rPr>
              <w:t>必要时停电检查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7" w:type="dxa"/>
            <w:vMerge w:val="continue"/>
            <w:vAlign w:val="center"/>
          </w:tcPr>
          <w:p>
            <w:pPr>
              <w:jc w:val="center"/>
              <w:rPr>
                <w:rFonts w:ascii="宋体" w:hAnsi="宋体" w:cs="宋体"/>
                <w:szCs w:val="21"/>
              </w:rPr>
            </w:pPr>
          </w:p>
        </w:tc>
        <w:tc>
          <w:tcPr>
            <w:tcW w:w="614" w:type="dxa"/>
            <w:vAlign w:val="center"/>
          </w:tcPr>
          <w:p>
            <w:pPr>
              <w:jc w:val="center"/>
              <w:rPr>
                <w:rFonts w:ascii="宋体" w:hAnsi="宋体" w:cs="宋体"/>
                <w:szCs w:val="21"/>
              </w:rPr>
            </w:pPr>
            <w:r>
              <w:rPr>
                <w:rFonts w:ascii="宋体" w:hAnsi="宋体" w:cs="宋体"/>
                <w:szCs w:val="21"/>
              </w:rPr>
              <w:t>4</w:t>
            </w:r>
          </w:p>
        </w:tc>
        <w:tc>
          <w:tcPr>
            <w:tcW w:w="5540" w:type="dxa"/>
            <w:vAlign w:val="center"/>
          </w:tcPr>
          <w:p>
            <w:pPr>
              <w:jc w:val="center"/>
              <w:rPr>
                <w:rFonts w:ascii="宋体" w:hAnsi="宋体" w:cs="宋体"/>
                <w:szCs w:val="21"/>
              </w:rPr>
            </w:pPr>
            <w:r>
              <w:rPr>
                <w:rFonts w:ascii="宋体" w:hAnsi="宋体" w:cs="宋体"/>
                <w:szCs w:val="21"/>
              </w:rPr>
              <w:t>变频器清理灰尘，控制线路检查</w:t>
            </w:r>
          </w:p>
        </w:tc>
        <w:tc>
          <w:tcPr>
            <w:tcW w:w="1481" w:type="dxa"/>
            <w:vAlign w:val="center"/>
          </w:tcPr>
          <w:p>
            <w:pPr>
              <w:jc w:val="center"/>
              <w:rPr>
                <w:rFonts w:ascii="宋体" w:hAnsi="宋体" w:cs="宋体"/>
                <w:szCs w:val="21"/>
              </w:rPr>
            </w:pPr>
            <w:r>
              <w:rPr>
                <w:rFonts w:ascii="宋体" w:hAnsi="宋体" w:cs="宋体"/>
                <w:szCs w:val="21"/>
              </w:rPr>
              <w:t>必要时停电检查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7" w:type="dxa"/>
            <w:vMerge w:val="continue"/>
            <w:vAlign w:val="center"/>
          </w:tcPr>
          <w:p>
            <w:pPr>
              <w:jc w:val="center"/>
              <w:rPr>
                <w:rFonts w:ascii="宋体" w:hAnsi="宋体" w:cs="宋体"/>
                <w:szCs w:val="21"/>
              </w:rPr>
            </w:pPr>
          </w:p>
        </w:tc>
        <w:tc>
          <w:tcPr>
            <w:tcW w:w="614" w:type="dxa"/>
            <w:vAlign w:val="center"/>
          </w:tcPr>
          <w:p>
            <w:pPr>
              <w:jc w:val="center"/>
              <w:rPr>
                <w:rFonts w:ascii="宋体" w:hAnsi="宋体" w:cs="宋体"/>
                <w:szCs w:val="21"/>
              </w:rPr>
            </w:pPr>
            <w:r>
              <w:rPr>
                <w:rFonts w:ascii="宋体" w:hAnsi="宋体" w:cs="宋体"/>
                <w:szCs w:val="21"/>
              </w:rPr>
              <w:t>5</w:t>
            </w:r>
          </w:p>
        </w:tc>
        <w:tc>
          <w:tcPr>
            <w:tcW w:w="5540" w:type="dxa"/>
            <w:vAlign w:val="center"/>
          </w:tcPr>
          <w:p>
            <w:pPr>
              <w:jc w:val="center"/>
              <w:rPr>
                <w:rFonts w:ascii="宋体" w:hAnsi="宋体" w:cs="宋体"/>
                <w:szCs w:val="21"/>
              </w:rPr>
            </w:pPr>
            <w:r>
              <w:rPr>
                <w:rFonts w:ascii="宋体" w:hAnsi="宋体" w:cs="宋体"/>
                <w:szCs w:val="21"/>
              </w:rPr>
              <w:t>冷却风机控制系统接线检查热继电器动作检查</w:t>
            </w:r>
          </w:p>
        </w:tc>
        <w:tc>
          <w:tcPr>
            <w:tcW w:w="1481" w:type="dxa"/>
            <w:vAlign w:val="center"/>
          </w:tcPr>
          <w:p>
            <w:pPr>
              <w:jc w:val="center"/>
              <w:rPr>
                <w:rFonts w:ascii="宋体" w:hAnsi="宋体" w:cs="宋体"/>
                <w:szCs w:val="21"/>
              </w:rPr>
            </w:pPr>
            <w:r>
              <w:rPr>
                <w:rFonts w:ascii="宋体" w:hAnsi="宋体" w:cs="宋体"/>
                <w:szCs w:val="21"/>
              </w:rPr>
              <w:t>必要时停电检查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7" w:type="dxa"/>
            <w:vMerge w:val="continue"/>
            <w:vAlign w:val="center"/>
          </w:tcPr>
          <w:p>
            <w:pPr>
              <w:jc w:val="center"/>
              <w:rPr>
                <w:rFonts w:ascii="宋体" w:hAnsi="宋体" w:cs="宋体"/>
                <w:szCs w:val="21"/>
              </w:rPr>
            </w:pPr>
          </w:p>
        </w:tc>
        <w:tc>
          <w:tcPr>
            <w:tcW w:w="614" w:type="dxa"/>
            <w:vAlign w:val="center"/>
          </w:tcPr>
          <w:p>
            <w:pPr>
              <w:jc w:val="center"/>
              <w:rPr>
                <w:rFonts w:ascii="宋体" w:hAnsi="宋体" w:cs="宋体"/>
                <w:szCs w:val="21"/>
              </w:rPr>
            </w:pPr>
            <w:r>
              <w:rPr>
                <w:rFonts w:ascii="宋体" w:hAnsi="宋体" w:cs="宋体"/>
                <w:szCs w:val="21"/>
              </w:rPr>
              <w:t>6</w:t>
            </w:r>
          </w:p>
        </w:tc>
        <w:tc>
          <w:tcPr>
            <w:tcW w:w="5540" w:type="dxa"/>
            <w:vAlign w:val="center"/>
          </w:tcPr>
          <w:p>
            <w:pPr>
              <w:jc w:val="center"/>
              <w:rPr>
                <w:rFonts w:ascii="宋体" w:hAnsi="宋体" w:cs="宋体"/>
                <w:szCs w:val="21"/>
              </w:rPr>
            </w:pPr>
            <w:r>
              <w:rPr>
                <w:rFonts w:ascii="宋体" w:hAnsi="宋体" w:cs="宋体"/>
                <w:szCs w:val="21"/>
              </w:rPr>
              <w:t>电动机接线柱检查连接各接头有无氧化、接触不好、松动现象，电动机绝缘检测，防雨密封检查</w:t>
            </w:r>
          </w:p>
        </w:tc>
        <w:tc>
          <w:tcPr>
            <w:tcW w:w="1481" w:type="dxa"/>
            <w:vAlign w:val="center"/>
          </w:tcPr>
          <w:p>
            <w:pPr>
              <w:jc w:val="center"/>
              <w:rPr>
                <w:rFonts w:ascii="宋体" w:hAnsi="宋体" w:cs="宋体"/>
                <w:szCs w:val="21"/>
              </w:rPr>
            </w:pPr>
            <w:r>
              <w:rPr>
                <w:rFonts w:ascii="宋体" w:hAnsi="宋体" w:cs="宋体"/>
                <w:szCs w:val="21"/>
              </w:rPr>
              <w:t>必要时停电检查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7" w:type="dxa"/>
            <w:vMerge w:val="continue"/>
            <w:vAlign w:val="center"/>
          </w:tcPr>
          <w:p>
            <w:pPr>
              <w:jc w:val="center"/>
              <w:rPr>
                <w:rFonts w:ascii="宋体" w:hAnsi="宋体" w:cs="宋体"/>
                <w:szCs w:val="21"/>
              </w:rPr>
            </w:pPr>
          </w:p>
        </w:tc>
        <w:tc>
          <w:tcPr>
            <w:tcW w:w="614" w:type="dxa"/>
            <w:vAlign w:val="center"/>
          </w:tcPr>
          <w:p>
            <w:pPr>
              <w:jc w:val="center"/>
              <w:rPr>
                <w:rFonts w:ascii="宋体" w:hAnsi="宋体" w:cs="宋体"/>
                <w:szCs w:val="21"/>
              </w:rPr>
            </w:pPr>
            <w:r>
              <w:rPr>
                <w:rFonts w:ascii="宋体" w:hAnsi="宋体" w:cs="宋体"/>
                <w:szCs w:val="21"/>
              </w:rPr>
              <w:t>7</w:t>
            </w:r>
          </w:p>
        </w:tc>
        <w:tc>
          <w:tcPr>
            <w:tcW w:w="5540" w:type="dxa"/>
            <w:vAlign w:val="center"/>
          </w:tcPr>
          <w:p>
            <w:pPr>
              <w:jc w:val="center"/>
              <w:rPr>
                <w:rFonts w:ascii="宋体" w:hAnsi="宋体" w:cs="宋体"/>
                <w:szCs w:val="21"/>
              </w:rPr>
            </w:pPr>
            <w:r>
              <w:rPr>
                <w:rFonts w:ascii="宋体" w:hAnsi="宋体" w:cs="宋体"/>
                <w:szCs w:val="21"/>
              </w:rPr>
              <w:t>排污泵控制系统实验检查</w:t>
            </w:r>
          </w:p>
        </w:tc>
        <w:tc>
          <w:tcPr>
            <w:tcW w:w="1481" w:type="dxa"/>
            <w:vAlign w:val="center"/>
          </w:tcPr>
          <w:p>
            <w:pPr>
              <w:jc w:val="center"/>
              <w:rPr>
                <w:rFonts w:ascii="宋体" w:hAnsi="宋体" w:cs="宋体"/>
                <w:szCs w:val="21"/>
              </w:rPr>
            </w:pPr>
            <w:r>
              <w:rPr>
                <w:rFonts w:ascii="宋体" w:hAnsi="宋体" w:cs="宋体"/>
                <w:szCs w:val="21"/>
              </w:rPr>
              <w:t>必要时停电检查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7" w:type="dxa"/>
            <w:vMerge w:val="continue"/>
            <w:vAlign w:val="center"/>
          </w:tcPr>
          <w:p>
            <w:pPr>
              <w:jc w:val="center"/>
              <w:rPr>
                <w:rFonts w:ascii="宋体" w:hAnsi="宋体" w:cs="宋体"/>
                <w:szCs w:val="21"/>
              </w:rPr>
            </w:pPr>
          </w:p>
        </w:tc>
        <w:tc>
          <w:tcPr>
            <w:tcW w:w="614" w:type="dxa"/>
            <w:vAlign w:val="center"/>
          </w:tcPr>
          <w:p>
            <w:pPr>
              <w:jc w:val="center"/>
              <w:rPr>
                <w:rFonts w:ascii="宋体" w:hAnsi="宋体" w:cs="宋体"/>
                <w:szCs w:val="21"/>
              </w:rPr>
            </w:pPr>
            <w:r>
              <w:rPr>
                <w:rFonts w:ascii="宋体" w:hAnsi="宋体" w:cs="宋体"/>
                <w:szCs w:val="21"/>
              </w:rPr>
              <w:t>8</w:t>
            </w:r>
          </w:p>
        </w:tc>
        <w:tc>
          <w:tcPr>
            <w:tcW w:w="5540" w:type="dxa"/>
            <w:vAlign w:val="center"/>
          </w:tcPr>
          <w:p>
            <w:pPr>
              <w:jc w:val="center"/>
              <w:rPr>
                <w:rFonts w:ascii="宋体" w:hAnsi="宋体" w:cs="宋体"/>
                <w:szCs w:val="21"/>
              </w:rPr>
            </w:pPr>
            <w:r>
              <w:rPr>
                <w:rFonts w:ascii="宋体" w:hAnsi="宋体" w:cs="宋体"/>
                <w:szCs w:val="21"/>
              </w:rPr>
              <w:t>动力电缆线绝缘检测</w:t>
            </w:r>
          </w:p>
        </w:tc>
        <w:tc>
          <w:tcPr>
            <w:tcW w:w="1481" w:type="dxa"/>
            <w:vAlign w:val="center"/>
          </w:tcPr>
          <w:p>
            <w:pPr>
              <w:jc w:val="center"/>
              <w:rPr>
                <w:rFonts w:ascii="宋体" w:hAnsi="宋体" w:cs="宋体"/>
                <w:szCs w:val="21"/>
              </w:rPr>
            </w:pPr>
            <w:r>
              <w:rPr>
                <w:rFonts w:ascii="宋体" w:hAnsi="宋体" w:cs="宋体"/>
                <w:szCs w:val="21"/>
              </w:rPr>
              <w:t>必要时停电检查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7" w:type="dxa"/>
            <w:vMerge w:val="continue"/>
            <w:vAlign w:val="center"/>
          </w:tcPr>
          <w:p>
            <w:pPr>
              <w:jc w:val="center"/>
              <w:rPr>
                <w:rFonts w:ascii="宋体" w:hAnsi="宋体" w:cs="宋体"/>
                <w:szCs w:val="21"/>
              </w:rPr>
            </w:pPr>
          </w:p>
        </w:tc>
        <w:tc>
          <w:tcPr>
            <w:tcW w:w="614" w:type="dxa"/>
            <w:vAlign w:val="center"/>
          </w:tcPr>
          <w:p>
            <w:pPr>
              <w:jc w:val="center"/>
              <w:rPr>
                <w:rFonts w:ascii="宋体" w:hAnsi="宋体" w:cs="宋体"/>
                <w:szCs w:val="21"/>
              </w:rPr>
            </w:pPr>
            <w:r>
              <w:rPr>
                <w:rFonts w:ascii="宋体" w:hAnsi="宋体" w:cs="宋体"/>
                <w:szCs w:val="21"/>
              </w:rPr>
              <w:t>9</w:t>
            </w:r>
          </w:p>
        </w:tc>
        <w:tc>
          <w:tcPr>
            <w:tcW w:w="5540" w:type="dxa"/>
            <w:vAlign w:val="center"/>
          </w:tcPr>
          <w:p>
            <w:pPr>
              <w:rPr>
                <w:rFonts w:ascii="宋体" w:hAnsi="宋体" w:cs="宋体"/>
                <w:szCs w:val="21"/>
              </w:rPr>
            </w:pPr>
            <w:r>
              <w:rPr>
                <w:rFonts w:ascii="宋体" w:hAnsi="宋体" w:cs="宋体"/>
                <w:szCs w:val="21"/>
              </w:rPr>
              <w:t xml:space="preserve">    热成像仪检查电缆、电机、动力柜温升是否正常</w:t>
            </w:r>
          </w:p>
        </w:tc>
        <w:tc>
          <w:tcPr>
            <w:tcW w:w="1481" w:type="dxa"/>
            <w:vAlign w:val="center"/>
          </w:tcPr>
          <w:p>
            <w:pPr>
              <w:jc w:val="center"/>
              <w:rPr>
                <w:rFonts w:ascii="宋体" w:hAnsi="宋体" w:cs="宋体"/>
                <w:szCs w:val="21"/>
              </w:rPr>
            </w:pPr>
            <w:r>
              <w:rPr>
                <w:rFonts w:ascii="宋体" w:hAnsi="宋体" w:cs="宋体"/>
                <w:szCs w:val="21"/>
              </w:rPr>
              <w:t>使用热成像仪</w:t>
            </w:r>
          </w:p>
        </w:tc>
      </w:tr>
    </w:tbl>
    <w:p>
      <w:pPr>
        <w:keepNext/>
        <w:keepLines/>
        <w:numPr>
          <w:ilvl w:val="4"/>
          <w:numId w:val="0"/>
        </w:numPr>
        <w:outlineLvl w:val="4"/>
        <w:rPr>
          <w:rFonts w:ascii="宋体" w:hAnsi="宋体" w:cs="宋体"/>
          <w:b/>
          <w:szCs w:val="24"/>
        </w:rPr>
      </w:pPr>
      <w:r>
        <w:rPr>
          <w:rFonts w:hint="eastAsia" w:ascii="宋体" w:hAnsi="宋体" w:cs="宋体"/>
          <w:b/>
          <w:szCs w:val="24"/>
        </w:rPr>
        <w:t>2.2.3 柴油发电机系统</w:t>
      </w:r>
    </w:p>
    <w:p>
      <w:pPr>
        <w:ind w:left="-360" w:right="-360" w:firstLine="422"/>
        <w:rPr>
          <w:rFonts w:ascii="宋体" w:hAnsi="宋体" w:cs="宋体"/>
          <w:b/>
          <w:szCs w:val="24"/>
        </w:rPr>
      </w:pPr>
      <w:r>
        <w:rPr>
          <w:rFonts w:hint="eastAsia" w:ascii="宋体" w:hAnsi="宋体" w:cs="宋体"/>
          <w:b/>
          <w:szCs w:val="24"/>
        </w:rPr>
        <w:t>（1）每季度维护保养内容</w:t>
      </w:r>
    </w:p>
    <w:tbl>
      <w:tblPr>
        <w:tblStyle w:val="26"/>
        <w:tblW w:w="89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7"/>
        <w:gridCol w:w="800"/>
        <w:gridCol w:w="5796"/>
        <w:gridCol w:w="10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vAlign w:val="center"/>
          </w:tcPr>
          <w:p>
            <w:pPr>
              <w:jc w:val="center"/>
              <w:rPr>
                <w:rFonts w:ascii="宋体" w:hAnsi="宋体" w:cs="宋体"/>
                <w:szCs w:val="21"/>
              </w:rPr>
            </w:pPr>
            <w:r>
              <w:rPr>
                <w:rFonts w:ascii="宋体" w:hAnsi="宋体" w:cs="宋体"/>
                <w:szCs w:val="21"/>
              </w:rPr>
              <w:t>系统名称</w:t>
            </w:r>
          </w:p>
        </w:tc>
        <w:tc>
          <w:tcPr>
            <w:tcW w:w="800" w:type="dxa"/>
            <w:vAlign w:val="center"/>
          </w:tcPr>
          <w:p>
            <w:pPr>
              <w:jc w:val="center"/>
              <w:rPr>
                <w:rFonts w:ascii="宋体" w:hAnsi="宋体" w:cs="宋体"/>
                <w:szCs w:val="21"/>
              </w:rPr>
            </w:pPr>
            <w:r>
              <w:rPr>
                <w:rFonts w:ascii="宋体" w:hAnsi="宋体" w:cs="宋体"/>
                <w:szCs w:val="21"/>
              </w:rPr>
              <w:t>类型</w:t>
            </w:r>
          </w:p>
        </w:tc>
        <w:tc>
          <w:tcPr>
            <w:tcW w:w="5796" w:type="dxa"/>
            <w:vAlign w:val="center"/>
          </w:tcPr>
          <w:p>
            <w:pPr>
              <w:jc w:val="center"/>
              <w:rPr>
                <w:rFonts w:ascii="宋体" w:hAnsi="宋体" w:cs="宋体"/>
                <w:szCs w:val="21"/>
              </w:rPr>
            </w:pPr>
            <w:r>
              <w:rPr>
                <w:rFonts w:ascii="宋体" w:hAnsi="宋体" w:cs="宋体"/>
                <w:szCs w:val="21"/>
              </w:rPr>
              <w:t>内容及标准</w:t>
            </w:r>
          </w:p>
        </w:tc>
        <w:tc>
          <w:tcPr>
            <w:tcW w:w="1089" w:type="dxa"/>
            <w:vAlign w:val="center"/>
          </w:tcPr>
          <w:p>
            <w:pPr>
              <w:jc w:val="center"/>
              <w:rPr>
                <w:rFonts w:ascii="宋体" w:hAnsi="宋体" w:cs="宋体"/>
                <w:szCs w:val="21"/>
              </w:rPr>
            </w:pPr>
            <w:r>
              <w:rPr>
                <w:rFonts w:ascii="宋体" w:hAnsi="宋体" w:cs="宋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217" w:type="dxa"/>
            <w:vMerge w:val="restart"/>
            <w:vAlign w:val="center"/>
          </w:tcPr>
          <w:p>
            <w:pPr>
              <w:jc w:val="center"/>
              <w:rPr>
                <w:rFonts w:ascii="宋体" w:hAnsi="宋体" w:cs="宋体"/>
                <w:szCs w:val="21"/>
              </w:rPr>
            </w:pPr>
            <w:r>
              <w:rPr>
                <w:rFonts w:ascii="宋体" w:hAnsi="宋体" w:cs="宋体"/>
                <w:szCs w:val="21"/>
              </w:rPr>
              <w:t>柴油发电机组及附属配套设施</w:t>
            </w:r>
          </w:p>
        </w:tc>
        <w:tc>
          <w:tcPr>
            <w:tcW w:w="800" w:type="dxa"/>
            <w:vAlign w:val="center"/>
          </w:tcPr>
          <w:p>
            <w:pPr>
              <w:jc w:val="center"/>
              <w:rPr>
                <w:rFonts w:ascii="宋体" w:hAnsi="宋体" w:cs="宋体"/>
                <w:szCs w:val="21"/>
              </w:rPr>
            </w:pPr>
            <w:r>
              <w:rPr>
                <w:rFonts w:ascii="宋体" w:hAnsi="宋体" w:cs="宋体"/>
                <w:szCs w:val="21"/>
              </w:rPr>
              <w:t>1</w:t>
            </w:r>
          </w:p>
        </w:tc>
        <w:tc>
          <w:tcPr>
            <w:tcW w:w="5796" w:type="dxa"/>
            <w:vAlign w:val="center"/>
          </w:tcPr>
          <w:p>
            <w:pPr>
              <w:jc w:val="center"/>
              <w:rPr>
                <w:rFonts w:ascii="宋体" w:hAnsi="宋体" w:cs="宋体"/>
                <w:szCs w:val="21"/>
              </w:rPr>
            </w:pPr>
            <w:r>
              <w:rPr>
                <w:rFonts w:ascii="宋体" w:hAnsi="宋体" w:cs="宋体"/>
                <w:szCs w:val="21"/>
              </w:rPr>
              <w:t>机组各部件运行是否正常，无异常响声、噪音及烟气状况，运行时有无漏油、漏水、漏气现象</w:t>
            </w:r>
          </w:p>
        </w:tc>
        <w:tc>
          <w:tcPr>
            <w:tcW w:w="1089"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217" w:type="dxa"/>
            <w:vMerge w:val="continue"/>
            <w:vAlign w:val="center"/>
          </w:tcPr>
          <w:p>
            <w:pPr>
              <w:jc w:val="center"/>
              <w:rPr>
                <w:rFonts w:ascii="宋体" w:hAnsi="宋体" w:cs="宋体"/>
                <w:szCs w:val="21"/>
              </w:rPr>
            </w:pPr>
          </w:p>
        </w:tc>
        <w:tc>
          <w:tcPr>
            <w:tcW w:w="800" w:type="dxa"/>
            <w:vAlign w:val="center"/>
          </w:tcPr>
          <w:p>
            <w:pPr>
              <w:jc w:val="center"/>
              <w:rPr>
                <w:rFonts w:ascii="宋体" w:hAnsi="宋体" w:cs="宋体"/>
                <w:szCs w:val="21"/>
              </w:rPr>
            </w:pPr>
            <w:r>
              <w:rPr>
                <w:rFonts w:ascii="宋体" w:hAnsi="宋体" w:cs="宋体"/>
                <w:szCs w:val="21"/>
              </w:rPr>
              <w:t>2</w:t>
            </w:r>
          </w:p>
        </w:tc>
        <w:tc>
          <w:tcPr>
            <w:tcW w:w="5796" w:type="dxa"/>
            <w:vAlign w:val="center"/>
          </w:tcPr>
          <w:p>
            <w:pPr>
              <w:jc w:val="center"/>
              <w:rPr>
                <w:rFonts w:ascii="宋体" w:hAnsi="宋体" w:cs="宋体"/>
                <w:szCs w:val="21"/>
              </w:rPr>
            </w:pPr>
            <w:r>
              <w:rPr>
                <w:rFonts w:ascii="宋体" w:hAnsi="宋体" w:cs="宋体"/>
                <w:szCs w:val="21"/>
              </w:rPr>
              <w:t>记录机油压力、水温、转速、输出电压、频率等</w:t>
            </w:r>
          </w:p>
        </w:tc>
        <w:tc>
          <w:tcPr>
            <w:tcW w:w="1089"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217" w:type="dxa"/>
            <w:vMerge w:val="continue"/>
            <w:vAlign w:val="center"/>
          </w:tcPr>
          <w:p>
            <w:pPr>
              <w:jc w:val="center"/>
              <w:rPr>
                <w:rFonts w:ascii="宋体" w:hAnsi="宋体" w:cs="宋体"/>
                <w:szCs w:val="21"/>
              </w:rPr>
            </w:pPr>
          </w:p>
        </w:tc>
        <w:tc>
          <w:tcPr>
            <w:tcW w:w="800" w:type="dxa"/>
            <w:vAlign w:val="center"/>
          </w:tcPr>
          <w:p>
            <w:pPr>
              <w:jc w:val="center"/>
              <w:rPr>
                <w:rFonts w:ascii="宋体" w:hAnsi="宋体" w:cs="宋体"/>
                <w:szCs w:val="21"/>
              </w:rPr>
            </w:pPr>
            <w:r>
              <w:rPr>
                <w:rFonts w:ascii="宋体" w:hAnsi="宋体" w:cs="宋体"/>
                <w:szCs w:val="21"/>
              </w:rPr>
              <w:t>3</w:t>
            </w:r>
          </w:p>
        </w:tc>
        <w:tc>
          <w:tcPr>
            <w:tcW w:w="5796" w:type="dxa"/>
            <w:vAlign w:val="center"/>
          </w:tcPr>
          <w:p>
            <w:pPr>
              <w:jc w:val="center"/>
              <w:rPr>
                <w:rFonts w:ascii="宋体" w:hAnsi="宋体" w:cs="宋体"/>
                <w:szCs w:val="21"/>
              </w:rPr>
            </w:pPr>
            <w:r>
              <w:rPr>
                <w:rFonts w:ascii="宋体" w:hAnsi="宋体" w:cs="宋体"/>
                <w:szCs w:val="21"/>
              </w:rPr>
              <w:t>检查并记录报警记录</w:t>
            </w:r>
          </w:p>
        </w:tc>
        <w:tc>
          <w:tcPr>
            <w:tcW w:w="1089"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217" w:type="dxa"/>
            <w:vMerge w:val="continue"/>
            <w:vAlign w:val="center"/>
          </w:tcPr>
          <w:p>
            <w:pPr>
              <w:jc w:val="center"/>
              <w:rPr>
                <w:rFonts w:ascii="宋体" w:hAnsi="宋体" w:cs="宋体"/>
                <w:szCs w:val="21"/>
              </w:rPr>
            </w:pPr>
          </w:p>
        </w:tc>
        <w:tc>
          <w:tcPr>
            <w:tcW w:w="800" w:type="dxa"/>
            <w:vAlign w:val="center"/>
          </w:tcPr>
          <w:p>
            <w:pPr>
              <w:jc w:val="center"/>
              <w:rPr>
                <w:rFonts w:ascii="宋体" w:hAnsi="宋体" w:cs="宋体"/>
                <w:szCs w:val="21"/>
              </w:rPr>
            </w:pPr>
            <w:r>
              <w:rPr>
                <w:rFonts w:ascii="宋体" w:hAnsi="宋体" w:cs="宋体"/>
                <w:szCs w:val="21"/>
              </w:rPr>
              <w:t>4</w:t>
            </w:r>
          </w:p>
        </w:tc>
        <w:tc>
          <w:tcPr>
            <w:tcW w:w="5796" w:type="dxa"/>
            <w:vAlign w:val="center"/>
          </w:tcPr>
          <w:p>
            <w:pPr>
              <w:jc w:val="center"/>
              <w:rPr>
                <w:rFonts w:ascii="宋体" w:hAnsi="宋体" w:cs="宋体"/>
                <w:szCs w:val="21"/>
              </w:rPr>
            </w:pPr>
            <w:r>
              <w:rPr>
                <w:rFonts w:ascii="宋体" w:hAnsi="宋体" w:cs="宋体"/>
                <w:szCs w:val="21"/>
              </w:rPr>
              <w:t>空载试机：手动启动；并机性能、运行检查、进排风检查</w:t>
            </w:r>
          </w:p>
        </w:tc>
        <w:tc>
          <w:tcPr>
            <w:tcW w:w="1089"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217" w:type="dxa"/>
            <w:vMerge w:val="continue"/>
            <w:vAlign w:val="center"/>
          </w:tcPr>
          <w:p>
            <w:pPr>
              <w:jc w:val="center"/>
              <w:rPr>
                <w:rFonts w:ascii="宋体" w:hAnsi="宋体" w:cs="宋体"/>
                <w:szCs w:val="21"/>
              </w:rPr>
            </w:pPr>
          </w:p>
        </w:tc>
        <w:tc>
          <w:tcPr>
            <w:tcW w:w="800" w:type="dxa"/>
            <w:vAlign w:val="center"/>
          </w:tcPr>
          <w:p>
            <w:pPr>
              <w:jc w:val="center"/>
              <w:rPr>
                <w:rFonts w:ascii="宋体" w:hAnsi="宋体" w:cs="宋体"/>
                <w:szCs w:val="21"/>
              </w:rPr>
            </w:pPr>
            <w:r>
              <w:rPr>
                <w:rFonts w:ascii="宋体" w:hAnsi="宋体" w:cs="宋体"/>
                <w:szCs w:val="21"/>
              </w:rPr>
              <w:t>5</w:t>
            </w:r>
          </w:p>
        </w:tc>
        <w:tc>
          <w:tcPr>
            <w:tcW w:w="5796" w:type="dxa"/>
            <w:vAlign w:val="center"/>
          </w:tcPr>
          <w:p>
            <w:pPr>
              <w:jc w:val="center"/>
              <w:rPr>
                <w:rFonts w:ascii="宋体" w:hAnsi="宋体" w:cs="宋体"/>
                <w:szCs w:val="21"/>
              </w:rPr>
            </w:pPr>
            <w:r>
              <w:rPr>
                <w:rFonts w:ascii="宋体" w:hAnsi="宋体" w:cs="宋体"/>
                <w:szCs w:val="21"/>
              </w:rPr>
              <w:t>水箱水量：检查冷却水箱内冷却液液位</w:t>
            </w:r>
          </w:p>
          <w:p>
            <w:pPr>
              <w:jc w:val="center"/>
              <w:rPr>
                <w:rFonts w:ascii="宋体" w:hAnsi="宋体" w:cs="宋体"/>
                <w:szCs w:val="21"/>
              </w:rPr>
            </w:pPr>
            <w:r>
              <w:rPr>
                <w:rFonts w:ascii="宋体" w:hAnsi="宋体" w:cs="宋体"/>
                <w:szCs w:val="21"/>
              </w:rPr>
              <w:t>风扇皮带：检查风机皮带松紧度</w:t>
            </w:r>
          </w:p>
          <w:p>
            <w:pPr>
              <w:jc w:val="center"/>
              <w:rPr>
                <w:rFonts w:ascii="宋体" w:hAnsi="宋体" w:cs="宋体"/>
                <w:szCs w:val="21"/>
              </w:rPr>
            </w:pPr>
            <w:r>
              <w:rPr>
                <w:rFonts w:ascii="宋体" w:hAnsi="宋体" w:cs="宋体"/>
                <w:szCs w:val="21"/>
              </w:rPr>
              <w:t>冷却风扇：检查风扇的异常转动</w:t>
            </w:r>
          </w:p>
          <w:p>
            <w:pPr>
              <w:jc w:val="center"/>
              <w:rPr>
                <w:rFonts w:ascii="宋体" w:hAnsi="宋体" w:cs="宋体"/>
                <w:szCs w:val="21"/>
              </w:rPr>
            </w:pPr>
            <w:r>
              <w:rPr>
                <w:rFonts w:ascii="宋体" w:hAnsi="宋体" w:cs="宋体"/>
                <w:szCs w:val="21"/>
              </w:rPr>
              <w:t>管路维护：检查水箱和发电机之间连接软管、卡箍</w:t>
            </w:r>
          </w:p>
        </w:tc>
        <w:tc>
          <w:tcPr>
            <w:tcW w:w="1089"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217" w:type="dxa"/>
            <w:vMerge w:val="continue"/>
            <w:vAlign w:val="center"/>
          </w:tcPr>
          <w:p>
            <w:pPr>
              <w:jc w:val="center"/>
              <w:rPr>
                <w:rFonts w:ascii="宋体" w:hAnsi="宋体" w:cs="宋体"/>
                <w:szCs w:val="21"/>
              </w:rPr>
            </w:pPr>
          </w:p>
        </w:tc>
        <w:tc>
          <w:tcPr>
            <w:tcW w:w="800" w:type="dxa"/>
            <w:vAlign w:val="center"/>
          </w:tcPr>
          <w:p>
            <w:pPr>
              <w:jc w:val="center"/>
              <w:rPr>
                <w:rFonts w:ascii="宋体" w:hAnsi="宋体" w:cs="宋体"/>
                <w:szCs w:val="21"/>
              </w:rPr>
            </w:pPr>
            <w:r>
              <w:rPr>
                <w:rFonts w:ascii="宋体" w:hAnsi="宋体" w:cs="宋体"/>
                <w:szCs w:val="21"/>
              </w:rPr>
              <w:t>6</w:t>
            </w:r>
          </w:p>
        </w:tc>
        <w:tc>
          <w:tcPr>
            <w:tcW w:w="5796" w:type="dxa"/>
            <w:vAlign w:val="center"/>
          </w:tcPr>
          <w:p>
            <w:pPr>
              <w:jc w:val="center"/>
              <w:rPr>
                <w:rFonts w:ascii="宋体" w:hAnsi="宋体" w:cs="宋体"/>
                <w:szCs w:val="21"/>
              </w:rPr>
            </w:pPr>
            <w:r>
              <w:rPr>
                <w:rFonts w:ascii="宋体" w:hAnsi="宋体" w:cs="宋体"/>
                <w:szCs w:val="21"/>
              </w:rPr>
              <w:t>启动电池：</w:t>
            </w:r>
          </w:p>
          <w:p>
            <w:pPr>
              <w:jc w:val="center"/>
              <w:rPr>
                <w:rFonts w:ascii="宋体" w:hAnsi="宋体" w:cs="宋体"/>
                <w:szCs w:val="21"/>
              </w:rPr>
            </w:pPr>
            <w:r>
              <w:rPr>
                <w:rFonts w:ascii="宋体" w:hAnsi="宋体" w:cs="宋体"/>
                <w:szCs w:val="21"/>
              </w:rPr>
              <w:t>1、电池充电：检查启动电池充电状态、测量电池浮充电压电池2、液位、比重：按照说明书要求检查</w:t>
            </w:r>
          </w:p>
          <w:p>
            <w:pPr>
              <w:jc w:val="center"/>
              <w:rPr>
                <w:rFonts w:ascii="宋体" w:hAnsi="宋体" w:cs="宋体"/>
                <w:szCs w:val="21"/>
              </w:rPr>
            </w:pPr>
            <w:r>
              <w:rPr>
                <w:rFonts w:ascii="宋体" w:hAnsi="宋体" w:cs="宋体"/>
                <w:szCs w:val="21"/>
              </w:rPr>
              <w:t>3、电池外观及连接：检查电池是否破损、漏液、遗酸、鼓包变形，极柱和连接处有无腐蚀、氧化、松动等</w:t>
            </w:r>
          </w:p>
        </w:tc>
        <w:tc>
          <w:tcPr>
            <w:tcW w:w="1089"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vMerge w:val="restart"/>
            <w:vAlign w:val="center"/>
          </w:tcPr>
          <w:p>
            <w:pPr>
              <w:jc w:val="center"/>
              <w:rPr>
                <w:rFonts w:ascii="宋体" w:hAnsi="宋体" w:cs="宋体"/>
                <w:szCs w:val="21"/>
              </w:rPr>
            </w:pPr>
            <w:r>
              <w:rPr>
                <w:rFonts w:ascii="宋体" w:hAnsi="宋体" w:cs="宋体"/>
                <w:szCs w:val="21"/>
              </w:rPr>
              <w:t>配电系统</w:t>
            </w:r>
          </w:p>
          <w:p>
            <w:pPr>
              <w:rPr>
                <w:rFonts w:ascii="宋体" w:hAnsi="宋体" w:cs="宋体"/>
                <w:szCs w:val="21"/>
              </w:rPr>
            </w:pPr>
          </w:p>
        </w:tc>
        <w:tc>
          <w:tcPr>
            <w:tcW w:w="800" w:type="dxa"/>
            <w:vAlign w:val="center"/>
          </w:tcPr>
          <w:p>
            <w:pPr>
              <w:jc w:val="center"/>
              <w:rPr>
                <w:rFonts w:ascii="宋体" w:hAnsi="宋体" w:cs="宋体"/>
                <w:szCs w:val="21"/>
              </w:rPr>
            </w:pPr>
            <w:r>
              <w:rPr>
                <w:rFonts w:ascii="宋体" w:hAnsi="宋体" w:cs="宋体"/>
                <w:szCs w:val="21"/>
              </w:rPr>
              <w:t>1</w:t>
            </w:r>
          </w:p>
        </w:tc>
        <w:tc>
          <w:tcPr>
            <w:tcW w:w="5796" w:type="dxa"/>
            <w:vAlign w:val="center"/>
          </w:tcPr>
          <w:p>
            <w:pPr>
              <w:jc w:val="center"/>
              <w:rPr>
                <w:rFonts w:ascii="宋体" w:hAnsi="宋体" w:cs="宋体"/>
                <w:szCs w:val="21"/>
              </w:rPr>
            </w:pPr>
            <w:r>
              <w:rPr>
                <w:rFonts w:ascii="宋体" w:hAnsi="宋体" w:cs="宋体"/>
                <w:szCs w:val="21"/>
              </w:rPr>
              <w:t>记录输出电压、频率等参数</w:t>
            </w:r>
          </w:p>
        </w:tc>
        <w:tc>
          <w:tcPr>
            <w:tcW w:w="1089"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vMerge w:val="continue"/>
            <w:vAlign w:val="center"/>
          </w:tcPr>
          <w:p>
            <w:pPr>
              <w:jc w:val="center"/>
              <w:rPr>
                <w:rFonts w:ascii="宋体" w:hAnsi="宋体" w:cs="宋体"/>
                <w:szCs w:val="21"/>
              </w:rPr>
            </w:pPr>
          </w:p>
        </w:tc>
        <w:tc>
          <w:tcPr>
            <w:tcW w:w="800" w:type="dxa"/>
            <w:vAlign w:val="center"/>
          </w:tcPr>
          <w:p>
            <w:pPr>
              <w:jc w:val="center"/>
              <w:rPr>
                <w:rFonts w:ascii="宋体" w:hAnsi="宋体" w:cs="宋体"/>
                <w:szCs w:val="21"/>
              </w:rPr>
            </w:pPr>
            <w:r>
              <w:rPr>
                <w:rFonts w:ascii="宋体" w:hAnsi="宋体" w:cs="宋体"/>
                <w:szCs w:val="21"/>
              </w:rPr>
              <w:t>2</w:t>
            </w:r>
          </w:p>
        </w:tc>
        <w:tc>
          <w:tcPr>
            <w:tcW w:w="5796" w:type="dxa"/>
            <w:vAlign w:val="center"/>
          </w:tcPr>
          <w:p>
            <w:pPr>
              <w:jc w:val="center"/>
              <w:rPr>
                <w:rFonts w:ascii="宋体" w:hAnsi="宋体" w:cs="宋体"/>
                <w:szCs w:val="21"/>
              </w:rPr>
            </w:pPr>
            <w:r>
              <w:rPr>
                <w:rFonts w:ascii="宋体" w:hAnsi="宋体" w:cs="宋体"/>
                <w:szCs w:val="21"/>
              </w:rPr>
              <w:t>直流屏电池外观检查，有无漏液、鼓包等情况</w:t>
            </w:r>
          </w:p>
        </w:tc>
        <w:tc>
          <w:tcPr>
            <w:tcW w:w="1089"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1217" w:type="dxa"/>
            <w:vMerge w:val="continue"/>
            <w:vAlign w:val="center"/>
          </w:tcPr>
          <w:p>
            <w:pPr>
              <w:jc w:val="center"/>
              <w:rPr>
                <w:rFonts w:ascii="宋体" w:hAnsi="宋体" w:cs="宋体"/>
                <w:szCs w:val="21"/>
              </w:rPr>
            </w:pPr>
          </w:p>
        </w:tc>
        <w:tc>
          <w:tcPr>
            <w:tcW w:w="800" w:type="dxa"/>
            <w:vAlign w:val="center"/>
          </w:tcPr>
          <w:p>
            <w:pPr>
              <w:jc w:val="center"/>
              <w:rPr>
                <w:rFonts w:ascii="宋体" w:hAnsi="宋体" w:cs="宋体"/>
                <w:szCs w:val="21"/>
              </w:rPr>
            </w:pPr>
            <w:r>
              <w:rPr>
                <w:rFonts w:ascii="宋体" w:hAnsi="宋体" w:cs="宋体"/>
                <w:szCs w:val="21"/>
              </w:rPr>
              <w:t>3</w:t>
            </w:r>
          </w:p>
        </w:tc>
        <w:tc>
          <w:tcPr>
            <w:tcW w:w="5796" w:type="dxa"/>
            <w:vAlign w:val="center"/>
          </w:tcPr>
          <w:p>
            <w:pPr>
              <w:rPr>
                <w:rFonts w:ascii="宋体" w:hAnsi="宋体" w:cs="宋体"/>
                <w:szCs w:val="21"/>
              </w:rPr>
            </w:pPr>
            <w:r>
              <w:rPr>
                <w:rFonts w:ascii="宋体" w:hAnsi="宋体" w:cs="宋体"/>
                <w:szCs w:val="21"/>
              </w:rPr>
              <w:t xml:space="preserve">           检查配电柜状态是否正常</w:t>
            </w:r>
          </w:p>
        </w:tc>
        <w:tc>
          <w:tcPr>
            <w:tcW w:w="1089"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vAlign w:val="center"/>
          </w:tcPr>
          <w:p>
            <w:pPr>
              <w:jc w:val="center"/>
              <w:rPr>
                <w:rFonts w:ascii="宋体" w:hAnsi="宋体" w:cs="宋体"/>
                <w:szCs w:val="21"/>
              </w:rPr>
            </w:pPr>
            <w:r>
              <w:rPr>
                <w:rFonts w:ascii="宋体" w:hAnsi="宋体" w:cs="宋体"/>
                <w:szCs w:val="21"/>
              </w:rPr>
              <w:t>油路系统</w:t>
            </w:r>
          </w:p>
        </w:tc>
        <w:tc>
          <w:tcPr>
            <w:tcW w:w="800" w:type="dxa"/>
            <w:vAlign w:val="center"/>
          </w:tcPr>
          <w:p>
            <w:pPr>
              <w:jc w:val="center"/>
              <w:rPr>
                <w:rFonts w:ascii="宋体" w:hAnsi="宋体" w:cs="宋体"/>
                <w:szCs w:val="21"/>
              </w:rPr>
            </w:pPr>
            <w:r>
              <w:rPr>
                <w:rFonts w:ascii="宋体" w:hAnsi="宋体" w:cs="宋体"/>
                <w:szCs w:val="21"/>
              </w:rPr>
              <w:t>1</w:t>
            </w:r>
          </w:p>
        </w:tc>
        <w:tc>
          <w:tcPr>
            <w:tcW w:w="5796" w:type="dxa"/>
            <w:vAlign w:val="center"/>
          </w:tcPr>
          <w:p>
            <w:pPr>
              <w:jc w:val="center"/>
              <w:rPr>
                <w:rFonts w:ascii="宋体" w:hAnsi="宋体" w:cs="宋体"/>
                <w:szCs w:val="21"/>
              </w:rPr>
            </w:pPr>
            <w:r>
              <w:rPr>
                <w:rFonts w:ascii="宋体" w:hAnsi="宋体" w:cs="宋体"/>
                <w:szCs w:val="21"/>
              </w:rPr>
              <w:t>燃油油量：检查柴油储油油罐油位</w:t>
            </w:r>
          </w:p>
          <w:p>
            <w:pPr>
              <w:jc w:val="center"/>
              <w:rPr>
                <w:rFonts w:ascii="宋体" w:hAnsi="宋体" w:cs="宋体"/>
                <w:szCs w:val="21"/>
              </w:rPr>
            </w:pPr>
            <w:r>
              <w:rPr>
                <w:rFonts w:ascii="宋体" w:hAnsi="宋体" w:cs="宋体"/>
                <w:szCs w:val="21"/>
              </w:rPr>
              <w:t>管路检查：检查各燃油管路及接头</w:t>
            </w:r>
          </w:p>
        </w:tc>
        <w:tc>
          <w:tcPr>
            <w:tcW w:w="1089" w:type="dxa"/>
            <w:vAlign w:val="center"/>
          </w:tcPr>
          <w:p>
            <w:pPr>
              <w:jc w:val="center"/>
              <w:rPr>
                <w:rFonts w:ascii="宋体" w:hAnsi="宋体" w:cs="宋体"/>
                <w:szCs w:val="21"/>
              </w:rPr>
            </w:pPr>
          </w:p>
        </w:tc>
      </w:tr>
    </w:tbl>
    <w:p>
      <w:r>
        <w:rPr>
          <w:rFonts w:hint="eastAsia"/>
          <w:b/>
          <w:bCs/>
        </w:rPr>
        <w:t>（2）每年度维护保养内容</w:t>
      </w:r>
    </w:p>
    <w:tbl>
      <w:tblPr>
        <w:tblStyle w:val="26"/>
        <w:tblpPr w:leftFromText="180" w:rightFromText="180" w:vertAnchor="text" w:horzAnchor="page" w:tblpX="1575" w:tblpY="300"/>
        <w:tblOverlap w:val="never"/>
        <w:tblW w:w="89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7"/>
        <w:gridCol w:w="733"/>
        <w:gridCol w:w="5813"/>
        <w:gridCol w:w="10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7" w:type="dxa"/>
            <w:vAlign w:val="center"/>
          </w:tcPr>
          <w:p>
            <w:pPr>
              <w:jc w:val="center"/>
              <w:rPr>
                <w:rFonts w:ascii="宋体" w:hAnsi="宋体" w:cs="宋体"/>
                <w:szCs w:val="21"/>
              </w:rPr>
            </w:pPr>
            <w:r>
              <w:rPr>
                <w:rFonts w:ascii="宋体" w:hAnsi="宋体" w:cs="宋体"/>
                <w:szCs w:val="21"/>
              </w:rPr>
              <w:t>系统名称</w:t>
            </w:r>
          </w:p>
        </w:tc>
        <w:tc>
          <w:tcPr>
            <w:tcW w:w="733" w:type="dxa"/>
            <w:vAlign w:val="center"/>
          </w:tcPr>
          <w:p>
            <w:pPr>
              <w:jc w:val="center"/>
              <w:rPr>
                <w:rFonts w:ascii="宋体" w:hAnsi="宋体" w:cs="宋体"/>
                <w:szCs w:val="21"/>
              </w:rPr>
            </w:pPr>
            <w:r>
              <w:rPr>
                <w:rFonts w:ascii="宋体" w:hAnsi="宋体" w:cs="宋体"/>
                <w:szCs w:val="21"/>
              </w:rPr>
              <w:t>序号</w:t>
            </w:r>
          </w:p>
        </w:tc>
        <w:tc>
          <w:tcPr>
            <w:tcW w:w="5813" w:type="dxa"/>
            <w:vAlign w:val="center"/>
          </w:tcPr>
          <w:p>
            <w:pPr>
              <w:jc w:val="center"/>
              <w:rPr>
                <w:rFonts w:ascii="宋体" w:hAnsi="宋体" w:cs="宋体"/>
                <w:szCs w:val="21"/>
              </w:rPr>
            </w:pPr>
            <w:r>
              <w:rPr>
                <w:rFonts w:ascii="宋体" w:hAnsi="宋体" w:cs="宋体"/>
                <w:szCs w:val="21"/>
              </w:rPr>
              <w:t>内容及标准</w:t>
            </w:r>
          </w:p>
        </w:tc>
        <w:tc>
          <w:tcPr>
            <w:tcW w:w="1089" w:type="dxa"/>
            <w:vAlign w:val="center"/>
          </w:tcPr>
          <w:p>
            <w:pPr>
              <w:jc w:val="center"/>
              <w:rPr>
                <w:rFonts w:ascii="宋体" w:hAnsi="宋体" w:cs="宋体"/>
                <w:szCs w:val="21"/>
              </w:rPr>
            </w:pPr>
            <w:r>
              <w:rPr>
                <w:rFonts w:ascii="宋体" w:hAnsi="宋体" w:cs="宋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7" w:type="dxa"/>
            <w:vMerge w:val="restart"/>
            <w:vAlign w:val="center"/>
          </w:tcPr>
          <w:p>
            <w:pPr>
              <w:jc w:val="center"/>
              <w:rPr>
                <w:rFonts w:ascii="宋体" w:hAnsi="宋体" w:cs="宋体"/>
                <w:szCs w:val="21"/>
              </w:rPr>
            </w:pPr>
            <w:r>
              <w:rPr>
                <w:rFonts w:ascii="宋体" w:hAnsi="宋体" w:cs="宋体"/>
                <w:szCs w:val="21"/>
              </w:rPr>
              <w:t>柴油发电机组及附属配套设施</w:t>
            </w:r>
          </w:p>
        </w:tc>
        <w:tc>
          <w:tcPr>
            <w:tcW w:w="733" w:type="dxa"/>
            <w:vAlign w:val="center"/>
          </w:tcPr>
          <w:p>
            <w:pPr>
              <w:jc w:val="center"/>
              <w:rPr>
                <w:rFonts w:ascii="宋体" w:hAnsi="宋体" w:cs="宋体"/>
                <w:szCs w:val="21"/>
              </w:rPr>
            </w:pPr>
            <w:r>
              <w:rPr>
                <w:rFonts w:ascii="宋体" w:hAnsi="宋体" w:cs="宋体"/>
                <w:szCs w:val="21"/>
              </w:rPr>
              <w:t>1</w:t>
            </w:r>
          </w:p>
        </w:tc>
        <w:tc>
          <w:tcPr>
            <w:tcW w:w="5813" w:type="dxa"/>
            <w:vAlign w:val="center"/>
          </w:tcPr>
          <w:p>
            <w:pPr>
              <w:jc w:val="center"/>
              <w:rPr>
                <w:rFonts w:ascii="宋体" w:hAnsi="宋体" w:cs="宋体"/>
                <w:szCs w:val="21"/>
              </w:rPr>
            </w:pPr>
            <w:r>
              <w:rPr>
                <w:rFonts w:ascii="宋体" w:hAnsi="宋体" w:cs="宋体"/>
                <w:szCs w:val="21"/>
              </w:rPr>
              <w:t>发动机部分：（1）检查或调整发动机气门间隙（2）检查减震器（3）检查皮带（4）检查连接部位有无松动（5）检查或调整喷油嘴（6）检查柴油滤清器（7）检查其他配套设施</w:t>
            </w:r>
          </w:p>
        </w:tc>
        <w:tc>
          <w:tcPr>
            <w:tcW w:w="1089" w:type="dxa"/>
            <w:vMerge w:val="restart"/>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7" w:type="dxa"/>
            <w:vMerge w:val="continue"/>
            <w:vAlign w:val="center"/>
          </w:tcPr>
          <w:p>
            <w:pPr>
              <w:jc w:val="center"/>
              <w:rPr>
                <w:rFonts w:ascii="宋体" w:hAnsi="宋体" w:cs="宋体"/>
                <w:szCs w:val="21"/>
              </w:rPr>
            </w:pPr>
          </w:p>
        </w:tc>
        <w:tc>
          <w:tcPr>
            <w:tcW w:w="733" w:type="dxa"/>
            <w:vAlign w:val="center"/>
          </w:tcPr>
          <w:p>
            <w:pPr>
              <w:jc w:val="center"/>
              <w:rPr>
                <w:rFonts w:ascii="宋体" w:hAnsi="宋体" w:cs="宋体"/>
                <w:szCs w:val="21"/>
              </w:rPr>
            </w:pPr>
            <w:r>
              <w:rPr>
                <w:rFonts w:ascii="宋体" w:hAnsi="宋体" w:cs="宋体"/>
                <w:szCs w:val="21"/>
              </w:rPr>
              <w:t>2</w:t>
            </w:r>
          </w:p>
        </w:tc>
        <w:tc>
          <w:tcPr>
            <w:tcW w:w="5813" w:type="dxa"/>
            <w:vAlign w:val="center"/>
          </w:tcPr>
          <w:p>
            <w:pPr>
              <w:jc w:val="center"/>
              <w:rPr>
                <w:rFonts w:ascii="宋体" w:hAnsi="宋体" w:cs="宋体"/>
                <w:szCs w:val="21"/>
              </w:rPr>
            </w:pPr>
            <w:r>
              <w:rPr>
                <w:rFonts w:ascii="宋体" w:hAnsi="宋体" w:cs="宋体"/>
                <w:szCs w:val="21"/>
              </w:rPr>
              <w:t>发电机：（1）检查电球（2）电球加热</w:t>
            </w:r>
          </w:p>
        </w:tc>
        <w:tc>
          <w:tcPr>
            <w:tcW w:w="1089" w:type="dxa"/>
            <w:vMerge w:val="continue"/>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7" w:type="dxa"/>
            <w:vMerge w:val="continue"/>
            <w:vAlign w:val="center"/>
          </w:tcPr>
          <w:p>
            <w:pPr>
              <w:jc w:val="center"/>
              <w:rPr>
                <w:rFonts w:ascii="宋体" w:hAnsi="宋体" w:cs="宋体"/>
                <w:szCs w:val="21"/>
              </w:rPr>
            </w:pPr>
          </w:p>
        </w:tc>
        <w:tc>
          <w:tcPr>
            <w:tcW w:w="733" w:type="dxa"/>
            <w:vAlign w:val="center"/>
          </w:tcPr>
          <w:p>
            <w:pPr>
              <w:jc w:val="center"/>
              <w:rPr>
                <w:rFonts w:ascii="宋体" w:hAnsi="宋体" w:cs="宋体"/>
                <w:szCs w:val="21"/>
              </w:rPr>
            </w:pPr>
            <w:r>
              <w:rPr>
                <w:rFonts w:ascii="宋体" w:hAnsi="宋体" w:cs="宋体"/>
                <w:szCs w:val="21"/>
              </w:rPr>
              <w:t>3</w:t>
            </w:r>
          </w:p>
        </w:tc>
        <w:tc>
          <w:tcPr>
            <w:tcW w:w="5813" w:type="dxa"/>
            <w:vAlign w:val="center"/>
          </w:tcPr>
          <w:p>
            <w:pPr>
              <w:jc w:val="center"/>
              <w:rPr>
                <w:rFonts w:ascii="宋体" w:hAnsi="宋体" w:cs="宋体"/>
                <w:szCs w:val="21"/>
              </w:rPr>
            </w:pPr>
            <w:r>
              <w:rPr>
                <w:rFonts w:ascii="宋体" w:hAnsi="宋体" w:cs="宋体"/>
                <w:szCs w:val="21"/>
              </w:rPr>
              <w:t>冷却系统：检查水泵，检查冷却系统阀门，冷却液分析</w:t>
            </w:r>
          </w:p>
        </w:tc>
        <w:tc>
          <w:tcPr>
            <w:tcW w:w="1089" w:type="dxa"/>
            <w:vMerge w:val="continue"/>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7" w:type="dxa"/>
            <w:vMerge w:val="continue"/>
            <w:vAlign w:val="center"/>
          </w:tcPr>
          <w:p>
            <w:pPr>
              <w:jc w:val="center"/>
              <w:rPr>
                <w:rFonts w:ascii="宋体" w:hAnsi="宋体" w:cs="宋体"/>
                <w:szCs w:val="21"/>
              </w:rPr>
            </w:pPr>
          </w:p>
        </w:tc>
        <w:tc>
          <w:tcPr>
            <w:tcW w:w="733" w:type="dxa"/>
            <w:vAlign w:val="center"/>
          </w:tcPr>
          <w:p>
            <w:pPr>
              <w:jc w:val="center"/>
              <w:rPr>
                <w:rFonts w:ascii="宋体" w:hAnsi="宋体" w:cs="宋体"/>
                <w:szCs w:val="21"/>
              </w:rPr>
            </w:pPr>
            <w:r>
              <w:rPr>
                <w:rFonts w:ascii="宋体" w:hAnsi="宋体" w:cs="宋体"/>
                <w:szCs w:val="21"/>
              </w:rPr>
              <w:t>4</w:t>
            </w:r>
          </w:p>
        </w:tc>
        <w:tc>
          <w:tcPr>
            <w:tcW w:w="5813" w:type="dxa"/>
            <w:vAlign w:val="center"/>
          </w:tcPr>
          <w:p>
            <w:pPr>
              <w:jc w:val="center"/>
              <w:rPr>
                <w:rFonts w:ascii="宋体" w:hAnsi="宋体" w:cs="宋体"/>
                <w:szCs w:val="21"/>
              </w:rPr>
            </w:pPr>
            <w:r>
              <w:rPr>
                <w:rFonts w:ascii="宋体" w:hAnsi="宋体" w:cs="宋体"/>
                <w:szCs w:val="21"/>
              </w:rPr>
              <w:t>机油液位检查</w:t>
            </w:r>
          </w:p>
        </w:tc>
        <w:tc>
          <w:tcPr>
            <w:tcW w:w="1089" w:type="dxa"/>
            <w:vMerge w:val="continue"/>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7" w:type="dxa"/>
            <w:vMerge w:val="continue"/>
            <w:vAlign w:val="center"/>
          </w:tcPr>
          <w:p>
            <w:pPr>
              <w:jc w:val="center"/>
              <w:rPr>
                <w:rFonts w:ascii="宋体" w:hAnsi="宋体" w:cs="宋体"/>
                <w:szCs w:val="21"/>
              </w:rPr>
            </w:pPr>
          </w:p>
        </w:tc>
        <w:tc>
          <w:tcPr>
            <w:tcW w:w="733" w:type="dxa"/>
            <w:vAlign w:val="center"/>
          </w:tcPr>
          <w:p>
            <w:pPr>
              <w:jc w:val="center"/>
              <w:rPr>
                <w:rFonts w:ascii="宋体" w:hAnsi="宋体" w:cs="宋体"/>
                <w:szCs w:val="21"/>
              </w:rPr>
            </w:pPr>
            <w:r>
              <w:rPr>
                <w:rFonts w:ascii="宋体" w:hAnsi="宋体" w:cs="宋体"/>
                <w:szCs w:val="21"/>
              </w:rPr>
              <w:t>5</w:t>
            </w:r>
          </w:p>
        </w:tc>
        <w:tc>
          <w:tcPr>
            <w:tcW w:w="5813" w:type="dxa"/>
            <w:vAlign w:val="center"/>
          </w:tcPr>
          <w:p>
            <w:pPr>
              <w:jc w:val="center"/>
              <w:rPr>
                <w:rFonts w:ascii="宋体" w:hAnsi="宋体" w:cs="宋体"/>
                <w:szCs w:val="21"/>
              </w:rPr>
            </w:pPr>
            <w:r>
              <w:rPr>
                <w:rFonts w:ascii="宋体" w:hAnsi="宋体" w:cs="宋体"/>
                <w:szCs w:val="21"/>
              </w:rPr>
              <w:t>启动系统：检查起动发达</w:t>
            </w:r>
          </w:p>
        </w:tc>
        <w:tc>
          <w:tcPr>
            <w:tcW w:w="1089" w:type="dxa"/>
            <w:vMerge w:val="continue"/>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7" w:type="dxa"/>
            <w:vMerge w:val="continue"/>
            <w:vAlign w:val="center"/>
          </w:tcPr>
          <w:p>
            <w:pPr>
              <w:jc w:val="center"/>
              <w:rPr>
                <w:rFonts w:ascii="宋体" w:hAnsi="宋体" w:cs="宋体"/>
                <w:szCs w:val="21"/>
              </w:rPr>
            </w:pPr>
          </w:p>
        </w:tc>
        <w:tc>
          <w:tcPr>
            <w:tcW w:w="733" w:type="dxa"/>
            <w:vAlign w:val="center"/>
          </w:tcPr>
          <w:p>
            <w:pPr>
              <w:jc w:val="center"/>
              <w:rPr>
                <w:rFonts w:ascii="宋体" w:hAnsi="宋体" w:cs="宋体"/>
                <w:szCs w:val="21"/>
              </w:rPr>
            </w:pPr>
            <w:r>
              <w:rPr>
                <w:rFonts w:ascii="宋体" w:hAnsi="宋体" w:cs="宋体"/>
                <w:szCs w:val="21"/>
              </w:rPr>
              <w:t>6</w:t>
            </w:r>
          </w:p>
        </w:tc>
        <w:tc>
          <w:tcPr>
            <w:tcW w:w="5813" w:type="dxa"/>
            <w:vAlign w:val="center"/>
          </w:tcPr>
          <w:p>
            <w:pPr>
              <w:jc w:val="center"/>
              <w:rPr>
                <w:rFonts w:ascii="宋体" w:hAnsi="宋体" w:cs="宋体"/>
                <w:szCs w:val="21"/>
              </w:rPr>
            </w:pPr>
            <w:r>
              <w:rPr>
                <w:rFonts w:ascii="宋体" w:hAnsi="宋体" w:cs="宋体"/>
                <w:szCs w:val="21"/>
              </w:rPr>
              <w:t>本体控制系统：检查保护装置包括高水温、机油压力、超速、起动失败、高低电压、低油位液位等，检查及清洁转速传感器</w:t>
            </w:r>
          </w:p>
        </w:tc>
        <w:tc>
          <w:tcPr>
            <w:tcW w:w="1089" w:type="dxa"/>
            <w:vMerge w:val="continue"/>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7" w:type="dxa"/>
            <w:vMerge w:val="continue"/>
            <w:vAlign w:val="center"/>
          </w:tcPr>
          <w:p>
            <w:pPr>
              <w:jc w:val="center"/>
              <w:rPr>
                <w:rFonts w:ascii="宋体" w:hAnsi="宋体" w:cs="宋体"/>
                <w:szCs w:val="21"/>
              </w:rPr>
            </w:pPr>
          </w:p>
        </w:tc>
        <w:tc>
          <w:tcPr>
            <w:tcW w:w="733" w:type="dxa"/>
            <w:vAlign w:val="center"/>
          </w:tcPr>
          <w:p>
            <w:pPr>
              <w:jc w:val="center"/>
              <w:rPr>
                <w:rFonts w:ascii="宋体" w:hAnsi="宋体" w:cs="宋体"/>
                <w:szCs w:val="21"/>
              </w:rPr>
            </w:pPr>
            <w:r>
              <w:rPr>
                <w:rFonts w:ascii="宋体" w:hAnsi="宋体" w:cs="宋体"/>
                <w:szCs w:val="21"/>
              </w:rPr>
              <w:t>7</w:t>
            </w:r>
          </w:p>
        </w:tc>
        <w:tc>
          <w:tcPr>
            <w:tcW w:w="5813" w:type="dxa"/>
            <w:vAlign w:val="center"/>
          </w:tcPr>
          <w:p>
            <w:pPr>
              <w:jc w:val="center"/>
              <w:rPr>
                <w:rFonts w:ascii="宋体" w:hAnsi="宋体" w:cs="宋体"/>
                <w:szCs w:val="21"/>
              </w:rPr>
            </w:pPr>
            <w:r>
              <w:rPr>
                <w:rFonts w:ascii="宋体" w:hAnsi="宋体" w:cs="宋体"/>
                <w:szCs w:val="21"/>
              </w:rPr>
              <w:t>水套加热部分：检查水套加热器</w:t>
            </w:r>
          </w:p>
        </w:tc>
        <w:tc>
          <w:tcPr>
            <w:tcW w:w="1089" w:type="dxa"/>
            <w:vMerge w:val="continue"/>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7" w:type="dxa"/>
            <w:vMerge w:val="continue"/>
            <w:vAlign w:val="center"/>
          </w:tcPr>
          <w:p>
            <w:pPr>
              <w:jc w:val="center"/>
              <w:rPr>
                <w:rFonts w:ascii="宋体" w:hAnsi="宋体" w:cs="宋体"/>
                <w:szCs w:val="21"/>
              </w:rPr>
            </w:pPr>
          </w:p>
        </w:tc>
        <w:tc>
          <w:tcPr>
            <w:tcW w:w="733" w:type="dxa"/>
            <w:vAlign w:val="center"/>
          </w:tcPr>
          <w:p>
            <w:pPr>
              <w:jc w:val="center"/>
              <w:rPr>
                <w:rFonts w:ascii="宋体" w:hAnsi="宋体" w:cs="宋体"/>
                <w:szCs w:val="21"/>
              </w:rPr>
            </w:pPr>
            <w:r>
              <w:rPr>
                <w:rFonts w:ascii="宋体" w:hAnsi="宋体" w:cs="宋体"/>
                <w:szCs w:val="21"/>
              </w:rPr>
              <w:t>8</w:t>
            </w:r>
          </w:p>
        </w:tc>
        <w:tc>
          <w:tcPr>
            <w:tcW w:w="5813" w:type="dxa"/>
            <w:vAlign w:val="center"/>
          </w:tcPr>
          <w:p>
            <w:pPr>
              <w:jc w:val="center"/>
              <w:rPr>
                <w:rFonts w:ascii="宋体" w:hAnsi="宋体" w:cs="宋体"/>
                <w:szCs w:val="21"/>
              </w:rPr>
            </w:pPr>
            <w:r>
              <w:rPr>
                <w:rFonts w:ascii="宋体" w:hAnsi="宋体" w:cs="宋体"/>
                <w:szCs w:val="21"/>
              </w:rPr>
              <w:t>进排风系统:检查并清洁空气滤清器</w:t>
            </w:r>
          </w:p>
        </w:tc>
        <w:tc>
          <w:tcPr>
            <w:tcW w:w="1089" w:type="dxa"/>
            <w:vMerge w:val="continue"/>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7" w:type="dxa"/>
            <w:vMerge w:val="continue"/>
            <w:vAlign w:val="center"/>
          </w:tcPr>
          <w:p>
            <w:pPr>
              <w:jc w:val="center"/>
              <w:rPr>
                <w:rFonts w:ascii="宋体" w:hAnsi="宋体" w:cs="宋体"/>
                <w:szCs w:val="21"/>
              </w:rPr>
            </w:pPr>
          </w:p>
        </w:tc>
        <w:tc>
          <w:tcPr>
            <w:tcW w:w="733" w:type="dxa"/>
            <w:vAlign w:val="center"/>
          </w:tcPr>
          <w:p>
            <w:pPr>
              <w:jc w:val="center"/>
              <w:rPr>
                <w:rFonts w:ascii="宋体" w:hAnsi="宋体" w:cs="宋体"/>
                <w:szCs w:val="21"/>
              </w:rPr>
            </w:pPr>
            <w:r>
              <w:rPr>
                <w:rFonts w:ascii="宋体" w:hAnsi="宋体" w:cs="宋体"/>
                <w:szCs w:val="21"/>
              </w:rPr>
              <w:t>9</w:t>
            </w:r>
          </w:p>
        </w:tc>
        <w:tc>
          <w:tcPr>
            <w:tcW w:w="5813" w:type="dxa"/>
            <w:vAlign w:val="center"/>
          </w:tcPr>
          <w:p>
            <w:pPr>
              <w:jc w:val="center"/>
              <w:rPr>
                <w:rFonts w:ascii="宋体" w:hAnsi="宋体" w:cs="宋体"/>
                <w:szCs w:val="21"/>
              </w:rPr>
            </w:pPr>
            <w:r>
              <w:rPr>
                <w:rFonts w:ascii="宋体" w:hAnsi="宋体" w:cs="宋体"/>
                <w:szCs w:val="21"/>
              </w:rPr>
              <w:t>排烟系统：检查排烟消音器及排气岐管</w:t>
            </w:r>
          </w:p>
        </w:tc>
        <w:tc>
          <w:tcPr>
            <w:tcW w:w="1089" w:type="dxa"/>
            <w:vMerge w:val="continue"/>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7" w:type="dxa"/>
            <w:vAlign w:val="center"/>
          </w:tcPr>
          <w:p>
            <w:pPr>
              <w:jc w:val="center"/>
              <w:rPr>
                <w:rFonts w:ascii="宋体" w:hAnsi="宋体" w:cs="宋体"/>
                <w:szCs w:val="21"/>
              </w:rPr>
            </w:pPr>
            <w:r>
              <w:rPr>
                <w:rFonts w:ascii="宋体" w:hAnsi="宋体" w:cs="宋体"/>
                <w:szCs w:val="21"/>
              </w:rPr>
              <w:t>电气系统</w:t>
            </w:r>
          </w:p>
        </w:tc>
        <w:tc>
          <w:tcPr>
            <w:tcW w:w="733" w:type="dxa"/>
            <w:vAlign w:val="center"/>
          </w:tcPr>
          <w:p>
            <w:pPr>
              <w:jc w:val="center"/>
              <w:rPr>
                <w:rFonts w:ascii="宋体" w:hAnsi="宋体" w:cs="宋体"/>
                <w:szCs w:val="21"/>
              </w:rPr>
            </w:pPr>
            <w:r>
              <w:rPr>
                <w:rFonts w:ascii="宋体" w:hAnsi="宋体" w:cs="宋体"/>
                <w:szCs w:val="21"/>
              </w:rPr>
              <w:t>1</w:t>
            </w:r>
          </w:p>
        </w:tc>
        <w:tc>
          <w:tcPr>
            <w:tcW w:w="5813" w:type="dxa"/>
            <w:vAlign w:val="center"/>
          </w:tcPr>
          <w:p>
            <w:pPr>
              <w:jc w:val="center"/>
              <w:rPr>
                <w:rFonts w:ascii="宋体" w:hAnsi="宋体" w:cs="宋体"/>
                <w:szCs w:val="21"/>
              </w:rPr>
            </w:pPr>
            <w:r>
              <w:rPr>
                <w:rFonts w:ascii="宋体" w:hAnsi="宋体" w:cs="宋体"/>
                <w:szCs w:val="21"/>
              </w:rPr>
              <w:t>仪表校正：检查机油压力、冷却液温度、转速、电流的指示值是否正常</w:t>
            </w:r>
          </w:p>
          <w:p>
            <w:pPr>
              <w:jc w:val="center"/>
              <w:rPr>
                <w:rFonts w:ascii="宋体" w:hAnsi="宋体" w:cs="宋体"/>
                <w:szCs w:val="21"/>
              </w:rPr>
            </w:pPr>
            <w:r>
              <w:rPr>
                <w:rFonts w:ascii="宋体" w:hAnsi="宋体" w:cs="宋体"/>
                <w:szCs w:val="21"/>
              </w:rPr>
              <w:t>开关状态：检查开关状态是否和运行要求相符合</w:t>
            </w:r>
          </w:p>
        </w:tc>
        <w:tc>
          <w:tcPr>
            <w:tcW w:w="1089" w:type="dxa"/>
            <w:vAlign w:val="center"/>
          </w:tcPr>
          <w:p>
            <w:pPr>
              <w:jc w:val="center"/>
              <w:rPr>
                <w:rFonts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7" w:type="dxa"/>
            <w:vAlign w:val="center"/>
          </w:tcPr>
          <w:p>
            <w:pPr>
              <w:jc w:val="center"/>
              <w:rPr>
                <w:rFonts w:ascii="宋体" w:hAnsi="宋体" w:cs="宋体"/>
                <w:szCs w:val="21"/>
              </w:rPr>
            </w:pPr>
            <w:r>
              <w:rPr>
                <w:rFonts w:ascii="宋体" w:hAnsi="宋体" w:cs="宋体"/>
                <w:szCs w:val="21"/>
              </w:rPr>
              <w:t>发电机组</w:t>
            </w:r>
          </w:p>
        </w:tc>
        <w:tc>
          <w:tcPr>
            <w:tcW w:w="733" w:type="dxa"/>
            <w:vAlign w:val="center"/>
          </w:tcPr>
          <w:p>
            <w:pPr>
              <w:jc w:val="center"/>
              <w:rPr>
                <w:rFonts w:ascii="宋体" w:hAnsi="宋体" w:cs="宋体"/>
                <w:szCs w:val="21"/>
              </w:rPr>
            </w:pPr>
            <w:r>
              <w:rPr>
                <w:rFonts w:ascii="宋体" w:hAnsi="宋体" w:cs="宋体"/>
                <w:szCs w:val="21"/>
              </w:rPr>
              <w:t>1</w:t>
            </w:r>
          </w:p>
        </w:tc>
        <w:tc>
          <w:tcPr>
            <w:tcW w:w="5813" w:type="dxa"/>
            <w:vAlign w:val="center"/>
          </w:tcPr>
          <w:p>
            <w:pPr>
              <w:jc w:val="center"/>
              <w:rPr>
                <w:rFonts w:ascii="宋体" w:hAnsi="宋体" w:cs="宋体"/>
                <w:szCs w:val="21"/>
              </w:rPr>
            </w:pPr>
            <w:r>
              <w:rPr>
                <w:rFonts w:ascii="宋体" w:hAnsi="宋体" w:cs="宋体"/>
                <w:szCs w:val="21"/>
              </w:rPr>
              <w:t>带负载测试：自动启动、机组带载性能</w:t>
            </w:r>
          </w:p>
        </w:tc>
        <w:tc>
          <w:tcPr>
            <w:tcW w:w="1089" w:type="dxa"/>
            <w:vAlign w:val="center"/>
          </w:tcPr>
          <w:p>
            <w:pPr>
              <w:jc w:val="center"/>
              <w:rPr>
                <w:rFonts w:ascii="宋体" w:hAnsi="宋体" w:cs="宋体"/>
                <w:szCs w:val="21"/>
              </w:rPr>
            </w:pPr>
          </w:p>
        </w:tc>
      </w:tr>
    </w:tbl>
    <w:p>
      <w:pPr>
        <w:keepNext/>
        <w:keepLines/>
        <w:outlineLvl w:val="1"/>
        <w:rPr>
          <w:rFonts w:ascii="Cambria" w:hAnsi="Cambria"/>
          <w:b/>
          <w:bCs/>
          <w:szCs w:val="24"/>
        </w:rPr>
      </w:pPr>
      <w:r>
        <w:rPr>
          <w:rFonts w:hint="eastAsia" w:ascii="宋体" w:hAnsi="宋体" w:cs="宋体"/>
          <w:b/>
          <w:bCs/>
          <w:szCs w:val="24"/>
        </w:rPr>
        <w:t>六、</w:t>
      </w:r>
      <w:r>
        <w:rPr>
          <w:rFonts w:hint="eastAsia" w:ascii="Cambria" w:hAnsi="Cambria"/>
          <w:b/>
          <w:bCs/>
          <w:szCs w:val="24"/>
        </w:rPr>
        <w:t>应急维修及保障工作内容</w:t>
      </w:r>
    </w:p>
    <w:p>
      <w:pPr>
        <w:spacing w:line="360" w:lineRule="auto"/>
        <w:ind w:firstLine="480" w:firstLineChars="200"/>
        <w:rPr>
          <w:rFonts w:ascii="宋体" w:hAnsi="宋体" w:cs="宋体"/>
          <w:szCs w:val="24"/>
        </w:rPr>
      </w:pPr>
      <w:r>
        <w:rPr>
          <w:rFonts w:hint="eastAsia" w:ascii="宋体" w:hAnsi="宋体" w:cs="宋体"/>
          <w:szCs w:val="24"/>
        </w:rPr>
        <w:t>投标人需做好招标文件中详细列出的运维工作内容之外，还需要做好日常应急维修及其他保障类工作。</w:t>
      </w:r>
    </w:p>
    <w:p>
      <w:pPr>
        <w:spacing w:line="360" w:lineRule="auto"/>
        <w:ind w:firstLine="482" w:firstLineChars="200"/>
        <w:rPr>
          <w:rFonts w:ascii="宋体" w:hAnsi="宋体" w:cs="宋体"/>
          <w:b/>
          <w:bCs/>
          <w:szCs w:val="24"/>
        </w:rPr>
      </w:pPr>
      <w:r>
        <w:rPr>
          <w:rFonts w:hint="eastAsia" w:ascii="宋体" w:hAnsi="宋体" w:cs="宋体"/>
          <w:b/>
          <w:bCs/>
          <w:szCs w:val="24"/>
        </w:rPr>
        <w:t>暖通系统应急维修包括：</w:t>
      </w:r>
    </w:p>
    <w:p>
      <w:pPr>
        <w:spacing w:line="360" w:lineRule="auto"/>
        <w:ind w:firstLine="480" w:firstLineChars="200"/>
        <w:rPr>
          <w:rFonts w:ascii="宋体" w:hAnsi="宋体" w:cs="宋体"/>
          <w:szCs w:val="24"/>
        </w:rPr>
      </w:pPr>
      <w:r>
        <w:rPr>
          <w:rFonts w:hint="eastAsia" w:ascii="宋体" w:hAnsi="宋体" w:cs="宋体"/>
          <w:szCs w:val="24"/>
        </w:rPr>
        <w:t>1.现场1794台风机盘管各类故障处理，包括但不限于：不制冷、不制热、漏水故障、机组电气故障、机组机械故障、控制面板故障等。</w:t>
      </w:r>
    </w:p>
    <w:p>
      <w:pPr>
        <w:spacing w:line="360" w:lineRule="auto"/>
        <w:ind w:firstLine="480" w:firstLineChars="200"/>
        <w:rPr>
          <w:rFonts w:ascii="宋体" w:hAnsi="宋体" w:cs="宋体"/>
          <w:szCs w:val="24"/>
        </w:rPr>
      </w:pPr>
      <w:r>
        <w:rPr>
          <w:rFonts w:hint="eastAsia" w:ascii="宋体" w:hAnsi="宋体" w:cs="宋体"/>
          <w:szCs w:val="24"/>
        </w:rPr>
        <w:t>2.现场70台新风机组、2</w:t>
      </w:r>
      <w:r>
        <w:rPr>
          <w:rFonts w:ascii="宋体" w:hAnsi="宋体" w:cs="宋体"/>
          <w:szCs w:val="24"/>
        </w:rPr>
        <w:t>8</w:t>
      </w:r>
      <w:r>
        <w:rPr>
          <w:rFonts w:hint="eastAsia" w:ascii="宋体" w:hAnsi="宋体" w:cs="宋体"/>
          <w:szCs w:val="24"/>
        </w:rPr>
        <w:t>台组合式空调、15台热回收机组的故障处理，包括但不限于：机组电气故障、机组不制冷、不制热、漏水故障、控制系统故障等。</w:t>
      </w:r>
    </w:p>
    <w:p>
      <w:pPr>
        <w:spacing w:line="360" w:lineRule="auto"/>
        <w:ind w:firstLine="480" w:firstLineChars="200"/>
        <w:rPr>
          <w:rFonts w:ascii="宋体" w:hAnsi="宋体" w:cs="宋体"/>
          <w:szCs w:val="24"/>
        </w:rPr>
      </w:pPr>
      <w:r>
        <w:rPr>
          <w:rFonts w:hint="eastAsia" w:ascii="宋体" w:hAnsi="宋体" w:cs="宋体"/>
          <w:szCs w:val="24"/>
        </w:rPr>
        <w:t>3.现场60套冷却塔各类故障的处理，包括但不限于：冷却塔电机电气故障、冷却塔风机皮带故障、冷却塔进出水阀门故障、冷却塔补水系统故障、冷却塔配套加药装置故障、冷却塔管路电加热故障等。</w:t>
      </w:r>
    </w:p>
    <w:p>
      <w:pPr>
        <w:spacing w:line="360" w:lineRule="auto"/>
        <w:ind w:firstLine="480" w:firstLineChars="200"/>
        <w:rPr>
          <w:rFonts w:ascii="宋体" w:hAnsi="宋体" w:cs="宋体"/>
          <w:szCs w:val="24"/>
        </w:rPr>
      </w:pPr>
      <w:r>
        <w:rPr>
          <w:rFonts w:hint="eastAsia" w:ascii="宋体" w:hAnsi="宋体" w:cs="宋体"/>
          <w:szCs w:val="24"/>
        </w:rPr>
        <w:t>4.现场共58台水泵（包含19台冷冻水泵 39 台冷却水泵）故障的处理，包括但不限于：水泵电气系统故障处理、水泵阀门故障、附属设施故障等。</w:t>
      </w:r>
    </w:p>
    <w:p>
      <w:pPr>
        <w:spacing w:line="360" w:lineRule="auto"/>
        <w:ind w:firstLine="480" w:firstLineChars="200"/>
        <w:rPr>
          <w:rFonts w:ascii="宋体" w:hAnsi="宋体" w:cs="宋体"/>
          <w:szCs w:val="24"/>
        </w:rPr>
      </w:pPr>
      <w:r>
        <w:rPr>
          <w:rFonts w:hint="eastAsia" w:ascii="宋体" w:hAnsi="宋体" w:cs="宋体"/>
          <w:szCs w:val="24"/>
        </w:rPr>
        <w:t>5.现场共11台水冷机组（4台离心机、7台螺杆机）的简易故障的处理，包括但不限于：冷水机组电气系统故障处理、冷水机组进出水阀门、软连接故障、冷水机组水循环故障。</w:t>
      </w:r>
    </w:p>
    <w:p>
      <w:pPr>
        <w:spacing w:line="360" w:lineRule="auto"/>
        <w:ind w:firstLine="480" w:firstLineChars="200"/>
        <w:rPr>
          <w:rFonts w:ascii="宋体" w:hAnsi="宋体" w:cs="宋体"/>
          <w:szCs w:val="24"/>
        </w:rPr>
      </w:pPr>
      <w:r>
        <w:rPr>
          <w:rFonts w:hint="eastAsia" w:ascii="宋体" w:hAnsi="宋体" w:cs="宋体"/>
          <w:szCs w:val="24"/>
        </w:rPr>
        <w:t>6.科技大厦、营销中心、8个研发试验室中央空调系统、西门水泵房、章丘研发试验室水管网与定压补水装置的阀门、止回阀、电磁阀、软连接故障处理（水管网管路问题不包含）。</w:t>
      </w:r>
    </w:p>
    <w:p>
      <w:pPr>
        <w:spacing w:line="360" w:lineRule="auto"/>
        <w:ind w:firstLine="482" w:firstLineChars="200"/>
        <w:rPr>
          <w:rFonts w:ascii="宋体" w:hAnsi="宋体" w:cs="宋体"/>
          <w:b/>
          <w:bCs/>
          <w:szCs w:val="24"/>
        </w:rPr>
      </w:pPr>
      <w:r>
        <w:rPr>
          <w:rFonts w:hint="eastAsia" w:ascii="宋体" w:hAnsi="宋体" w:cs="宋体"/>
          <w:b/>
          <w:bCs/>
          <w:szCs w:val="24"/>
        </w:rPr>
        <w:t>暖通系统保障工作包括：</w:t>
      </w:r>
    </w:p>
    <w:p>
      <w:pPr>
        <w:spacing w:line="360" w:lineRule="auto"/>
        <w:ind w:firstLine="480" w:firstLineChars="200"/>
        <w:rPr>
          <w:rFonts w:ascii="宋体" w:hAnsi="宋体" w:cs="宋体"/>
          <w:szCs w:val="24"/>
        </w:rPr>
      </w:pPr>
      <w:r>
        <w:rPr>
          <w:rFonts w:hint="eastAsia" w:ascii="宋体" w:hAnsi="宋体" w:cs="宋体"/>
          <w:szCs w:val="24"/>
        </w:rPr>
        <w:t>1.科技园区换热站根据实时天气情况及末端温度情况，及时调整各区域进出水流量及温度，保证园区各区供暖需求及集团节能管理要求。</w:t>
      </w:r>
    </w:p>
    <w:p>
      <w:pPr>
        <w:spacing w:line="360" w:lineRule="auto"/>
        <w:ind w:firstLine="480" w:firstLineChars="200"/>
        <w:rPr>
          <w:rFonts w:ascii="宋体" w:hAnsi="宋体" w:cs="宋体"/>
          <w:szCs w:val="24"/>
        </w:rPr>
      </w:pPr>
      <w:r>
        <w:rPr>
          <w:rFonts w:hint="eastAsia" w:ascii="宋体" w:hAnsi="宋体" w:cs="宋体"/>
          <w:szCs w:val="24"/>
        </w:rPr>
        <w:t>2.试验室新装制冷设备前期方案可行性论证、设备选型建议、后期节能降耗运行建议。</w:t>
      </w:r>
    </w:p>
    <w:p>
      <w:pPr>
        <w:spacing w:line="360" w:lineRule="auto"/>
        <w:ind w:firstLine="482" w:firstLineChars="200"/>
        <w:rPr>
          <w:rFonts w:ascii="宋体" w:hAnsi="宋体" w:cs="宋体"/>
          <w:szCs w:val="24"/>
        </w:rPr>
      </w:pPr>
      <w:r>
        <w:rPr>
          <w:rFonts w:hint="eastAsia" w:ascii="宋体" w:hAnsi="宋体" w:cs="宋体"/>
          <w:b/>
          <w:bCs/>
          <w:szCs w:val="24"/>
        </w:rPr>
        <w:t>电气系统应急维修包括：</w:t>
      </w:r>
    </w:p>
    <w:p>
      <w:pPr>
        <w:spacing w:line="360" w:lineRule="auto"/>
        <w:ind w:firstLine="480" w:firstLineChars="200"/>
        <w:rPr>
          <w:rFonts w:ascii="宋体" w:hAnsi="宋体" w:cs="宋体"/>
          <w:szCs w:val="24"/>
        </w:rPr>
      </w:pPr>
      <w:r>
        <w:rPr>
          <w:rFonts w:hint="eastAsia" w:ascii="宋体" w:hAnsi="宋体" w:cs="宋体"/>
          <w:szCs w:val="24"/>
        </w:rPr>
        <w:t>1.现场</w:t>
      </w:r>
      <w:r>
        <w:rPr>
          <w:rFonts w:ascii="宋体" w:hAnsi="宋体" w:cs="宋体"/>
          <w:szCs w:val="24"/>
        </w:rPr>
        <w:t>70</w:t>
      </w:r>
      <w:r>
        <w:rPr>
          <w:rFonts w:hint="eastAsia" w:ascii="宋体" w:hAnsi="宋体" w:cs="宋体"/>
          <w:szCs w:val="24"/>
        </w:rPr>
        <w:t>台高压柜及2台直流屏的故障处理，包括高压柜跳闸之后的故障分析及停送电倒闸操作、高压柜综合保护器的报警处理、直流屏报警及电池故障处理、高压柜内所用变异响及发热问题处理。</w:t>
      </w:r>
    </w:p>
    <w:p>
      <w:pPr>
        <w:spacing w:line="360" w:lineRule="auto"/>
        <w:ind w:firstLine="480" w:firstLineChars="200"/>
        <w:rPr>
          <w:rFonts w:ascii="宋体" w:hAnsi="宋体" w:cs="宋体"/>
          <w:szCs w:val="24"/>
        </w:rPr>
      </w:pPr>
      <w:r>
        <w:rPr>
          <w:rFonts w:hint="eastAsia" w:ascii="宋体" w:hAnsi="宋体" w:cs="宋体"/>
          <w:szCs w:val="24"/>
        </w:rPr>
        <w:t>2.现场3</w:t>
      </w:r>
      <w:r>
        <w:rPr>
          <w:rFonts w:ascii="宋体" w:hAnsi="宋体" w:cs="宋体"/>
          <w:szCs w:val="24"/>
        </w:rPr>
        <w:t>5</w:t>
      </w:r>
      <w:r>
        <w:rPr>
          <w:rFonts w:hint="eastAsia" w:ascii="宋体" w:hAnsi="宋体" w:cs="宋体"/>
          <w:szCs w:val="24"/>
        </w:rPr>
        <w:t>台变压器的故障处理，包括变压器异响、变压器异常发热、风机故障、二次电压过高与过低情况下的档位调节等。</w:t>
      </w:r>
    </w:p>
    <w:p>
      <w:pPr>
        <w:spacing w:line="360" w:lineRule="auto"/>
        <w:ind w:firstLine="480" w:firstLineChars="200"/>
        <w:rPr>
          <w:rFonts w:ascii="宋体" w:hAnsi="宋体" w:cs="宋体"/>
          <w:szCs w:val="24"/>
        </w:rPr>
      </w:pPr>
      <w:r>
        <w:rPr>
          <w:rFonts w:hint="eastAsia" w:ascii="宋体" w:hAnsi="宋体" w:cs="宋体"/>
          <w:szCs w:val="24"/>
        </w:rPr>
        <w:t>3.现场15个低压配电室内25</w:t>
      </w:r>
      <w:r>
        <w:rPr>
          <w:rFonts w:ascii="宋体" w:hAnsi="宋体" w:cs="宋体"/>
          <w:szCs w:val="24"/>
        </w:rPr>
        <w:t>4</w:t>
      </w:r>
      <w:r>
        <w:rPr>
          <w:rFonts w:hint="eastAsia" w:ascii="宋体" w:hAnsi="宋体" w:cs="宋体"/>
          <w:szCs w:val="24"/>
        </w:rPr>
        <w:t>台低压开关柜故障处理，包括配电室内电缆接地或短路造成的开关跳闸、接线端发热、仪表类故障、电容柜电抗器、接触器、电容等故障、配电室内雨季漏水等。</w:t>
      </w:r>
    </w:p>
    <w:p>
      <w:pPr>
        <w:spacing w:line="360" w:lineRule="auto"/>
        <w:ind w:firstLine="480" w:firstLineChars="200"/>
        <w:rPr>
          <w:rFonts w:ascii="宋体" w:hAnsi="宋体" w:cs="宋体"/>
          <w:szCs w:val="24"/>
        </w:rPr>
      </w:pPr>
      <w:r>
        <w:rPr>
          <w:rFonts w:hint="eastAsia" w:ascii="宋体" w:hAnsi="宋体" w:cs="宋体"/>
          <w:szCs w:val="24"/>
        </w:rPr>
        <w:t>4.现场</w:t>
      </w:r>
      <w:r>
        <w:rPr>
          <w:rFonts w:ascii="宋体" w:hAnsi="宋体" w:cs="宋体"/>
          <w:szCs w:val="24"/>
        </w:rPr>
        <w:t>485</w:t>
      </w:r>
      <w:r>
        <w:rPr>
          <w:rFonts w:hint="eastAsia" w:ascii="宋体" w:hAnsi="宋体" w:cs="宋体"/>
          <w:szCs w:val="24"/>
        </w:rPr>
        <w:t>台动力柜（箱）的故障处理，包括仪表类故障、断路器跳闸及开关烧损情况、电缆接线端子发热或烧损、电缆接地及短路故障分析及处理、试验车间动力柜内布线不规范的整改。</w:t>
      </w:r>
    </w:p>
    <w:p>
      <w:pPr>
        <w:spacing w:line="360" w:lineRule="auto"/>
        <w:ind w:firstLine="480" w:firstLineChars="200"/>
        <w:rPr>
          <w:rFonts w:ascii="宋体" w:hAnsi="宋体" w:cs="宋体"/>
          <w:szCs w:val="24"/>
        </w:rPr>
      </w:pPr>
      <w:r>
        <w:rPr>
          <w:rFonts w:hint="eastAsia" w:ascii="宋体" w:hAnsi="宋体" w:cs="宋体"/>
          <w:szCs w:val="24"/>
        </w:rPr>
        <w:t>5.现场346台照明插座箱的故障处理，包括开关跳闸后的问题分析及处理、开关损坏维修、照明箱端盖及门锁损坏后的处理、照明箱布线不合理整改、照明箱内电缆接地及短路故障分析及处理等。</w:t>
      </w:r>
    </w:p>
    <w:p>
      <w:pPr>
        <w:spacing w:line="360" w:lineRule="auto"/>
        <w:ind w:firstLine="480" w:firstLineChars="200"/>
        <w:rPr>
          <w:rFonts w:ascii="宋体" w:hAnsi="宋体" w:cs="宋体"/>
          <w:szCs w:val="24"/>
        </w:rPr>
      </w:pPr>
      <w:r>
        <w:rPr>
          <w:rFonts w:hint="eastAsia" w:ascii="宋体" w:hAnsi="宋体" w:cs="宋体"/>
          <w:szCs w:val="24"/>
        </w:rPr>
        <w:t>6.现场</w:t>
      </w:r>
      <w:r>
        <w:rPr>
          <w:rFonts w:ascii="宋体" w:hAnsi="宋体" w:cs="宋体"/>
          <w:szCs w:val="24"/>
        </w:rPr>
        <w:t>277</w:t>
      </w:r>
      <w:r>
        <w:rPr>
          <w:rFonts w:hint="eastAsia" w:ascii="宋体" w:hAnsi="宋体" w:cs="宋体"/>
          <w:szCs w:val="24"/>
        </w:rPr>
        <w:t>台控制柜的故障处理，包括电源跳闸的故障分析及恢复、接线端子排烧损后的更换及电缆头制作、控制柜内元器件损坏后协助处理及故障分析、因熔断器烧损造成的电源跳闸原因分析及维修、离心机、螺杆机、水泵电机等控制柜内接触器等元器件故障处理。</w:t>
      </w:r>
    </w:p>
    <w:p>
      <w:pPr>
        <w:spacing w:line="360" w:lineRule="auto"/>
        <w:ind w:firstLine="480" w:firstLineChars="200"/>
        <w:rPr>
          <w:rFonts w:ascii="宋体" w:hAnsi="宋体" w:cs="宋体"/>
          <w:szCs w:val="24"/>
        </w:rPr>
      </w:pPr>
      <w:r>
        <w:rPr>
          <w:rFonts w:hint="eastAsia" w:ascii="宋体" w:hAnsi="宋体" w:cs="宋体"/>
          <w:szCs w:val="24"/>
        </w:rPr>
        <w:t>7.现场44处电缆沟及现场电缆桥架问题处理，包括电缆沟温度高及电缆沟进水等问题处理、桥架封堵不严及桥架进水等问题处理。</w:t>
      </w:r>
    </w:p>
    <w:p>
      <w:pPr>
        <w:spacing w:line="360" w:lineRule="auto"/>
        <w:ind w:firstLine="480" w:firstLineChars="200"/>
        <w:rPr>
          <w:rFonts w:ascii="宋体" w:hAnsi="宋体" w:cs="宋体"/>
          <w:szCs w:val="24"/>
        </w:rPr>
      </w:pPr>
      <w:r>
        <w:rPr>
          <w:rFonts w:hint="eastAsia" w:ascii="宋体" w:hAnsi="宋体" w:cs="宋体"/>
          <w:szCs w:val="24"/>
        </w:rPr>
        <w:t>8.现场共11台水冷机组（4台离心机、7台螺杆机）58台水泵电机及60台风机电机的故障处理，包括电机异响及过热故障处理、电机接线底座损坏更换及故障分析、电机启动故障处理及原因分析、电机控制柜内问题处理、电机接线盒进水导致的绝缘不良等问题处理。</w:t>
      </w:r>
    </w:p>
    <w:p>
      <w:pPr>
        <w:spacing w:line="360" w:lineRule="auto"/>
        <w:ind w:firstLine="482" w:firstLineChars="200"/>
        <w:rPr>
          <w:rFonts w:ascii="宋体" w:hAnsi="宋体" w:cs="宋体"/>
          <w:szCs w:val="24"/>
        </w:rPr>
      </w:pPr>
      <w:r>
        <w:rPr>
          <w:rFonts w:hint="eastAsia" w:ascii="宋体" w:hAnsi="宋体" w:cs="宋体"/>
          <w:b/>
          <w:bCs/>
          <w:szCs w:val="24"/>
        </w:rPr>
        <w:t>电气系统保障工作包括：</w:t>
      </w:r>
    </w:p>
    <w:p>
      <w:pPr>
        <w:spacing w:line="360" w:lineRule="auto"/>
        <w:ind w:firstLine="480" w:firstLineChars="200"/>
        <w:rPr>
          <w:rFonts w:ascii="宋体" w:hAnsi="宋体" w:cs="宋体"/>
          <w:szCs w:val="24"/>
        </w:rPr>
      </w:pPr>
      <w:r>
        <w:rPr>
          <w:rFonts w:hint="eastAsia" w:ascii="宋体" w:hAnsi="宋体" w:cs="宋体"/>
          <w:szCs w:val="24"/>
        </w:rPr>
        <w:t>1.协助甲方对园区新增变压器电缆走向确认、高压柜选型、现场安装问题处理。</w:t>
      </w:r>
    </w:p>
    <w:p>
      <w:pPr>
        <w:spacing w:line="360" w:lineRule="auto"/>
        <w:ind w:firstLine="480" w:firstLineChars="200"/>
        <w:rPr>
          <w:rFonts w:ascii="宋体" w:hAnsi="宋体" w:cs="宋体"/>
          <w:szCs w:val="24"/>
        </w:rPr>
      </w:pPr>
      <w:r>
        <w:rPr>
          <w:rFonts w:hint="eastAsia" w:ascii="宋体" w:hAnsi="宋体" w:cs="宋体"/>
          <w:szCs w:val="24"/>
        </w:rPr>
        <w:t>2.协助甲方确认现场新增试验设备电源取向、电缆选型、开关选型、图纸与现场问题排查等工作；</w:t>
      </w:r>
    </w:p>
    <w:p>
      <w:pPr>
        <w:spacing w:line="360" w:lineRule="auto"/>
        <w:ind w:firstLine="480" w:firstLineChars="200"/>
        <w:rPr>
          <w:rFonts w:ascii="宋体" w:hAnsi="宋体" w:cs="宋体"/>
          <w:szCs w:val="24"/>
        </w:rPr>
      </w:pPr>
      <w:r>
        <w:rPr>
          <w:rFonts w:hint="eastAsia" w:ascii="宋体" w:hAnsi="宋体" w:cs="宋体"/>
          <w:szCs w:val="24"/>
        </w:rPr>
        <w:t>3.协助甲方对园区卷帘门、空压机等设备电气问题处理，协助甲方安装工位插座、新加配电箱的组装及安装等。</w:t>
      </w:r>
    </w:p>
    <w:p>
      <w:pPr>
        <w:keepNext/>
        <w:keepLines/>
        <w:outlineLvl w:val="1"/>
        <w:rPr>
          <w:rFonts w:ascii="Cambria" w:hAnsi="Cambria"/>
          <w:b/>
          <w:bCs/>
          <w:szCs w:val="24"/>
        </w:rPr>
      </w:pPr>
      <w:r>
        <w:rPr>
          <w:rFonts w:hint="eastAsia" w:ascii="Cambria" w:hAnsi="Cambria"/>
          <w:b/>
          <w:bCs/>
          <w:szCs w:val="24"/>
        </w:rPr>
        <w:t>七、其他</w:t>
      </w:r>
    </w:p>
    <w:p>
      <w:pPr>
        <w:spacing w:line="360" w:lineRule="auto"/>
        <w:ind w:firstLine="480" w:firstLineChars="200"/>
        <w:rPr>
          <w:szCs w:val="24"/>
        </w:rPr>
      </w:pPr>
      <w:r>
        <w:rPr>
          <w:rFonts w:hint="eastAsia" w:ascii="宋体" w:hAnsi="宋体" w:cs="宋体"/>
          <w:szCs w:val="24"/>
        </w:rPr>
        <w:t>1、章丘试验室除了以上需要进行的日常巡检和</w:t>
      </w:r>
      <w:r>
        <w:rPr>
          <w:rFonts w:hint="eastAsia"/>
          <w:szCs w:val="24"/>
        </w:rPr>
        <w:t>应急维修及保障工作内容外，还需要进行日常的简单维修，如更换灯具、插座、更换阀门，门、窗、锁、办公家具的简单维修；供排水和暖气系统的简单维修等；</w:t>
      </w:r>
    </w:p>
    <w:p>
      <w:pPr>
        <w:spacing w:line="360" w:lineRule="auto"/>
        <w:ind w:firstLine="480" w:firstLineChars="200"/>
        <w:rPr>
          <w:rFonts w:ascii="宋体" w:hAnsi="宋体" w:cs="宋体"/>
          <w:szCs w:val="24"/>
        </w:rPr>
      </w:pPr>
      <w:r>
        <w:rPr>
          <w:rFonts w:hint="eastAsia" w:ascii="宋体" w:hAnsi="宋体" w:cs="宋体"/>
          <w:szCs w:val="24"/>
        </w:rPr>
        <w:t>2、投标人需按照甲方要求完成科技中心园区油库每日</w:t>
      </w:r>
      <w:r>
        <w:rPr>
          <w:rFonts w:ascii="宋体" w:hAnsi="宋体" w:cs="宋体"/>
          <w:szCs w:val="24"/>
        </w:rPr>
        <w:t>4</w:t>
      </w:r>
      <w:r>
        <w:rPr>
          <w:rFonts w:hint="eastAsia" w:ascii="宋体" w:hAnsi="宋体" w:cs="宋体"/>
          <w:szCs w:val="24"/>
        </w:rPr>
        <w:t>次巡检任务。</w:t>
      </w:r>
    </w:p>
    <w:p>
      <w:pPr>
        <w:keepNext/>
        <w:keepLines/>
        <w:outlineLvl w:val="1"/>
        <w:rPr>
          <w:rFonts w:ascii="Cambria" w:hAnsi="Cambria"/>
          <w:b/>
          <w:bCs/>
          <w:szCs w:val="24"/>
        </w:rPr>
      </w:pPr>
      <w:r>
        <w:rPr>
          <w:rFonts w:hint="eastAsia" w:ascii="Cambria" w:hAnsi="Cambria"/>
          <w:b/>
          <w:bCs/>
          <w:szCs w:val="24"/>
        </w:rPr>
        <w:t>八、服务工器具要求</w:t>
      </w:r>
    </w:p>
    <w:p>
      <w:pPr>
        <w:spacing w:line="360" w:lineRule="auto"/>
        <w:ind w:firstLine="480" w:firstLineChars="200"/>
        <w:rPr>
          <w:rFonts w:ascii="宋体" w:hAnsi="宋体" w:cs="宋体"/>
          <w:szCs w:val="24"/>
        </w:rPr>
      </w:pPr>
      <w:r>
        <w:rPr>
          <w:rFonts w:hint="eastAsia" w:ascii="宋体" w:hAnsi="宋体" w:cs="宋体"/>
          <w:szCs w:val="24"/>
        </w:rPr>
        <w:t>投标人需针对本项目暖通系统、电气系统设备情况以及日常运维工作需求，配置相应的工器具，以满足现场工作的需要，服务期间现场配置的工器具放置于本项目现场，以备项目随时应急抢修维护等使用，所有权归乙方所有，服务期满后乙方自行处置。</w:t>
      </w:r>
    </w:p>
    <w:p>
      <w:pPr>
        <w:spacing w:line="360" w:lineRule="auto"/>
      </w:pPr>
      <w:r>
        <w:rPr>
          <w:rFonts w:hint="eastAsia" w:ascii="宋体" w:hAnsi="宋体" w:cs="宋体"/>
        </w:rPr>
        <w:t xml:space="preserve">  </w:t>
      </w:r>
      <w:r>
        <w:rPr>
          <w:rFonts w:hint="eastAsia" w:ascii="宋体" w:hAnsi="宋体" w:cs="宋体"/>
          <w:b/>
          <w:bCs/>
          <w:szCs w:val="24"/>
        </w:rPr>
        <w:t>项目现场需配置的工器具清单如下</w:t>
      </w:r>
      <w:r>
        <w:rPr>
          <w:rFonts w:hint="eastAsia"/>
          <w:b/>
          <w:bCs/>
        </w:rPr>
        <w:t>：</w:t>
      </w:r>
    </w:p>
    <w:tbl>
      <w:tblPr>
        <w:tblStyle w:val="26"/>
        <w:tblW w:w="8492" w:type="dxa"/>
        <w:jc w:val="center"/>
        <w:tblLayout w:type="fixed"/>
        <w:tblCellMar>
          <w:top w:w="0" w:type="dxa"/>
          <w:left w:w="108" w:type="dxa"/>
          <w:bottom w:w="0" w:type="dxa"/>
          <w:right w:w="108" w:type="dxa"/>
        </w:tblCellMar>
      </w:tblPr>
      <w:tblGrid>
        <w:gridCol w:w="771"/>
        <w:gridCol w:w="1398"/>
        <w:gridCol w:w="851"/>
        <w:gridCol w:w="751"/>
        <w:gridCol w:w="3417"/>
        <w:gridCol w:w="1304"/>
      </w:tblGrid>
      <w:tr>
        <w:tblPrEx>
          <w:tblCellMar>
            <w:top w:w="0" w:type="dxa"/>
            <w:left w:w="108" w:type="dxa"/>
            <w:bottom w:w="0" w:type="dxa"/>
            <w:right w:w="108" w:type="dxa"/>
          </w:tblCellMar>
        </w:tblPrEx>
        <w:trPr>
          <w:trHeight w:val="437"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r>
              <w:rPr>
                <w:rFonts w:ascii="宋体" w:hAnsi="宋体"/>
              </w:rPr>
              <w:t>序号</w:t>
            </w:r>
          </w:p>
        </w:tc>
        <w:tc>
          <w:tcPr>
            <w:tcW w:w="1398" w:type="dxa"/>
            <w:tcBorders>
              <w:top w:val="single" w:color="000000" w:sz="4" w:space="0"/>
              <w:left w:val="nil"/>
              <w:bottom w:val="single" w:color="000000" w:sz="4" w:space="0"/>
              <w:right w:val="single" w:color="000000" w:sz="4" w:space="0"/>
            </w:tcBorders>
            <w:vAlign w:val="center"/>
          </w:tcPr>
          <w:p>
            <w:pPr>
              <w:jc w:val="center"/>
              <w:rPr>
                <w:rFonts w:ascii="宋体" w:hAnsi="宋体"/>
              </w:rPr>
            </w:pPr>
            <w:r>
              <w:rPr>
                <w:rFonts w:ascii="宋体" w:hAnsi="宋体"/>
              </w:rPr>
              <w:t>工具名称</w:t>
            </w:r>
          </w:p>
        </w:tc>
        <w:tc>
          <w:tcPr>
            <w:tcW w:w="851" w:type="dxa"/>
            <w:tcBorders>
              <w:top w:val="single" w:color="000000" w:sz="4" w:space="0"/>
              <w:left w:val="nil"/>
              <w:bottom w:val="single" w:color="000000" w:sz="4" w:space="0"/>
              <w:right w:val="single" w:color="000000" w:sz="4" w:space="0"/>
            </w:tcBorders>
            <w:vAlign w:val="center"/>
          </w:tcPr>
          <w:p>
            <w:pPr>
              <w:jc w:val="center"/>
              <w:rPr>
                <w:rFonts w:ascii="宋体" w:hAnsi="宋体"/>
              </w:rPr>
            </w:pPr>
            <w:r>
              <w:rPr>
                <w:rFonts w:ascii="宋体" w:hAnsi="宋体"/>
              </w:rPr>
              <w:t>品牌</w:t>
            </w:r>
          </w:p>
        </w:tc>
        <w:tc>
          <w:tcPr>
            <w:tcW w:w="751" w:type="dxa"/>
            <w:tcBorders>
              <w:top w:val="single" w:color="000000" w:sz="4" w:space="0"/>
              <w:left w:val="nil"/>
              <w:bottom w:val="single" w:color="000000" w:sz="4" w:space="0"/>
              <w:right w:val="single" w:color="000000" w:sz="4" w:space="0"/>
            </w:tcBorders>
            <w:vAlign w:val="center"/>
          </w:tcPr>
          <w:p>
            <w:pPr>
              <w:jc w:val="center"/>
              <w:rPr>
                <w:rFonts w:ascii="宋体" w:hAnsi="宋体"/>
              </w:rPr>
            </w:pPr>
            <w:r>
              <w:rPr>
                <w:rFonts w:ascii="宋体" w:hAnsi="宋体"/>
              </w:rPr>
              <w:t>数量</w:t>
            </w:r>
          </w:p>
        </w:tc>
        <w:tc>
          <w:tcPr>
            <w:tcW w:w="3417" w:type="dxa"/>
            <w:tcBorders>
              <w:top w:val="single" w:color="000000" w:sz="4" w:space="0"/>
              <w:left w:val="nil"/>
              <w:bottom w:val="single" w:color="000000" w:sz="4" w:space="0"/>
              <w:right w:val="single" w:color="000000" w:sz="4" w:space="0"/>
            </w:tcBorders>
            <w:vAlign w:val="center"/>
          </w:tcPr>
          <w:p>
            <w:pPr>
              <w:jc w:val="center"/>
              <w:rPr>
                <w:rFonts w:ascii="宋体" w:hAnsi="宋体"/>
              </w:rPr>
            </w:pPr>
            <w:r>
              <w:rPr>
                <w:rFonts w:ascii="宋体" w:hAnsi="宋体"/>
              </w:rPr>
              <w:t>设备仪器用途</w:t>
            </w:r>
          </w:p>
        </w:tc>
        <w:tc>
          <w:tcPr>
            <w:tcW w:w="1304" w:type="dxa"/>
            <w:tcBorders>
              <w:top w:val="single" w:color="000000" w:sz="4" w:space="0"/>
              <w:left w:val="nil"/>
              <w:bottom w:val="single" w:color="000000" w:sz="4" w:space="0"/>
              <w:right w:val="single" w:color="000000" w:sz="4" w:space="0"/>
            </w:tcBorders>
            <w:vAlign w:val="center"/>
          </w:tcPr>
          <w:p>
            <w:pPr>
              <w:jc w:val="center"/>
              <w:rPr>
                <w:rFonts w:ascii="宋体" w:hAnsi="宋体"/>
              </w:rPr>
            </w:pPr>
            <w:r>
              <w:rPr>
                <w:rFonts w:ascii="宋体" w:hAnsi="宋体"/>
              </w:rPr>
              <w:t>现场应用</w:t>
            </w:r>
          </w:p>
        </w:tc>
      </w:tr>
      <w:tr>
        <w:tblPrEx>
          <w:tblCellMar>
            <w:top w:w="0" w:type="dxa"/>
            <w:left w:w="108" w:type="dxa"/>
            <w:bottom w:w="0" w:type="dxa"/>
            <w:right w:w="108" w:type="dxa"/>
          </w:tblCellMar>
        </w:tblPrEx>
        <w:trPr>
          <w:trHeight w:val="415"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r>
              <w:rPr>
                <w:rFonts w:ascii="宋体" w:hAnsi="宋体"/>
              </w:rPr>
              <w:t>1</w:t>
            </w:r>
          </w:p>
        </w:tc>
        <w:tc>
          <w:tcPr>
            <w:tcW w:w="1398" w:type="dxa"/>
            <w:tcBorders>
              <w:top w:val="single" w:color="000000" w:sz="4" w:space="0"/>
              <w:left w:val="nil"/>
              <w:bottom w:val="single" w:color="000000" w:sz="4" w:space="0"/>
              <w:right w:val="single" w:color="000000" w:sz="4" w:space="0"/>
            </w:tcBorders>
            <w:vAlign w:val="center"/>
          </w:tcPr>
          <w:p>
            <w:pPr>
              <w:jc w:val="center"/>
              <w:rPr>
                <w:rFonts w:ascii="宋体" w:hAnsi="宋体"/>
              </w:rPr>
            </w:pPr>
            <w:r>
              <w:rPr>
                <w:rFonts w:ascii="宋体" w:hAnsi="宋体"/>
              </w:rPr>
              <w:t>真有效值万用表</w:t>
            </w:r>
          </w:p>
        </w:tc>
        <w:tc>
          <w:tcPr>
            <w:tcW w:w="851" w:type="dxa"/>
            <w:tcBorders>
              <w:top w:val="single" w:color="000000" w:sz="4" w:space="0"/>
              <w:left w:val="nil"/>
              <w:bottom w:val="single" w:color="000000" w:sz="4" w:space="0"/>
              <w:right w:val="single" w:color="000000" w:sz="4" w:space="0"/>
            </w:tcBorders>
            <w:vAlign w:val="center"/>
          </w:tcPr>
          <w:p>
            <w:pPr>
              <w:jc w:val="center"/>
              <w:rPr>
                <w:rFonts w:ascii="宋体" w:hAnsi="宋体"/>
              </w:rPr>
            </w:pPr>
            <w:r>
              <w:rPr>
                <w:rFonts w:ascii="宋体" w:hAnsi="宋体"/>
              </w:rPr>
              <w:t>Fluke</w:t>
            </w:r>
          </w:p>
        </w:tc>
        <w:tc>
          <w:tcPr>
            <w:tcW w:w="751" w:type="dxa"/>
            <w:tcBorders>
              <w:top w:val="single" w:color="000000" w:sz="4" w:space="0"/>
              <w:left w:val="nil"/>
              <w:bottom w:val="single" w:color="000000" w:sz="4" w:space="0"/>
              <w:right w:val="single" w:color="000000" w:sz="4" w:space="0"/>
            </w:tcBorders>
            <w:vAlign w:val="center"/>
          </w:tcPr>
          <w:p>
            <w:pPr>
              <w:jc w:val="center"/>
              <w:rPr>
                <w:rFonts w:ascii="宋体" w:hAnsi="宋体"/>
              </w:rPr>
            </w:pPr>
            <w:r>
              <w:rPr>
                <w:rFonts w:ascii="宋体" w:hAnsi="宋体"/>
              </w:rPr>
              <w:t>2</w:t>
            </w:r>
          </w:p>
        </w:tc>
        <w:tc>
          <w:tcPr>
            <w:tcW w:w="3417" w:type="dxa"/>
            <w:tcBorders>
              <w:top w:val="single" w:color="000000" w:sz="4" w:space="0"/>
              <w:left w:val="nil"/>
              <w:bottom w:val="single" w:color="000000" w:sz="4" w:space="0"/>
              <w:right w:val="single" w:color="000000" w:sz="4" w:space="0"/>
            </w:tcBorders>
            <w:vAlign w:val="center"/>
          </w:tcPr>
          <w:p>
            <w:pPr>
              <w:jc w:val="center"/>
              <w:rPr>
                <w:rFonts w:ascii="宋体" w:hAnsi="宋体"/>
              </w:rPr>
            </w:pPr>
            <w:r>
              <w:rPr>
                <w:rFonts w:ascii="宋体" w:hAnsi="宋体"/>
              </w:rPr>
              <w:t>真有效值万用表是新一代的高性能工业用记录多用表，能够轻松解决电子、工厂自动化、配电以及电子工程设备中的复杂问题。 由于可以记录数据并在屏幕上以图形方式进行查看，适合要求极高的用户的工业用仪表。</w:t>
            </w:r>
          </w:p>
        </w:tc>
        <w:tc>
          <w:tcPr>
            <w:tcW w:w="1304" w:type="dxa"/>
            <w:tcBorders>
              <w:top w:val="single" w:color="000000" w:sz="4" w:space="0"/>
              <w:left w:val="nil"/>
              <w:bottom w:val="single" w:color="000000" w:sz="4" w:space="0"/>
              <w:right w:val="single" w:color="000000" w:sz="4" w:space="0"/>
            </w:tcBorders>
            <w:vAlign w:val="center"/>
          </w:tcPr>
          <w:p>
            <w:pPr>
              <w:jc w:val="center"/>
              <w:rPr>
                <w:rFonts w:ascii="宋体" w:hAnsi="宋体"/>
              </w:rPr>
            </w:pPr>
            <w:r>
              <w:rPr>
                <w:rFonts w:ascii="宋体" w:hAnsi="宋体"/>
              </w:rPr>
              <w:t>电气系统</w:t>
            </w:r>
          </w:p>
        </w:tc>
      </w:tr>
      <w:tr>
        <w:tblPrEx>
          <w:tblCellMar>
            <w:top w:w="0" w:type="dxa"/>
            <w:left w:w="108" w:type="dxa"/>
            <w:bottom w:w="0" w:type="dxa"/>
            <w:right w:w="108" w:type="dxa"/>
          </w:tblCellMar>
        </w:tblPrEx>
        <w:trPr>
          <w:trHeight w:val="420"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r>
              <w:rPr>
                <w:rFonts w:ascii="宋体" w:hAnsi="宋体"/>
              </w:rPr>
              <w:t>2</w:t>
            </w:r>
          </w:p>
        </w:tc>
        <w:tc>
          <w:tcPr>
            <w:tcW w:w="1398" w:type="dxa"/>
            <w:tcBorders>
              <w:top w:val="single" w:color="000000" w:sz="4" w:space="0"/>
              <w:left w:val="nil"/>
              <w:bottom w:val="single" w:color="000000" w:sz="4" w:space="0"/>
              <w:right w:val="single" w:color="000000" w:sz="4" w:space="0"/>
            </w:tcBorders>
            <w:vAlign w:val="center"/>
          </w:tcPr>
          <w:p>
            <w:pPr>
              <w:jc w:val="center"/>
              <w:rPr>
                <w:rFonts w:ascii="宋体" w:hAnsi="宋体"/>
              </w:rPr>
            </w:pPr>
            <w:r>
              <w:rPr>
                <w:rFonts w:ascii="宋体" w:hAnsi="宋体"/>
              </w:rPr>
              <w:t>电能质量分析仪</w:t>
            </w:r>
          </w:p>
        </w:tc>
        <w:tc>
          <w:tcPr>
            <w:tcW w:w="851" w:type="dxa"/>
            <w:tcBorders>
              <w:top w:val="single" w:color="000000" w:sz="4" w:space="0"/>
              <w:left w:val="nil"/>
              <w:bottom w:val="single" w:color="000000" w:sz="4" w:space="0"/>
              <w:right w:val="single" w:color="000000" w:sz="4" w:space="0"/>
            </w:tcBorders>
            <w:vAlign w:val="center"/>
          </w:tcPr>
          <w:p>
            <w:pPr>
              <w:jc w:val="center"/>
              <w:rPr>
                <w:rFonts w:ascii="宋体" w:hAnsi="宋体"/>
              </w:rPr>
            </w:pPr>
            <w:r>
              <w:rPr>
                <w:rFonts w:ascii="宋体" w:hAnsi="宋体"/>
              </w:rPr>
              <w:t>Fluke</w:t>
            </w:r>
          </w:p>
        </w:tc>
        <w:tc>
          <w:tcPr>
            <w:tcW w:w="751" w:type="dxa"/>
            <w:tcBorders>
              <w:top w:val="single" w:color="000000" w:sz="4" w:space="0"/>
              <w:left w:val="nil"/>
              <w:bottom w:val="single" w:color="000000" w:sz="4" w:space="0"/>
              <w:right w:val="single" w:color="000000" w:sz="4" w:space="0"/>
            </w:tcBorders>
            <w:vAlign w:val="center"/>
          </w:tcPr>
          <w:p>
            <w:pPr>
              <w:jc w:val="center"/>
              <w:rPr>
                <w:rFonts w:ascii="宋体" w:hAnsi="宋体"/>
              </w:rPr>
            </w:pPr>
            <w:r>
              <w:rPr>
                <w:rFonts w:ascii="宋体" w:hAnsi="宋体"/>
              </w:rPr>
              <w:t>1</w:t>
            </w:r>
          </w:p>
        </w:tc>
        <w:tc>
          <w:tcPr>
            <w:tcW w:w="3417" w:type="dxa"/>
            <w:tcBorders>
              <w:top w:val="single" w:color="000000" w:sz="4" w:space="0"/>
              <w:left w:val="nil"/>
              <w:bottom w:val="single" w:color="000000" w:sz="4" w:space="0"/>
              <w:right w:val="single" w:color="000000" w:sz="4" w:space="0"/>
            </w:tcBorders>
            <w:vAlign w:val="center"/>
          </w:tcPr>
          <w:p>
            <w:pPr>
              <w:jc w:val="center"/>
              <w:rPr>
                <w:rFonts w:ascii="宋体" w:hAnsi="宋体"/>
              </w:rPr>
            </w:pPr>
            <w:r>
              <w:rPr>
                <w:rFonts w:ascii="宋体" w:hAnsi="宋体"/>
              </w:rPr>
              <w:t>电能量分析仪是记录电能的理想工具。 通过利用新的电能量损失分析器功能，本设备可计算因电能质量差造成的电能量浪费和成本损失。</w:t>
            </w:r>
          </w:p>
        </w:tc>
        <w:tc>
          <w:tcPr>
            <w:tcW w:w="1304" w:type="dxa"/>
            <w:tcBorders>
              <w:top w:val="single" w:color="000000" w:sz="4" w:space="0"/>
              <w:left w:val="nil"/>
              <w:bottom w:val="single" w:color="000000" w:sz="4" w:space="0"/>
              <w:right w:val="single" w:color="000000" w:sz="4" w:space="0"/>
            </w:tcBorders>
            <w:vAlign w:val="center"/>
          </w:tcPr>
          <w:p>
            <w:pPr>
              <w:jc w:val="center"/>
              <w:rPr>
                <w:rFonts w:ascii="宋体" w:hAnsi="宋体"/>
              </w:rPr>
            </w:pPr>
            <w:r>
              <w:rPr>
                <w:rFonts w:ascii="宋体" w:hAnsi="宋体"/>
              </w:rPr>
              <w:t>电气系统</w:t>
            </w:r>
          </w:p>
        </w:tc>
      </w:tr>
      <w:tr>
        <w:tblPrEx>
          <w:tblCellMar>
            <w:top w:w="0" w:type="dxa"/>
            <w:left w:w="108" w:type="dxa"/>
            <w:bottom w:w="0" w:type="dxa"/>
            <w:right w:w="108" w:type="dxa"/>
          </w:tblCellMar>
        </w:tblPrEx>
        <w:trPr>
          <w:trHeight w:val="502"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r>
              <w:rPr>
                <w:rFonts w:ascii="宋体" w:hAnsi="宋体"/>
              </w:rPr>
              <w:t>3</w:t>
            </w:r>
          </w:p>
        </w:tc>
        <w:tc>
          <w:tcPr>
            <w:tcW w:w="1398" w:type="dxa"/>
            <w:tcBorders>
              <w:top w:val="single" w:color="000000" w:sz="4" w:space="0"/>
              <w:left w:val="nil"/>
              <w:bottom w:val="single" w:color="000000" w:sz="4" w:space="0"/>
              <w:right w:val="single" w:color="000000" w:sz="4" w:space="0"/>
            </w:tcBorders>
            <w:vAlign w:val="center"/>
          </w:tcPr>
          <w:p>
            <w:pPr>
              <w:jc w:val="center"/>
              <w:rPr>
                <w:rFonts w:ascii="宋体" w:hAnsi="宋体"/>
              </w:rPr>
            </w:pPr>
            <w:r>
              <w:rPr>
                <w:rFonts w:ascii="宋体" w:hAnsi="宋体"/>
              </w:rPr>
              <w:t>Ti400红外热像仪</w:t>
            </w:r>
          </w:p>
        </w:tc>
        <w:tc>
          <w:tcPr>
            <w:tcW w:w="851" w:type="dxa"/>
            <w:tcBorders>
              <w:top w:val="single" w:color="000000" w:sz="4" w:space="0"/>
              <w:left w:val="nil"/>
              <w:bottom w:val="single" w:color="000000" w:sz="4" w:space="0"/>
              <w:right w:val="single" w:color="000000" w:sz="4" w:space="0"/>
            </w:tcBorders>
            <w:vAlign w:val="center"/>
          </w:tcPr>
          <w:p>
            <w:pPr>
              <w:jc w:val="center"/>
              <w:rPr>
                <w:rFonts w:ascii="宋体" w:hAnsi="宋体"/>
              </w:rPr>
            </w:pPr>
            <w:r>
              <w:rPr>
                <w:rFonts w:ascii="宋体" w:hAnsi="宋体"/>
              </w:rPr>
              <w:t>Fluke</w:t>
            </w:r>
          </w:p>
        </w:tc>
        <w:tc>
          <w:tcPr>
            <w:tcW w:w="751" w:type="dxa"/>
            <w:tcBorders>
              <w:top w:val="single" w:color="000000" w:sz="4" w:space="0"/>
              <w:left w:val="nil"/>
              <w:bottom w:val="single" w:color="000000" w:sz="4" w:space="0"/>
              <w:right w:val="single" w:color="000000" w:sz="4" w:space="0"/>
            </w:tcBorders>
            <w:vAlign w:val="center"/>
          </w:tcPr>
          <w:p>
            <w:pPr>
              <w:jc w:val="center"/>
              <w:rPr>
                <w:rFonts w:ascii="宋体" w:hAnsi="宋体"/>
              </w:rPr>
            </w:pPr>
            <w:r>
              <w:rPr>
                <w:rFonts w:ascii="宋体" w:hAnsi="宋体"/>
              </w:rPr>
              <w:t>1</w:t>
            </w:r>
          </w:p>
        </w:tc>
        <w:tc>
          <w:tcPr>
            <w:tcW w:w="3417" w:type="dxa"/>
            <w:tcBorders>
              <w:top w:val="single" w:color="000000" w:sz="4" w:space="0"/>
              <w:left w:val="nil"/>
              <w:bottom w:val="single" w:color="000000" w:sz="4" w:space="0"/>
              <w:right w:val="single" w:color="000000" w:sz="4" w:space="0"/>
            </w:tcBorders>
            <w:vAlign w:val="center"/>
          </w:tcPr>
          <w:p>
            <w:pPr>
              <w:jc w:val="center"/>
              <w:rPr>
                <w:rFonts w:ascii="宋体" w:hAnsi="宋体"/>
              </w:rPr>
            </w:pPr>
            <w:r>
              <w:rPr>
                <w:rFonts w:ascii="宋体" w:hAnsi="宋体"/>
              </w:rPr>
              <w:t>该设备提供了各种热成像任务所需的一切功能。清晰显示出最小的温度差异。该设备不仅能捕获可见光图像，而且还能提供红外图像， 它可帮助用户更好地识别和报告可疑组件，并能够在第一时间完成维修。</w:t>
            </w:r>
          </w:p>
        </w:tc>
        <w:tc>
          <w:tcPr>
            <w:tcW w:w="1304" w:type="dxa"/>
            <w:tcBorders>
              <w:top w:val="single" w:color="000000" w:sz="4" w:space="0"/>
              <w:left w:val="nil"/>
              <w:bottom w:val="single" w:color="000000" w:sz="4" w:space="0"/>
              <w:right w:val="single" w:color="000000" w:sz="4" w:space="0"/>
            </w:tcBorders>
            <w:vAlign w:val="center"/>
          </w:tcPr>
          <w:p>
            <w:pPr>
              <w:jc w:val="center"/>
              <w:rPr>
                <w:rFonts w:ascii="宋体" w:hAnsi="宋体"/>
              </w:rPr>
            </w:pPr>
            <w:r>
              <w:rPr>
                <w:rFonts w:ascii="宋体" w:hAnsi="宋体"/>
              </w:rPr>
              <w:t>电气系统</w:t>
            </w:r>
          </w:p>
        </w:tc>
      </w:tr>
      <w:tr>
        <w:tblPrEx>
          <w:tblCellMar>
            <w:top w:w="0" w:type="dxa"/>
            <w:left w:w="108" w:type="dxa"/>
            <w:bottom w:w="0" w:type="dxa"/>
            <w:right w:w="108" w:type="dxa"/>
          </w:tblCellMar>
        </w:tblPrEx>
        <w:trPr>
          <w:trHeight w:val="445"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r>
              <w:rPr>
                <w:rFonts w:ascii="宋体" w:hAnsi="宋体"/>
              </w:rPr>
              <w:t>4</w:t>
            </w:r>
          </w:p>
        </w:tc>
        <w:tc>
          <w:tcPr>
            <w:tcW w:w="1398" w:type="dxa"/>
            <w:tcBorders>
              <w:top w:val="single" w:color="000000" w:sz="4" w:space="0"/>
              <w:left w:val="nil"/>
              <w:bottom w:val="single" w:color="000000" w:sz="4" w:space="0"/>
              <w:right w:val="single" w:color="000000" w:sz="4" w:space="0"/>
            </w:tcBorders>
            <w:vAlign w:val="center"/>
          </w:tcPr>
          <w:p>
            <w:pPr>
              <w:jc w:val="center"/>
              <w:rPr>
                <w:rFonts w:ascii="宋体" w:hAnsi="宋体"/>
              </w:rPr>
            </w:pPr>
            <w:r>
              <w:rPr>
                <w:rFonts w:ascii="宋体" w:hAnsi="宋体"/>
              </w:rPr>
              <w:t>高压清洗机</w:t>
            </w:r>
          </w:p>
        </w:tc>
        <w:tc>
          <w:tcPr>
            <w:tcW w:w="851" w:type="dxa"/>
            <w:tcBorders>
              <w:top w:val="single" w:color="000000" w:sz="4" w:space="0"/>
              <w:left w:val="nil"/>
              <w:bottom w:val="single" w:color="000000" w:sz="4" w:space="0"/>
              <w:right w:val="single" w:color="000000" w:sz="4" w:space="0"/>
            </w:tcBorders>
            <w:vAlign w:val="center"/>
          </w:tcPr>
          <w:p>
            <w:pPr>
              <w:jc w:val="center"/>
              <w:rPr>
                <w:rFonts w:ascii="宋体" w:hAnsi="宋体"/>
              </w:rPr>
            </w:pPr>
            <w:r>
              <w:rPr>
                <w:rFonts w:ascii="宋体" w:hAnsi="宋体"/>
              </w:rPr>
              <w:t>不限</w:t>
            </w:r>
          </w:p>
        </w:tc>
        <w:tc>
          <w:tcPr>
            <w:tcW w:w="751" w:type="dxa"/>
            <w:tcBorders>
              <w:top w:val="single" w:color="000000" w:sz="4" w:space="0"/>
              <w:left w:val="nil"/>
              <w:bottom w:val="single" w:color="000000" w:sz="4" w:space="0"/>
              <w:right w:val="single" w:color="000000" w:sz="4" w:space="0"/>
            </w:tcBorders>
            <w:vAlign w:val="center"/>
          </w:tcPr>
          <w:p>
            <w:pPr>
              <w:jc w:val="center"/>
              <w:rPr>
                <w:rFonts w:ascii="宋体" w:hAnsi="宋体"/>
              </w:rPr>
            </w:pPr>
            <w:r>
              <w:rPr>
                <w:rFonts w:ascii="宋体" w:hAnsi="宋体"/>
              </w:rPr>
              <w:t>1</w:t>
            </w:r>
          </w:p>
        </w:tc>
        <w:tc>
          <w:tcPr>
            <w:tcW w:w="3417" w:type="dxa"/>
            <w:tcBorders>
              <w:top w:val="single" w:color="000000" w:sz="4" w:space="0"/>
              <w:left w:val="nil"/>
              <w:bottom w:val="single" w:color="000000" w:sz="4" w:space="0"/>
              <w:right w:val="single" w:color="000000" w:sz="4" w:space="0"/>
            </w:tcBorders>
            <w:vAlign w:val="center"/>
          </w:tcPr>
          <w:p>
            <w:pPr>
              <w:jc w:val="center"/>
              <w:rPr>
                <w:rFonts w:ascii="宋体" w:hAnsi="宋体"/>
              </w:rPr>
            </w:pPr>
            <w:r>
              <w:rPr>
                <w:rFonts w:ascii="宋体" w:hAnsi="宋体"/>
              </w:rPr>
              <w:t>出水额定压力范围: ≥2.5MPa且≤25MP，应用于空调系统室外机清洗、设备清洁。</w:t>
            </w:r>
          </w:p>
        </w:tc>
        <w:tc>
          <w:tcPr>
            <w:tcW w:w="1304" w:type="dxa"/>
            <w:tcBorders>
              <w:top w:val="single" w:color="000000" w:sz="4" w:space="0"/>
              <w:left w:val="nil"/>
              <w:bottom w:val="single" w:color="000000" w:sz="4" w:space="0"/>
              <w:right w:val="single" w:color="000000" w:sz="4" w:space="0"/>
            </w:tcBorders>
            <w:vAlign w:val="center"/>
          </w:tcPr>
          <w:p>
            <w:pPr>
              <w:jc w:val="center"/>
              <w:rPr>
                <w:rFonts w:ascii="宋体" w:hAnsi="宋体"/>
              </w:rPr>
            </w:pPr>
            <w:r>
              <w:rPr>
                <w:rFonts w:ascii="宋体" w:hAnsi="宋体"/>
              </w:rPr>
              <w:t>暖通系统</w:t>
            </w:r>
          </w:p>
        </w:tc>
      </w:tr>
      <w:tr>
        <w:tblPrEx>
          <w:tblCellMar>
            <w:top w:w="0" w:type="dxa"/>
            <w:left w:w="108" w:type="dxa"/>
            <w:bottom w:w="0" w:type="dxa"/>
            <w:right w:w="108" w:type="dxa"/>
          </w:tblCellMar>
        </w:tblPrEx>
        <w:trPr>
          <w:trHeight w:val="445" w:hRule="atLeas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r>
              <w:rPr>
                <w:rFonts w:ascii="宋体" w:hAnsi="宋体"/>
              </w:rPr>
              <w:t>5</w:t>
            </w:r>
          </w:p>
        </w:tc>
        <w:tc>
          <w:tcPr>
            <w:tcW w:w="1398" w:type="dxa"/>
            <w:tcBorders>
              <w:top w:val="single" w:color="000000" w:sz="4" w:space="0"/>
              <w:left w:val="nil"/>
              <w:bottom w:val="single" w:color="000000" w:sz="4" w:space="0"/>
              <w:right w:val="single" w:color="000000" w:sz="4" w:space="0"/>
            </w:tcBorders>
            <w:vAlign w:val="center"/>
          </w:tcPr>
          <w:p>
            <w:pPr>
              <w:jc w:val="center"/>
              <w:rPr>
                <w:rFonts w:ascii="宋体" w:hAnsi="宋体"/>
              </w:rPr>
            </w:pPr>
            <w:r>
              <w:rPr>
                <w:rFonts w:ascii="宋体" w:hAnsi="宋体"/>
              </w:rPr>
              <w:t>流量计</w:t>
            </w:r>
          </w:p>
        </w:tc>
        <w:tc>
          <w:tcPr>
            <w:tcW w:w="851" w:type="dxa"/>
            <w:tcBorders>
              <w:top w:val="single" w:color="000000" w:sz="4" w:space="0"/>
              <w:left w:val="nil"/>
              <w:bottom w:val="single" w:color="000000" w:sz="4" w:space="0"/>
              <w:right w:val="single" w:color="000000" w:sz="4" w:space="0"/>
            </w:tcBorders>
            <w:vAlign w:val="center"/>
          </w:tcPr>
          <w:p>
            <w:pPr>
              <w:jc w:val="center"/>
              <w:rPr>
                <w:rFonts w:ascii="宋体" w:hAnsi="宋体"/>
              </w:rPr>
            </w:pPr>
            <w:r>
              <w:rPr>
                <w:rFonts w:ascii="宋体" w:hAnsi="宋体"/>
              </w:rPr>
              <w:t>不限</w:t>
            </w:r>
          </w:p>
        </w:tc>
        <w:tc>
          <w:tcPr>
            <w:tcW w:w="751" w:type="dxa"/>
            <w:tcBorders>
              <w:top w:val="single" w:color="000000" w:sz="4" w:space="0"/>
              <w:left w:val="nil"/>
              <w:bottom w:val="single" w:color="000000" w:sz="4" w:space="0"/>
              <w:right w:val="single" w:color="000000" w:sz="4" w:space="0"/>
            </w:tcBorders>
            <w:vAlign w:val="center"/>
          </w:tcPr>
          <w:p>
            <w:pPr>
              <w:jc w:val="center"/>
              <w:rPr>
                <w:rFonts w:ascii="宋体" w:hAnsi="宋体"/>
              </w:rPr>
            </w:pPr>
            <w:r>
              <w:rPr>
                <w:rFonts w:ascii="宋体" w:hAnsi="宋体"/>
              </w:rPr>
              <w:t>2</w:t>
            </w:r>
          </w:p>
        </w:tc>
        <w:tc>
          <w:tcPr>
            <w:tcW w:w="3417" w:type="dxa"/>
            <w:tcBorders>
              <w:top w:val="single" w:color="000000" w:sz="4" w:space="0"/>
              <w:left w:val="nil"/>
              <w:bottom w:val="single" w:color="000000" w:sz="4" w:space="0"/>
              <w:right w:val="single" w:color="000000" w:sz="4" w:space="0"/>
            </w:tcBorders>
            <w:vAlign w:val="center"/>
          </w:tcPr>
          <w:p>
            <w:pPr>
              <w:jc w:val="center"/>
              <w:rPr>
                <w:rFonts w:ascii="宋体" w:hAnsi="宋体"/>
              </w:rPr>
            </w:pPr>
            <w:r>
              <w:rPr>
                <w:rFonts w:ascii="宋体" w:hAnsi="宋体"/>
              </w:rPr>
              <w:t>该设备为便携式超声波流量计，可测管材：钢、不锈钢、铸铁、铜、PVC、铝等；可测管径：DN15-DN6000</w:t>
            </w:r>
          </w:p>
        </w:tc>
        <w:tc>
          <w:tcPr>
            <w:tcW w:w="1304" w:type="dxa"/>
            <w:tcBorders>
              <w:top w:val="single" w:color="000000" w:sz="4" w:space="0"/>
              <w:left w:val="nil"/>
              <w:bottom w:val="single" w:color="000000" w:sz="4" w:space="0"/>
              <w:right w:val="single" w:color="000000" w:sz="4" w:space="0"/>
            </w:tcBorders>
            <w:vAlign w:val="center"/>
          </w:tcPr>
          <w:p>
            <w:pPr>
              <w:jc w:val="center"/>
              <w:rPr>
                <w:rFonts w:ascii="宋体" w:hAnsi="宋体"/>
              </w:rPr>
            </w:pPr>
            <w:r>
              <w:rPr>
                <w:rFonts w:ascii="宋体" w:hAnsi="宋体"/>
              </w:rPr>
              <w:t>暖通系统</w:t>
            </w:r>
          </w:p>
        </w:tc>
      </w:tr>
    </w:tbl>
    <w:p>
      <w:pPr>
        <w:keepNext/>
        <w:keepLines/>
        <w:outlineLvl w:val="1"/>
        <w:rPr>
          <w:rFonts w:ascii="Cambria" w:hAnsi="Cambria"/>
          <w:b/>
          <w:bCs/>
          <w:szCs w:val="24"/>
        </w:rPr>
      </w:pPr>
      <w:r>
        <w:rPr>
          <w:rFonts w:hint="eastAsia" w:ascii="Cambria" w:hAnsi="Cambria"/>
          <w:b/>
          <w:bCs/>
          <w:szCs w:val="24"/>
        </w:rPr>
        <w:t>九、投标服务团队要求</w:t>
      </w:r>
    </w:p>
    <w:p>
      <w:pPr>
        <w:spacing w:line="360" w:lineRule="auto"/>
        <w:ind w:firstLine="480" w:firstLineChars="200"/>
        <w:rPr>
          <w:rFonts w:ascii="宋体" w:hAnsi="宋体" w:cs="宋体"/>
          <w:szCs w:val="24"/>
        </w:rPr>
      </w:pPr>
      <w:r>
        <w:rPr>
          <w:rFonts w:hint="eastAsia" w:ascii="宋体" w:hAnsi="宋体" w:cs="宋体"/>
          <w:szCs w:val="24"/>
        </w:rPr>
        <w:t>1、投标人需针对本项目派遣有经验、负责任的项目经理及专业工程师参与本项目工作，成立针对性的电气及暖通运维管理团队，制定切实有效的运维管理方案。</w:t>
      </w:r>
    </w:p>
    <w:p>
      <w:pPr>
        <w:spacing w:line="360" w:lineRule="auto"/>
        <w:ind w:firstLine="480" w:firstLineChars="200"/>
        <w:rPr>
          <w:rFonts w:ascii="宋体" w:hAnsi="宋体" w:cs="宋体"/>
          <w:szCs w:val="24"/>
        </w:rPr>
      </w:pPr>
      <w:r>
        <w:rPr>
          <w:rFonts w:hint="eastAsia" w:ascii="宋体" w:hAnsi="宋体" w:cs="宋体"/>
          <w:szCs w:val="24"/>
        </w:rPr>
        <w:t>2、项目人员数量要求：</w:t>
      </w:r>
    </w:p>
    <w:p>
      <w:pPr>
        <w:spacing w:line="360" w:lineRule="auto"/>
        <w:ind w:firstLine="480" w:firstLineChars="200"/>
        <w:rPr>
          <w:rFonts w:ascii="宋体" w:hAnsi="宋体" w:cs="宋体"/>
          <w:szCs w:val="24"/>
        </w:rPr>
      </w:pPr>
      <w:bookmarkStart w:id="13" w:name="_Hlk129529760"/>
      <w:r>
        <w:rPr>
          <w:rFonts w:hint="eastAsia" w:ascii="宋体" w:hAnsi="宋体" w:cs="宋体"/>
          <w:szCs w:val="24"/>
        </w:rPr>
        <w:t>科技中心园区：项目经理1人、配电系统值班人员不少于8人、暖通系统值班人员不少于</w:t>
      </w:r>
      <w:r>
        <w:rPr>
          <w:rFonts w:ascii="宋体" w:hAnsi="宋体" w:cs="宋体"/>
          <w:szCs w:val="24"/>
        </w:rPr>
        <w:t>8</w:t>
      </w:r>
      <w:r>
        <w:rPr>
          <w:rFonts w:hint="eastAsia" w:ascii="宋体" w:hAnsi="宋体" w:cs="宋体"/>
          <w:szCs w:val="24"/>
        </w:rPr>
        <w:t>人、电气系统维修工程师不少于4人、暖通系统维修工程师不少于</w:t>
      </w:r>
      <w:r>
        <w:rPr>
          <w:rFonts w:ascii="宋体" w:hAnsi="宋体" w:cs="宋体"/>
          <w:szCs w:val="24"/>
        </w:rPr>
        <w:t>4</w:t>
      </w:r>
      <w:r>
        <w:rPr>
          <w:rFonts w:hint="eastAsia" w:ascii="宋体" w:hAnsi="宋体" w:cs="宋体"/>
          <w:szCs w:val="24"/>
        </w:rPr>
        <w:t>人。</w:t>
      </w:r>
    </w:p>
    <w:p>
      <w:pPr>
        <w:spacing w:line="360" w:lineRule="auto"/>
        <w:ind w:firstLine="480" w:firstLineChars="200"/>
        <w:rPr>
          <w:rFonts w:ascii="宋体" w:hAnsi="宋体" w:cs="宋体"/>
          <w:szCs w:val="24"/>
        </w:rPr>
      </w:pPr>
      <w:r>
        <w:rPr>
          <w:rFonts w:hint="eastAsia" w:ascii="宋体" w:hAnsi="宋体" w:cs="宋体"/>
          <w:szCs w:val="24"/>
        </w:rPr>
        <w:t>章丘试验室：电气和暖通系统值班人员不少于</w:t>
      </w:r>
      <w:r>
        <w:rPr>
          <w:rFonts w:ascii="宋体" w:hAnsi="宋体" w:cs="宋体"/>
          <w:szCs w:val="24"/>
        </w:rPr>
        <w:t>3</w:t>
      </w:r>
      <w:r>
        <w:rPr>
          <w:rFonts w:hint="eastAsia" w:ascii="宋体" w:hAnsi="宋体" w:cs="宋体"/>
          <w:szCs w:val="24"/>
        </w:rPr>
        <w:t>人、电气系统维修工程师不少于2人、暖通系统维修工程师不少于</w:t>
      </w:r>
      <w:r>
        <w:rPr>
          <w:rFonts w:ascii="宋体" w:hAnsi="宋体" w:cs="宋体"/>
          <w:szCs w:val="24"/>
        </w:rPr>
        <w:t>2</w:t>
      </w:r>
      <w:r>
        <w:rPr>
          <w:rFonts w:hint="eastAsia" w:ascii="宋体" w:hAnsi="宋体" w:cs="宋体"/>
          <w:szCs w:val="24"/>
        </w:rPr>
        <w:t>人。</w:t>
      </w:r>
    </w:p>
    <w:p>
      <w:pPr>
        <w:spacing w:line="360" w:lineRule="auto"/>
        <w:ind w:firstLine="564"/>
        <w:rPr>
          <w:rFonts w:ascii="宋体" w:hAnsi="宋体" w:cs="宋体"/>
          <w:szCs w:val="24"/>
        </w:rPr>
      </w:pPr>
      <w:r>
        <w:rPr>
          <w:rFonts w:hint="eastAsia" w:ascii="宋体" w:hAnsi="宋体" w:cs="宋体"/>
          <w:szCs w:val="24"/>
        </w:rPr>
        <w:t>3、电气系统维修工程师和暖通系统维修工程师的年龄应在40周岁以下，运维值班人员可适当放宽年龄限制。</w:t>
      </w:r>
    </w:p>
    <w:bookmarkEnd w:id="13"/>
    <w:p>
      <w:pPr>
        <w:spacing w:line="360" w:lineRule="auto"/>
        <w:ind w:firstLine="364" w:firstLineChars="151"/>
        <w:rPr>
          <w:rFonts w:ascii="宋体" w:hAnsi="宋体" w:cs="宋体"/>
          <w:b/>
          <w:szCs w:val="24"/>
        </w:rPr>
      </w:pPr>
      <w:r>
        <w:rPr>
          <w:rFonts w:hint="eastAsia" w:ascii="宋体" w:hAnsi="宋体" w:cs="宋体"/>
          <w:b/>
          <w:szCs w:val="24"/>
        </w:rPr>
        <w:t>备注：以上项目团队人员数量为最低要求，且是专门针对本项目配备的，必须常驻本项目现场，未经甲方允许，项目团队人员不得随意变动或参与其他项目工作。</w:t>
      </w:r>
    </w:p>
    <w:p>
      <w:pPr>
        <w:spacing w:line="360" w:lineRule="auto"/>
        <w:ind w:firstLine="480" w:firstLineChars="200"/>
        <w:rPr>
          <w:rFonts w:ascii="宋体" w:hAnsi="宋体" w:cs="宋体"/>
          <w:szCs w:val="24"/>
        </w:rPr>
      </w:pPr>
      <w:r>
        <w:rPr>
          <w:rFonts w:hint="eastAsia" w:ascii="宋体" w:hAnsi="宋体" w:cs="宋体"/>
          <w:szCs w:val="24"/>
        </w:rPr>
        <w:t>4、运维管理团队人员资格要求表</w:t>
      </w:r>
    </w:p>
    <w:tbl>
      <w:tblPr>
        <w:tblStyle w:val="26"/>
        <w:tblW w:w="81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
        <w:gridCol w:w="1559"/>
        <w:gridCol w:w="2864"/>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Align w:val="center"/>
          </w:tcPr>
          <w:p>
            <w:pPr>
              <w:spacing w:line="360" w:lineRule="auto"/>
              <w:jc w:val="center"/>
              <w:rPr>
                <w:rFonts w:ascii="宋体" w:hAnsi="宋体" w:cs="宋体"/>
                <w:szCs w:val="24"/>
              </w:rPr>
            </w:pPr>
            <w:r>
              <w:rPr>
                <w:rFonts w:ascii="宋体" w:hAnsi="宋体" w:cs="宋体"/>
                <w:szCs w:val="24"/>
              </w:rPr>
              <w:t>序号</w:t>
            </w:r>
          </w:p>
        </w:tc>
        <w:tc>
          <w:tcPr>
            <w:tcW w:w="1559" w:type="dxa"/>
            <w:vAlign w:val="center"/>
          </w:tcPr>
          <w:p>
            <w:pPr>
              <w:spacing w:line="360" w:lineRule="auto"/>
              <w:jc w:val="center"/>
              <w:rPr>
                <w:rFonts w:ascii="宋体" w:hAnsi="宋体" w:cs="宋体"/>
                <w:szCs w:val="24"/>
              </w:rPr>
            </w:pPr>
            <w:r>
              <w:rPr>
                <w:rFonts w:ascii="宋体" w:hAnsi="宋体" w:cs="宋体"/>
                <w:szCs w:val="24"/>
              </w:rPr>
              <w:t>工种</w:t>
            </w:r>
          </w:p>
        </w:tc>
        <w:tc>
          <w:tcPr>
            <w:tcW w:w="2864" w:type="dxa"/>
            <w:vAlign w:val="center"/>
          </w:tcPr>
          <w:p>
            <w:pPr>
              <w:spacing w:line="360" w:lineRule="auto"/>
              <w:jc w:val="center"/>
              <w:rPr>
                <w:rFonts w:ascii="宋体" w:hAnsi="宋体" w:cs="宋体"/>
                <w:szCs w:val="24"/>
              </w:rPr>
            </w:pPr>
            <w:r>
              <w:rPr>
                <w:rFonts w:ascii="宋体" w:hAnsi="宋体" w:cs="宋体"/>
                <w:szCs w:val="24"/>
              </w:rPr>
              <w:t>能力简介</w:t>
            </w:r>
          </w:p>
        </w:tc>
        <w:tc>
          <w:tcPr>
            <w:tcW w:w="2835" w:type="dxa"/>
            <w:vAlign w:val="center"/>
          </w:tcPr>
          <w:p>
            <w:pPr>
              <w:spacing w:line="360" w:lineRule="auto"/>
              <w:jc w:val="center"/>
              <w:rPr>
                <w:rFonts w:ascii="宋体" w:hAnsi="宋体" w:cs="宋体"/>
                <w:szCs w:val="24"/>
              </w:rPr>
            </w:pPr>
            <w:r>
              <w:rPr>
                <w:rFonts w:ascii="宋体" w:hAnsi="宋体" w:cs="宋体"/>
                <w:szCs w:val="24"/>
              </w:rPr>
              <w:t>工作经验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Align w:val="center"/>
          </w:tcPr>
          <w:p>
            <w:pPr>
              <w:spacing w:line="360" w:lineRule="auto"/>
              <w:jc w:val="center"/>
              <w:rPr>
                <w:rFonts w:ascii="宋体" w:hAnsi="宋体" w:cs="宋体"/>
                <w:szCs w:val="24"/>
              </w:rPr>
            </w:pPr>
            <w:r>
              <w:rPr>
                <w:rFonts w:ascii="宋体" w:hAnsi="宋体" w:cs="宋体"/>
                <w:szCs w:val="24"/>
              </w:rPr>
              <w:t>1</w:t>
            </w:r>
          </w:p>
        </w:tc>
        <w:tc>
          <w:tcPr>
            <w:tcW w:w="1559" w:type="dxa"/>
            <w:vAlign w:val="center"/>
          </w:tcPr>
          <w:p>
            <w:pPr>
              <w:spacing w:line="360" w:lineRule="auto"/>
              <w:jc w:val="center"/>
              <w:rPr>
                <w:rFonts w:ascii="宋体" w:hAnsi="宋体" w:cs="宋体"/>
                <w:szCs w:val="24"/>
              </w:rPr>
            </w:pPr>
            <w:r>
              <w:rPr>
                <w:rFonts w:ascii="宋体" w:hAnsi="宋体" w:cs="宋体"/>
                <w:szCs w:val="24"/>
              </w:rPr>
              <w:t>项目经理</w:t>
            </w:r>
          </w:p>
        </w:tc>
        <w:tc>
          <w:tcPr>
            <w:tcW w:w="2864" w:type="dxa"/>
            <w:vAlign w:val="center"/>
          </w:tcPr>
          <w:p>
            <w:pPr>
              <w:spacing w:line="360" w:lineRule="auto"/>
              <w:jc w:val="center"/>
              <w:rPr>
                <w:rFonts w:ascii="宋体" w:hAnsi="宋体" w:cs="宋体"/>
                <w:szCs w:val="24"/>
              </w:rPr>
            </w:pPr>
            <w:r>
              <w:rPr>
                <w:rFonts w:ascii="宋体" w:hAnsi="宋体" w:cs="宋体"/>
                <w:szCs w:val="24"/>
              </w:rPr>
              <w:t>对接甲方及团队管理</w:t>
            </w:r>
          </w:p>
        </w:tc>
        <w:tc>
          <w:tcPr>
            <w:tcW w:w="2835" w:type="dxa"/>
            <w:vAlign w:val="center"/>
          </w:tcPr>
          <w:p>
            <w:pPr>
              <w:spacing w:line="360" w:lineRule="auto"/>
              <w:jc w:val="center"/>
              <w:rPr>
                <w:rFonts w:ascii="宋体" w:hAnsi="宋体" w:cs="宋体"/>
                <w:szCs w:val="24"/>
              </w:rPr>
            </w:pPr>
            <w:r>
              <w:rPr>
                <w:rFonts w:ascii="宋体" w:hAnsi="宋体" w:cs="宋体"/>
                <w:szCs w:val="24"/>
              </w:rPr>
              <w:t>五年以上电气及暖通设备运维管理经验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Align w:val="center"/>
          </w:tcPr>
          <w:p>
            <w:pPr>
              <w:spacing w:line="360" w:lineRule="auto"/>
              <w:jc w:val="center"/>
              <w:rPr>
                <w:rFonts w:ascii="宋体" w:hAnsi="宋体" w:cs="宋体"/>
                <w:szCs w:val="24"/>
              </w:rPr>
            </w:pPr>
            <w:r>
              <w:rPr>
                <w:rFonts w:ascii="宋体" w:hAnsi="宋体" w:cs="宋体"/>
                <w:szCs w:val="24"/>
              </w:rPr>
              <w:t>2</w:t>
            </w:r>
          </w:p>
        </w:tc>
        <w:tc>
          <w:tcPr>
            <w:tcW w:w="1559" w:type="dxa"/>
            <w:vAlign w:val="center"/>
          </w:tcPr>
          <w:p>
            <w:pPr>
              <w:spacing w:line="360" w:lineRule="auto"/>
              <w:jc w:val="center"/>
              <w:rPr>
                <w:rFonts w:ascii="宋体" w:hAnsi="宋体" w:cs="宋体"/>
                <w:szCs w:val="24"/>
              </w:rPr>
            </w:pPr>
            <w:r>
              <w:rPr>
                <w:rFonts w:ascii="宋体" w:hAnsi="宋体" w:cs="宋体"/>
                <w:szCs w:val="24"/>
              </w:rPr>
              <w:t>配电系统值班人员</w:t>
            </w:r>
          </w:p>
        </w:tc>
        <w:tc>
          <w:tcPr>
            <w:tcW w:w="2864" w:type="dxa"/>
            <w:vAlign w:val="center"/>
          </w:tcPr>
          <w:p>
            <w:pPr>
              <w:spacing w:line="360" w:lineRule="auto"/>
              <w:jc w:val="center"/>
              <w:rPr>
                <w:rFonts w:ascii="宋体" w:hAnsi="宋体" w:cs="宋体"/>
                <w:szCs w:val="24"/>
              </w:rPr>
            </w:pPr>
            <w:r>
              <w:rPr>
                <w:rFonts w:ascii="宋体" w:hAnsi="宋体" w:cs="宋体"/>
                <w:szCs w:val="24"/>
              </w:rPr>
              <w:t>具备高低压配电室的日常巡检、简易故障应急处理等工作</w:t>
            </w:r>
          </w:p>
        </w:tc>
        <w:tc>
          <w:tcPr>
            <w:tcW w:w="2835" w:type="dxa"/>
            <w:vAlign w:val="center"/>
          </w:tcPr>
          <w:p>
            <w:pPr>
              <w:spacing w:line="360" w:lineRule="auto"/>
              <w:jc w:val="center"/>
              <w:rPr>
                <w:rFonts w:ascii="宋体" w:hAnsi="宋体" w:cs="宋体"/>
                <w:szCs w:val="24"/>
              </w:rPr>
            </w:pPr>
            <w:r>
              <w:rPr>
                <w:rFonts w:ascii="宋体" w:hAnsi="宋体" w:cs="宋体"/>
                <w:szCs w:val="24"/>
              </w:rPr>
              <w:t>三年以上配电运维经验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Align w:val="center"/>
          </w:tcPr>
          <w:p>
            <w:pPr>
              <w:spacing w:line="360" w:lineRule="auto"/>
              <w:jc w:val="center"/>
              <w:rPr>
                <w:rFonts w:ascii="宋体" w:hAnsi="宋体" w:cs="宋体"/>
                <w:szCs w:val="24"/>
              </w:rPr>
            </w:pPr>
            <w:r>
              <w:rPr>
                <w:rFonts w:ascii="宋体" w:hAnsi="宋体" w:cs="宋体"/>
                <w:szCs w:val="24"/>
              </w:rPr>
              <w:t>3</w:t>
            </w:r>
          </w:p>
        </w:tc>
        <w:tc>
          <w:tcPr>
            <w:tcW w:w="1559" w:type="dxa"/>
            <w:vAlign w:val="center"/>
          </w:tcPr>
          <w:p>
            <w:pPr>
              <w:spacing w:line="360" w:lineRule="auto"/>
              <w:jc w:val="center"/>
              <w:rPr>
                <w:rFonts w:ascii="宋体" w:hAnsi="宋体" w:cs="宋体"/>
                <w:szCs w:val="24"/>
              </w:rPr>
            </w:pPr>
            <w:r>
              <w:rPr>
                <w:rFonts w:ascii="宋体" w:hAnsi="宋体" w:cs="宋体"/>
                <w:szCs w:val="24"/>
              </w:rPr>
              <w:t>暖通系统值班人员</w:t>
            </w:r>
          </w:p>
        </w:tc>
        <w:tc>
          <w:tcPr>
            <w:tcW w:w="2864" w:type="dxa"/>
            <w:vAlign w:val="center"/>
          </w:tcPr>
          <w:p>
            <w:pPr>
              <w:spacing w:line="360" w:lineRule="auto"/>
              <w:jc w:val="center"/>
              <w:rPr>
                <w:rFonts w:ascii="宋体" w:hAnsi="宋体" w:cs="宋体"/>
                <w:szCs w:val="24"/>
              </w:rPr>
            </w:pPr>
            <w:r>
              <w:rPr>
                <w:rFonts w:ascii="宋体" w:hAnsi="宋体" w:cs="宋体"/>
                <w:szCs w:val="24"/>
              </w:rPr>
              <w:t>具备冷水机组的日常巡检、数据记录、简易故障应急处理等工作</w:t>
            </w:r>
          </w:p>
        </w:tc>
        <w:tc>
          <w:tcPr>
            <w:tcW w:w="2835" w:type="dxa"/>
            <w:vAlign w:val="center"/>
          </w:tcPr>
          <w:p>
            <w:pPr>
              <w:spacing w:line="360" w:lineRule="auto"/>
              <w:jc w:val="center"/>
              <w:rPr>
                <w:rFonts w:ascii="宋体" w:hAnsi="宋体" w:cs="宋体"/>
                <w:szCs w:val="24"/>
              </w:rPr>
            </w:pPr>
            <w:r>
              <w:rPr>
                <w:rFonts w:ascii="宋体" w:hAnsi="宋体" w:cs="宋体"/>
                <w:szCs w:val="24"/>
              </w:rPr>
              <w:t>三年以上暖通系统运维经验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Align w:val="center"/>
          </w:tcPr>
          <w:p>
            <w:pPr>
              <w:spacing w:line="360" w:lineRule="auto"/>
              <w:jc w:val="center"/>
              <w:rPr>
                <w:rFonts w:ascii="宋体" w:hAnsi="宋体" w:cs="宋体"/>
                <w:szCs w:val="24"/>
              </w:rPr>
            </w:pPr>
            <w:r>
              <w:rPr>
                <w:rFonts w:hint="eastAsia" w:ascii="宋体" w:hAnsi="宋体" w:cs="宋体"/>
                <w:szCs w:val="24"/>
              </w:rPr>
              <w:t>4</w:t>
            </w:r>
          </w:p>
        </w:tc>
        <w:tc>
          <w:tcPr>
            <w:tcW w:w="1559" w:type="dxa"/>
            <w:vAlign w:val="center"/>
          </w:tcPr>
          <w:p>
            <w:pPr>
              <w:spacing w:line="360" w:lineRule="auto"/>
              <w:jc w:val="center"/>
              <w:rPr>
                <w:rFonts w:ascii="宋体" w:hAnsi="宋体" w:cs="宋体"/>
                <w:szCs w:val="24"/>
              </w:rPr>
            </w:pPr>
            <w:r>
              <w:rPr>
                <w:rFonts w:hint="eastAsia" w:ascii="宋体" w:hAnsi="宋体" w:cs="宋体"/>
                <w:szCs w:val="24"/>
              </w:rPr>
              <w:t>电气和暖通系统值班人员</w:t>
            </w:r>
          </w:p>
        </w:tc>
        <w:tc>
          <w:tcPr>
            <w:tcW w:w="2864" w:type="dxa"/>
            <w:vAlign w:val="center"/>
          </w:tcPr>
          <w:p>
            <w:pPr>
              <w:spacing w:line="360" w:lineRule="auto"/>
              <w:jc w:val="center"/>
              <w:rPr>
                <w:rFonts w:ascii="宋体" w:hAnsi="宋体" w:cs="宋体"/>
                <w:szCs w:val="24"/>
              </w:rPr>
            </w:pPr>
            <w:r>
              <w:rPr>
                <w:rFonts w:ascii="宋体" w:hAnsi="宋体" w:cs="宋体"/>
                <w:szCs w:val="24"/>
              </w:rPr>
              <w:t>具备</w:t>
            </w:r>
            <w:r>
              <w:rPr>
                <w:rFonts w:hint="eastAsia" w:ascii="宋体" w:hAnsi="宋体" w:cs="宋体"/>
                <w:szCs w:val="24"/>
              </w:rPr>
              <w:t>高低压配电室和</w:t>
            </w:r>
            <w:r>
              <w:rPr>
                <w:rFonts w:ascii="宋体" w:hAnsi="宋体" w:cs="宋体"/>
                <w:szCs w:val="24"/>
              </w:rPr>
              <w:t>冷水机组的日常巡检、数据记录、简易故障应急处理等工作</w:t>
            </w:r>
          </w:p>
        </w:tc>
        <w:tc>
          <w:tcPr>
            <w:tcW w:w="2835" w:type="dxa"/>
            <w:vAlign w:val="center"/>
          </w:tcPr>
          <w:p>
            <w:pPr>
              <w:spacing w:line="360" w:lineRule="auto"/>
              <w:jc w:val="center"/>
              <w:rPr>
                <w:rFonts w:ascii="宋体" w:hAnsi="宋体" w:cs="宋体"/>
                <w:szCs w:val="24"/>
              </w:rPr>
            </w:pPr>
            <w:r>
              <w:rPr>
                <w:rFonts w:ascii="宋体" w:hAnsi="宋体" w:cs="宋体"/>
                <w:szCs w:val="24"/>
              </w:rPr>
              <w:t>三年以上</w:t>
            </w:r>
            <w:r>
              <w:rPr>
                <w:rFonts w:hint="eastAsia" w:ascii="宋体" w:hAnsi="宋体" w:cs="宋体"/>
                <w:szCs w:val="24"/>
              </w:rPr>
              <w:t>电气和</w:t>
            </w:r>
            <w:r>
              <w:rPr>
                <w:rFonts w:ascii="宋体" w:hAnsi="宋体" w:cs="宋体"/>
                <w:szCs w:val="24"/>
              </w:rPr>
              <w:t>暖通系统运维经验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Align w:val="center"/>
          </w:tcPr>
          <w:p>
            <w:pPr>
              <w:spacing w:line="360" w:lineRule="auto"/>
              <w:jc w:val="center"/>
              <w:rPr>
                <w:rFonts w:ascii="宋体" w:hAnsi="宋体" w:cs="宋体"/>
                <w:szCs w:val="24"/>
              </w:rPr>
            </w:pPr>
            <w:r>
              <w:rPr>
                <w:rFonts w:ascii="宋体" w:hAnsi="宋体" w:cs="宋体"/>
                <w:szCs w:val="24"/>
              </w:rPr>
              <w:t>5</w:t>
            </w:r>
          </w:p>
        </w:tc>
        <w:tc>
          <w:tcPr>
            <w:tcW w:w="1559" w:type="dxa"/>
            <w:vAlign w:val="center"/>
          </w:tcPr>
          <w:p>
            <w:pPr>
              <w:spacing w:line="360" w:lineRule="auto"/>
              <w:jc w:val="center"/>
              <w:rPr>
                <w:rFonts w:ascii="宋体" w:hAnsi="宋体" w:cs="宋体"/>
                <w:szCs w:val="24"/>
              </w:rPr>
            </w:pPr>
            <w:r>
              <w:rPr>
                <w:rFonts w:ascii="宋体" w:hAnsi="宋体" w:cs="宋体"/>
                <w:szCs w:val="24"/>
              </w:rPr>
              <w:t>电气系统维修工程师</w:t>
            </w:r>
          </w:p>
        </w:tc>
        <w:tc>
          <w:tcPr>
            <w:tcW w:w="2864" w:type="dxa"/>
            <w:vAlign w:val="center"/>
          </w:tcPr>
          <w:p>
            <w:pPr>
              <w:spacing w:line="360" w:lineRule="auto"/>
              <w:jc w:val="center"/>
              <w:rPr>
                <w:rFonts w:ascii="宋体" w:hAnsi="宋体" w:cs="宋体"/>
                <w:szCs w:val="24"/>
              </w:rPr>
            </w:pPr>
            <w:r>
              <w:rPr>
                <w:rFonts w:ascii="宋体" w:hAnsi="宋体" w:cs="宋体"/>
                <w:szCs w:val="24"/>
              </w:rPr>
              <w:t>具备园区高低压配电系统的日常维修、维护、故障诊断及排除等工作经验</w:t>
            </w:r>
          </w:p>
        </w:tc>
        <w:tc>
          <w:tcPr>
            <w:tcW w:w="2835" w:type="dxa"/>
            <w:vAlign w:val="center"/>
          </w:tcPr>
          <w:p>
            <w:pPr>
              <w:spacing w:line="360" w:lineRule="auto"/>
              <w:jc w:val="center"/>
              <w:rPr>
                <w:rFonts w:ascii="宋体" w:hAnsi="宋体" w:cs="宋体"/>
                <w:szCs w:val="24"/>
              </w:rPr>
            </w:pPr>
            <w:r>
              <w:rPr>
                <w:rFonts w:ascii="宋体" w:hAnsi="宋体" w:cs="宋体"/>
                <w:szCs w:val="24"/>
              </w:rPr>
              <w:t>三年以上高低压配电设备维修经验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9" w:hRule="atLeast"/>
          <w:jc w:val="center"/>
        </w:trPr>
        <w:tc>
          <w:tcPr>
            <w:tcW w:w="852" w:type="dxa"/>
            <w:vAlign w:val="center"/>
          </w:tcPr>
          <w:p>
            <w:pPr>
              <w:spacing w:line="360" w:lineRule="auto"/>
              <w:jc w:val="center"/>
              <w:rPr>
                <w:rFonts w:ascii="宋体" w:hAnsi="宋体" w:cs="宋体"/>
                <w:szCs w:val="24"/>
              </w:rPr>
            </w:pPr>
            <w:r>
              <w:rPr>
                <w:rFonts w:ascii="宋体" w:hAnsi="宋体" w:cs="宋体"/>
                <w:szCs w:val="24"/>
              </w:rPr>
              <w:t>6</w:t>
            </w:r>
          </w:p>
        </w:tc>
        <w:tc>
          <w:tcPr>
            <w:tcW w:w="1559" w:type="dxa"/>
            <w:vAlign w:val="center"/>
          </w:tcPr>
          <w:p>
            <w:pPr>
              <w:spacing w:line="360" w:lineRule="auto"/>
              <w:jc w:val="center"/>
              <w:rPr>
                <w:rFonts w:ascii="宋体" w:hAnsi="宋体" w:cs="宋体"/>
                <w:szCs w:val="24"/>
              </w:rPr>
            </w:pPr>
            <w:r>
              <w:rPr>
                <w:rFonts w:ascii="宋体" w:hAnsi="宋体" w:cs="宋体"/>
                <w:szCs w:val="24"/>
              </w:rPr>
              <w:t>暖通系统维修工程师</w:t>
            </w:r>
          </w:p>
        </w:tc>
        <w:tc>
          <w:tcPr>
            <w:tcW w:w="2864" w:type="dxa"/>
            <w:vAlign w:val="center"/>
          </w:tcPr>
          <w:p>
            <w:pPr>
              <w:spacing w:line="360" w:lineRule="auto"/>
              <w:jc w:val="center"/>
              <w:rPr>
                <w:rFonts w:ascii="宋体" w:hAnsi="宋体" w:cs="宋体"/>
                <w:szCs w:val="24"/>
              </w:rPr>
            </w:pPr>
            <w:r>
              <w:rPr>
                <w:rFonts w:ascii="宋体" w:hAnsi="宋体" w:cs="宋体"/>
                <w:szCs w:val="24"/>
              </w:rPr>
              <w:t>具备暖通系统的日常维修、维护、故障诊断及排除等工作经验</w:t>
            </w:r>
          </w:p>
        </w:tc>
        <w:tc>
          <w:tcPr>
            <w:tcW w:w="2835" w:type="dxa"/>
            <w:vAlign w:val="center"/>
          </w:tcPr>
          <w:p>
            <w:pPr>
              <w:spacing w:line="360" w:lineRule="auto"/>
              <w:jc w:val="center"/>
              <w:rPr>
                <w:rFonts w:ascii="宋体" w:hAnsi="宋体" w:cs="宋体"/>
                <w:szCs w:val="24"/>
              </w:rPr>
            </w:pPr>
            <w:r>
              <w:rPr>
                <w:rFonts w:ascii="宋体" w:hAnsi="宋体" w:cs="宋体"/>
                <w:szCs w:val="24"/>
              </w:rPr>
              <w:t>三年以上暖通设备维修经验</w:t>
            </w:r>
          </w:p>
        </w:tc>
      </w:tr>
    </w:tbl>
    <w:p>
      <w:pPr>
        <w:spacing w:line="360" w:lineRule="auto"/>
        <w:ind w:firstLine="480" w:firstLineChars="200"/>
        <w:rPr>
          <w:rFonts w:ascii="宋体" w:hAnsi="宋体" w:cs="宋体"/>
          <w:szCs w:val="24"/>
        </w:rPr>
      </w:pPr>
      <w:r>
        <w:rPr>
          <w:rFonts w:hint="eastAsia" w:ascii="宋体" w:hAnsi="宋体" w:cs="宋体"/>
          <w:szCs w:val="24"/>
        </w:rPr>
        <w:t>5、投标人所提供运维管理团队必须为全日制专科以上学历。</w:t>
      </w:r>
    </w:p>
    <w:p>
      <w:pPr>
        <w:spacing w:line="360" w:lineRule="auto"/>
        <w:ind w:firstLine="480" w:firstLineChars="200"/>
        <w:rPr>
          <w:rFonts w:ascii="宋体" w:hAnsi="宋体" w:cs="宋体"/>
          <w:color w:val="FF0000"/>
          <w:szCs w:val="24"/>
        </w:rPr>
      </w:pPr>
      <w:r>
        <w:rPr>
          <w:rFonts w:hint="eastAsia" w:ascii="宋体" w:hAnsi="宋体" w:cs="宋体"/>
          <w:szCs w:val="24"/>
        </w:rPr>
        <w:t>6、投标人需针对本项目暖通系统、电气系统设备情况以及日常运维工作需求，配置相应的工器具，以满足现场工作的需要，服务期间现场配置的工器具放置于本项目现场，以备项目随时应急抢修维护等使用，所有权归乙方所有，服务期满后乙方自行处置。</w:t>
      </w:r>
    </w:p>
    <w:p>
      <w:pPr>
        <w:spacing w:line="360" w:lineRule="auto"/>
        <w:ind w:firstLine="480" w:firstLineChars="200"/>
        <w:rPr>
          <w:rFonts w:ascii="宋体" w:hAnsi="宋体" w:cs="宋体"/>
          <w:szCs w:val="24"/>
        </w:rPr>
      </w:pPr>
      <w:r>
        <w:rPr>
          <w:rFonts w:hint="eastAsia" w:ascii="宋体" w:hAnsi="宋体" w:cs="宋体"/>
          <w:szCs w:val="24"/>
        </w:rPr>
        <w:t>7、投标人需针对本运维项目制定切实可行、科学的运维管理方案，包括并不仅限于：运维管理值班基本要求、运维管理值班工作票、运维管理具体内容、运维管理方式。</w:t>
      </w:r>
    </w:p>
    <w:p>
      <w:pPr>
        <w:spacing w:line="360" w:lineRule="auto"/>
        <w:ind w:firstLine="480" w:firstLineChars="200"/>
        <w:rPr>
          <w:rFonts w:ascii="宋体" w:hAnsi="宋体" w:cs="宋体"/>
          <w:szCs w:val="24"/>
        </w:rPr>
      </w:pPr>
      <w:r>
        <w:rPr>
          <w:rFonts w:hint="eastAsia" w:ascii="宋体" w:hAnsi="宋体" w:cs="宋体"/>
          <w:szCs w:val="24"/>
        </w:rPr>
        <w:t>8、投标人可依据对本运维管理项目的了解对各专业工种工作内容进行详细阐述。</w:t>
      </w:r>
    </w:p>
    <w:p>
      <w:pPr>
        <w:spacing w:line="360" w:lineRule="auto"/>
        <w:ind w:firstLine="480" w:firstLineChars="200"/>
        <w:rPr>
          <w:rFonts w:ascii="宋体" w:hAnsi="宋体" w:cs="宋体"/>
          <w:szCs w:val="24"/>
        </w:rPr>
      </w:pPr>
      <w:r>
        <w:rPr>
          <w:rFonts w:hint="eastAsia" w:ascii="宋体" w:hAnsi="宋体" w:cs="宋体"/>
          <w:szCs w:val="24"/>
        </w:rPr>
        <w:t>9、投标人项目运维管理团队如发生人员变动，需提前两周书面性向甲方汇报，并需得到甲方的同意才可进行人员变动。</w:t>
      </w:r>
    </w:p>
    <w:p>
      <w:pPr>
        <w:spacing w:line="360" w:lineRule="auto"/>
        <w:ind w:firstLine="480" w:firstLineChars="200"/>
        <w:rPr>
          <w:rFonts w:ascii="宋体" w:hAnsi="宋体" w:cs="宋体"/>
          <w:szCs w:val="24"/>
        </w:rPr>
      </w:pPr>
      <w:r>
        <w:rPr>
          <w:rFonts w:hint="eastAsia" w:ascii="宋体" w:hAnsi="宋体" w:cs="宋体"/>
          <w:szCs w:val="24"/>
        </w:rPr>
        <w:t>10、投标人需提供7*24小时应急响应服务热线，保证甲方设备故障时能第一时间联系到投标人。</w:t>
      </w:r>
    </w:p>
    <w:p>
      <w:pPr>
        <w:spacing w:line="360" w:lineRule="auto"/>
        <w:ind w:firstLine="480" w:firstLineChars="200"/>
        <w:rPr>
          <w:rFonts w:ascii="宋体" w:hAnsi="宋体" w:cs="宋体"/>
          <w:szCs w:val="24"/>
        </w:rPr>
      </w:pPr>
      <w:r>
        <w:rPr>
          <w:rFonts w:hint="eastAsia" w:ascii="宋体" w:hAnsi="宋体" w:cs="宋体"/>
          <w:szCs w:val="24"/>
        </w:rPr>
        <w:t>11、投标人运维管理团队每季度书面性向甲方汇报运维管理期间的工作内容、设备运行情况、故障处理程度、巡检维护发现的隐患及解决措施，并形成报告存档。</w:t>
      </w:r>
    </w:p>
    <w:p>
      <w:pPr>
        <w:spacing w:line="360" w:lineRule="auto"/>
        <w:ind w:firstLine="480" w:firstLineChars="200"/>
        <w:rPr>
          <w:rFonts w:ascii="宋体" w:hAnsi="宋体" w:cs="宋体"/>
          <w:szCs w:val="24"/>
        </w:rPr>
      </w:pPr>
      <w:r>
        <w:rPr>
          <w:rFonts w:hint="eastAsia" w:ascii="宋体" w:hAnsi="宋体" w:cs="宋体"/>
          <w:szCs w:val="24"/>
        </w:rPr>
        <w:t>12、投标人在运维管理初期必须协助甲方进行设备故障隐患排查、设备安全问题交接、设备功能及建设是否合理等相关交接工作。</w:t>
      </w:r>
    </w:p>
    <w:p>
      <w:pPr>
        <w:spacing w:line="360" w:lineRule="auto"/>
        <w:ind w:firstLine="480" w:firstLineChars="200"/>
        <w:rPr>
          <w:rFonts w:ascii="宋体" w:hAnsi="宋体" w:cs="宋体"/>
          <w:szCs w:val="24"/>
        </w:rPr>
      </w:pPr>
      <w:r>
        <w:rPr>
          <w:rFonts w:hint="eastAsia" w:ascii="宋体" w:hAnsi="宋体" w:cs="宋体"/>
          <w:szCs w:val="24"/>
        </w:rPr>
        <w:t>13、为保证现场应急维修工作能及时处理，须投标单位在每个项目周边3公里范围内为员工租赁宿舍。</w:t>
      </w:r>
    </w:p>
    <w:p>
      <w:pPr>
        <w:spacing w:line="360" w:lineRule="auto"/>
        <w:ind w:firstLine="480" w:firstLineChars="200"/>
        <w:rPr>
          <w:rFonts w:ascii="宋体" w:hAnsi="宋体" w:cs="宋体"/>
          <w:szCs w:val="24"/>
        </w:rPr>
      </w:pPr>
      <w:r>
        <w:rPr>
          <w:rFonts w:hint="eastAsia" w:ascii="宋体" w:hAnsi="宋体" w:cs="宋体"/>
          <w:szCs w:val="24"/>
        </w:rPr>
        <w:t>14、现场运维人员必须穿戴统一，注重个人卫生。现场需配置电脑及打印机及其他办公物品，满足现场工作需要。</w:t>
      </w:r>
    </w:p>
    <w:p>
      <w:pPr>
        <w:spacing w:line="360" w:lineRule="auto"/>
        <w:ind w:firstLine="480" w:firstLineChars="200"/>
        <w:rPr>
          <w:rFonts w:ascii="宋体" w:hAnsi="宋体" w:cs="宋体"/>
          <w:szCs w:val="24"/>
        </w:rPr>
      </w:pPr>
      <w:r>
        <w:rPr>
          <w:rFonts w:hint="eastAsia" w:ascii="宋体" w:hAnsi="宋体" w:cs="宋体"/>
          <w:szCs w:val="24"/>
        </w:rPr>
        <w:t>15、因章丘项目离市区较远，投标单位必须配置车辆一辆，满足现场人员通勤及其他工作需求。</w:t>
      </w:r>
    </w:p>
    <w:p>
      <w:pPr>
        <w:keepNext/>
        <w:keepLines/>
        <w:outlineLvl w:val="1"/>
        <w:rPr>
          <w:rFonts w:ascii="Cambria" w:hAnsi="Cambria"/>
          <w:b/>
          <w:bCs/>
          <w:szCs w:val="24"/>
        </w:rPr>
      </w:pPr>
      <w:r>
        <w:rPr>
          <w:rFonts w:hint="eastAsia" w:ascii="Cambria" w:hAnsi="Cambria"/>
          <w:b/>
          <w:bCs/>
          <w:szCs w:val="24"/>
        </w:rPr>
        <w:t>十、备品备件清单</w:t>
      </w:r>
    </w:p>
    <w:p>
      <w:pPr>
        <w:widowControl/>
        <w:spacing w:line="360" w:lineRule="auto"/>
        <w:ind w:firstLine="482" w:firstLineChars="200"/>
        <w:jc w:val="left"/>
        <w:rPr>
          <w:rFonts w:ascii="宋体" w:hAnsi="宋体"/>
          <w:b/>
          <w:bCs/>
        </w:rPr>
      </w:pPr>
      <w:r>
        <w:rPr>
          <w:rFonts w:hint="eastAsia" w:ascii="宋体" w:hAnsi="宋体"/>
          <w:b/>
          <w:bCs/>
        </w:rPr>
        <w:t xml:space="preserve">投标方必须列全配件价格表，作为双方维修价格的依据，配件及维修价格不在明细中的，甲、乙双方协商解决，费用全部由招标方承担。 </w:t>
      </w:r>
    </w:p>
    <w:p>
      <w:pPr>
        <w:jc w:val="center"/>
        <w:rPr>
          <w:rFonts w:ascii="Cambria" w:hAnsi="Cambria"/>
          <w:b/>
          <w:bCs/>
          <w:szCs w:val="24"/>
        </w:rPr>
      </w:pPr>
      <w:r>
        <w:rPr>
          <w:rFonts w:hint="eastAsia" w:ascii="Cambria" w:hAnsi="Cambria"/>
          <w:b/>
          <w:bCs/>
          <w:szCs w:val="24"/>
        </w:rPr>
        <w:t>配件明细表</w:t>
      </w:r>
    </w:p>
    <w:tbl>
      <w:tblPr>
        <w:tblStyle w:val="2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51"/>
        <w:gridCol w:w="1559"/>
        <w:gridCol w:w="3260"/>
        <w:gridCol w:w="1843"/>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vAlign w:val="center"/>
          </w:tcPr>
          <w:p>
            <w:pPr>
              <w:widowControl/>
              <w:jc w:val="center"/>
              <w:rPr>
                <w:rFonts w:ascii="宋体" w:hAnsi="宋体" w:cs="宋体"/>
                <w:b/>
                <w:bCs/>
                <w:color w:val="000000"/>
                <w:kern w:val="0"/>
                <w:szCs w:val="24"/>
              </w:rPr>
            </w:pPr>
            <w:r>
              <w:rPr>
                <w:rFonts w:hint="eastAsia" w:ascii="宋体" w:hAnsi="宋体" w:cs="宋体"/>
                <w:b/>
                <w:bCs/>
                <w:color w:val="000000"/>
                <w:kern w:val="0"/>
                <w:szCs w:val="24"/>
              </w:rPr>
              <w:t>序号</w:t>
            </w:r>
          </w:p>
        </w:tc>
        <w:tc>
          <w:tcPr>
            <w:tcW w:w="851" w:type="dxa"/>
            <w:shd w:val="clear" w:color="auto" w:fill="auto"/>
            <w:vAlign w:val="center"/>
          </w:tcPr>
          <w:p>
            <w:pPr>
              <w:widowControl/>
              <w:jc w:val="center"/>
              <w:rPr>
                <w:rFonts w:ascii="宋体" w:hAnsi="宋体" w:cs="宋体"/>
                <w:b/>
                <w:bCs/>
                <w:color w:val="000000"/>
                <w:kern w:val="0"/>
                <w:szCs w:val="24"/>
              </w:rPr>
            </w:pPr>
            <w:r>
              <w:rPr>
                <w:rFonts w:hint="eastAsia" w:ascii="宋体" w:hAnsi="宋体" w:cs="宋体"/>
                <w:b/>
                <w:bCs/>
                <w:color w:val="000000"/>
                <w:kern w:val="0"/>
                <w:szCs w:val="24"/>
              </w:rPr>
              <w:t>类别</w:t>
            </w:r>
          </w:p>
        </w:tc>
        <w:tc>
          <w:tcPr>
            <w:tcW w:w="1559" w:type="dxa"/>
            <w:shd w:val="clear" w:color="auto" w:fill="auto"/>
            <w:vAlign w:val="center"/>
          </w:tcPr>
          <w:p>
            <w:pPr>
              <w:widowControl/>
              <w:jc w:val="center"/>
              <w:rPr>
                <w:rFonts w:ascii="宋体" w:hAnsi="宋体" w:cs="宋体"/>
                <w:b/>
                <w:bCs/>
                <w:color w:val="000000"/>
                <w:kern w:val="0"/>
                <w:szCs w:val="24"/>
              </w:rPr>
            </w:pPr>
            <w:r>
              <w:rPr>
                <w:rFonts w:hint="eastAsia" w:ascii="宋体" w:hAnsi="宋体" w:cs="宋体"/>
                <w:b/>
                <w:bCs/>
                <w:color w:val="000000"/>
                <w:kern w:val="0"/>
                <w:szCs w:val="24"/>
              </w:rPr>
              <w:t>名称</w:t>
            </w:r>
          </w:p>
        </w:tc>
        <w:tc>
          <w:tcPr>
            <w:tcW w:w="3260" w:type="dxa"/>
            <w:shd w:val="clear" w:color="auto" w:fill="auto"/>
            <w:vAlign w:val="center"/>
          </w:tcPr>
          <w:p>
            <w:pPr>
              <w:widowControl/>
              <w:jc w:val="center"/>
              <w:rPr>
                <w:rFonts w:ascii="宋体" w:hAnsi="宋体" w:cs="宋体"/>
                <w:b/>
                <w:bCs/>
                <w:color w:val="000000"/>
                <w:kern w:val="0"/>
                <w:szCs w:val="24"/>
              </w:rPr>
            </w:pPr>
            <w:r>
              <w:rPr>
                <w:rFonts w:hint="eastAsia" w:ascii="宋体" w:hAnsi="宋体" w:cs="宋体"/>
                <w:b/>
                <w:bCs/>
                <w:color w:val="000000"/>
                <w:kern w:val="0"/>
                <w:szCs w:val="24"/>
              </w:rPr>
              <w:t>品牌/规格</w:t>
            </w:r>
          </w:p>
        </w:tc>
        <w:tc>
          <w:tcPr>
            <w:tcW w:w="1843" w:type="dxa"/>
          </w:tcPr>
          <w:p>
            <w:pPr>
              <w:widowControl/>
              <w:jc w:val="center"/>
              <w:rPr>
                <w:rFonts w:ascii="宋体" w:hAnsi="宋体" w:cs="宋体"/>
                <w:b/>
                <w:bCs/>
                <w:color w:val="000000"/>
                <w:kern w:val="0"/>
                <w:szCs w:val="24"/>
              </w:rPr>
            </w:pPr>
            <w:r>
              <w:rPr>
                <w:rFonts w:hint="eastAsia" w:ascii="宋体" w:hAnsi="宋体" w:cs="宋体"/>
                <w:b/>
                <w:bCs/>
                <w:color w:val="000000"/>
                <w:kern w:val="0"/>
                <w:szCs w:val="24"/>
              </w:rPr>
              <w:t>单价（元/件）</w:t>
            </w:r>
          </w:p>
        </w:tc>
        <w:tc>
          <w:tcPr>
            <w:tcW w:w="850" w:type="dxa"/>
            <w:vAlign w:val="center"/>
          </w:tcPr>
          <w:p>
            <w:pPr>
              <w:widowControl/>
              <w:jc w:val="center"/>
              <w:rPr>
                <w:rFonts w:ascii="宋体" w:hAnsi="宋体" w:cs="宋体"/>
                <w:b/>
                <w:bCs/>
                <w:color w:val="000000"/>
                <w:kern w:val="0"/>
                <w:szCs w:val="24"/>
              </w:rPr>
            </w:pPr>
            <w:r>
              <w:rPr>
                <w:rFonts w:hint="eastAsia" w:ascii="宋体" w:hAnsi="宋体" w:cs="宋体"/>
                <w:b/>
                <w:bCs/>
                <w:color w:val="000000"/>
                <w:kern w:val="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w:t>
            </w:r>
          </w:p>
        </w:tc>
        <w:tc>
          <w:tcPr>
            <w:tcW w:w="851" w:type="dxa"/>
            <w:vMerge w:val="restart"/>
            <w:shd w:val="clear" w:color="auto" w:fill="auto"/>
            <w:vAlign w:val="center"/>
          </w:tcPr>
          <w:p>
            <w:pPr>
              <w:widowControl/>
              <w:jc w:val="center"/>
              <w:rPr>
                <w:rFonts w:ascii="宋体" w:hAnsi="宋体" w:cs="宋体"/>
                <w:b/>
                <w:bCs/>
                <w:color w:val="000000"/>
                <w:kern w:val="0"/>
                <w:szCs w:val="24"/>
              </w:rPr>
            </w:pPr>
            <w:r>
              <w:rPr>
                <w:rFonts w:hint="eastAsia" w:ascii="宋体" w:hAnsi="宋体" w:cs="宋体"/>
                <w:b/>
                <w:bCs/>
                <w:color w:val="000000"/>
                <w:kern w:val="0"/>
                <w:szCs w:val="24"/>
              </w:rPr>
              <w:t>风机盘管</w:t>
            </w: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风盘蜗壳</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麦克维尔/蜗壳长度190mm</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风盘蜗壳</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麦克维尔/蜗壳长度220mm</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3</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风盘电机</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麦克维尔/YSK48（通轴）48W</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500风盘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4</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风盘电机</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麦克维尔/YSK30（通轴）30W</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400风盘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5</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风盘电机</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麦克维尔/YSK54-（通轴）52W</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600风盘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6</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风盘电机</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麦克维尔/YSK18（通轴）18W</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300风盘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7</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风盘电机</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麦克维尔/YDK18（半轴）18W</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800风盘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8</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风盘电机</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麦克维尔/YSK39（通轴）39W</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800风盘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9</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温控器</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麦克维尔/AC8100-A220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10</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电动执行器</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江森/VA-7010-8503-C</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11</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电动两通阀</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江森/VG4400GC-C</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12</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电动执行器</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江森/VLC2000-VA</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13</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电动两通阀执行器</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江森/VLC2200GC-C</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14</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软连接</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埃美柯/DN20*200mm</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15</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软连接</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埃美柯/DN20*250mm</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16</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软连接</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埃美柯/DN20*500mm</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17</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软连接</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埃美柯/DN32*300mm</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18</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Y型过滤器</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埃美柯/DN20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19</w:t>
            </w:r>
          </w:p>
        </w:tc>
        <w:tc>
          <w:tcPr>
            <w:tcW w:w="851" w:type="dxa"/>
            <w:vMerge w:val="restart"/>
            <w:shd w:val="clear" w:color="auto" w:fill="auto"/>
            <w:vAlign w:val="center"/>
          </w:tcPr>
          <w:p>
            <w:pPr>
              <w:widowControl/>
              <w:jc w:val="center"/>
              <w:rPr>
                <w:rFonts w:ascii="宋体" w:hAnsi="宋体" w:cs="宋体"/>
                <w:b/>
                <w:bCs/>
                <w:color w:val="000000"/>
                <w:kern w:val="0"/>
                <w:szCs w:val="24"/>
              </w:rPr>
            </w:pPr>
            <w:r>
              <w:rPr>
                <w:rFonts w:hint="eastAsia" w:ascii="宋体" w:hAnsi="宋体" w:cs="宋体"/>
                <w:b/>
                <w:bCs/>
                <w:color w:val="000000"/>
                <w:kern w:val="0"/>
                <w:szCs w:val="24"/>
              </w:rPr>
              <w:t>　</w:t>
            </w: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水阀执行器</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江森/M9124-GGA-2</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20</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水阀执行器</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江森/M9109-GGA-4</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21</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水阀执行器</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江森/M9106-GGA-4</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22</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波纹软连接</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埃美柯/DN50*200mm</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23</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Y型过滤器</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埃美柯/DN15</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24</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Y型过滤器</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埃美柯/DN32</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25</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橡胶软连接</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上海松江/DN50-1.6MPa</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26</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橡胶软连接</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上海松江/DN65-1.6MPa</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27</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橡胶软连接</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上海松江/DN80-1.6MPa</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28</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橡胶软连接</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上海松江/DN100-1.6MPa</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29</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Y型过滤器</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埃美柯SY14C-H16/DN50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30</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Y型过滤器</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埃美柯SY14C-H16/DN65</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31</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Y型过滤器</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埃美柯SY14C-H16/DN80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32</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Y型过滤器</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埃美柯SY14C-H16/DN100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33</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配电柜排风扇</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SUMOM/220V,0.14A</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34</w:t>
            </w:r>
          </w:p>
        </w:tc>
        <w:tc>
          <w:tcPr>
            <w:tcW w:w="851" w:type="dxa"/>
            <w:vMerge w:val="restart"/>
            <w:shd w:val="clear" w:color="auto" w:fill="auto"/>
            <w:vAlign w:val="center"/>
          </w:tcPr>
          <w:p>
            <w:pPr>
              <w:widowControl/>
              <w:jc w:val="center"/>
              <w:rPr>
                <w:rFonts w:ascii="宋体" w:hAnsi="宋体" w:cs="宋体"/>
                <w:b/>
                <w:bCs/>
                <w:color w:val="000000"/>
                <w:kern w:val="0"/>
                <w:szCs w:val="24"/>
              </w:rPr>
            </w:pPr>
            <w:r>
              <w:rPr>
                <w:rFonts w:hint="eastAsia" w:ascii="宋体" w:hAnsi="宋体" w:cs="宋体"/>
                <w:b/>
                <w:bCs/>
                <w:color w:val="000000"/>
                <w:kern w:val="0"/>
                <w:szCs w:val="24"/>
              </w:rPr>
              <w:t>压力配件</w:t>
            </w: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压力表</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青岛华青/DN15/YF-100，1.6MPa</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35</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压力表旋塞</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埃美柯/DN15，三通</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36</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压力表表弯</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国产优质/DN15，不锈钢</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37</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温度计</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国产优质/DN15/0-150℃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38</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自动排气阀</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瑞华星/DN20/ZPF-0.6经典</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39</w:t>
            </w:r>
          </w:p>
        </w:tc>
        <w:tc>
          <w:tcPr>
            <w:tcW w:w="851" w:type="dxa"/>
            <w:vMerge w:val="restart"/>
            <w:shd w:val="clear" w:color="auto" w:fill="auto"/>
            <w:vAlign w:val="center"/>
          </w:tcPr>
          <w:p>
            <w:pPr>
              <w:widowControl/>
              <w:jc w:val="center"/>
              <w:rPr>
                <w:rFonts w:ascii="宋体" w:hAnsi="宋体" w:cs="宋体"/>
                <w:b/>
                <w:bCs/>
                <w:color w:val="000000"/>
                <w:kern w:val="0"/>
                <w:szCs w:val="24"/>
              </w:rPr>
            </w:pPr>
            <w:r>
              <w:rPr>
                <w:rFonts w:hint="eastAsia" w:ascii="宋体" w:hAnsi="宋体" w:cs="宋体"/>
                <w:b/>
                <w:bCs/>
                <w:color w:val="000000"/>
                <w:kern w:val="0"/>
                <w:szCs w:val="24"/>
              </w:rPr>
              <w:t>阀门</w:t>
            </w: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铜截止阀</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埃美柯/DN15</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40</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铜截止阀</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埃美柯/DN20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41</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铜截止阀</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埃美柯/DN25</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42</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铜截止阀</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埃美柯/DN40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43</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铜球阀</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埃美柯/DN15</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44</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铜球阀</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埃美柯/DN20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45</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铜球阀</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埃美柯/DN25</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46</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铜球阀</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埃美柯/DN32</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47</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铜球阀</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埃美柯/DN50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48</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不锈钢球阀</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泉城/DN50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49</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对夹蝶阀</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良工D371X-16/DN80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50</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对夹蝶阀</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良工D371X-16/DN100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51</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对夹蝶阀</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良工D371X-16/DN150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52</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对夹蝶阀</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良工D371X-16/DN200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53</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偏心蝶阀</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埃美柯/D343H-16C/DN50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54</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偏心蝶阀</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埃美柯/D343H-16C/DN65</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55</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偏心蝶阀</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埃美柯/D343H-16C/DN80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56</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偏心蝶阀</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埃美柯/D343H-16C/DN100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57</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偏心蝶阀</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埃美柯/D343H-16C/DN150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58</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偏心蝶阀</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埃美柯/D343H-16C/DN200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59</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偏心蝶阀</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埃美柯/D343H-16C/DN250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60</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偏心蝶阀</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埃美柯/D343H-16C/DN300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61</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闸阀</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远大阀门Z45T-16/DN80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62</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止回阀</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良工H44H-16C/DN65</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63</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消音止回阀</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贝斯特HC41X-16Q/DN200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64</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消音止回阀</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贝斯特HC41X-16Q/DN250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65</w:t>
            </w:r>
          </w:p>
        </w:tc>
        <w:tc>
          <w:tcPr>
            <w:tcW w:w="851" w:type="dxa"/>
            <w:vMerge w:val="restart"/>
            <w:shd w:val="clear" w:color="auto" w:fill="auto"/>
            <w:vAlign w:val="center"/>
          </w:tcPr>
          <w:p>
            <w:pPr>
              <w:widowControl/>
              <w:jc w:val="center"/>
              <w:rPr>
                <w:rFonts w:ascii="宋体" w:hAnsi="宋体" w:cs="宋体"/>
                <w:b/>
                <w:bCs/>
                <w:color w:val="000000"/>
                <w:kern w:val="0"/>
                <w:szCs w:val="24"/>
              </w:rPr>
            </w:pPr>
            <w:r>
              <w:rPr>
                <w:rFonts w:hint="eastAsia" w:ascii="宋体" w:hAnsi="宋体" w:cs="宋体"/>
                <w:b/>
                <w:bCs/>
                <w:color w:val="000000"/>
                <w:kern w:val="0"/>
                <w:szCs w:val="24"/>
              </w:rPr>
              <w:t>玛钢管件</w:t>
            </w: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直接</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顶建/DN15</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66</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直接</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顶建/DN20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67</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直接</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顶建/DN25</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68</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对丝</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顶建/DN15</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69</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对丝</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顶建/DN20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70</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对丝</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顶建/DN25</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71</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对丝</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顶建/DN32</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72</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对丝</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顶建/DN50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73</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弯头</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顶建/DN15</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74</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弯头</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顶建/DN20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75</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弯头</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顶建/DN25</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76</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弯头</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顶建/DN50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77</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变径</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顶建/DN15-DN20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78</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变径</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顶建/DN20-DN25</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79</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变径</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顶建/DN25-DN32</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80</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活接（带垫子）</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顶建/DN32</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81</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活接（带垫子）</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顶建/DN40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82</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活接（带垫子）</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顶建/DN50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83</w:t>
            </w:r>
          </w:p>
        </w:tc>
        <w:tc>
          <w:tcPr>
            <w:tcW w:w="851" w:type="dxa"/>
            <w:vMerge w:val="restart"/>
            <w:shd w:val="clear" w:color="auto" w:fill="auto"/>
            <w:vAlign w:val="center"/>
          </w:tcPr>
          <w:p>
            <w:pPr>
              <w:widowControl/>
              <w:jc w:val="center"/>
              <w:rPr>
                <w:rFonts w:ascii="宋体" w:hAnsi="宋体" w:cs="宋体"/>
                <w:b/>
                <w:bCs/>
                <w:color w:val="000000"/>
                <w:kern w:val="0"/>
                <w:szCs w:val="24"/>
              </w:rPr>
            </w:pPr>
            <w:r>
              <w:rPr>
                <w:rFonts w:hint="eastAsia" w:ascii="宋体" w:hAnsi="宋体" w:cs="宋体"/>
                <w:b/>
                <w:bCs/>
                <w:color w:val="000000"/>
                <w:kern w:val="0"/>
                <w:szCs w:val="24"/>
              </w:rPr>
              <w:t>PVC管件</w:t>
            </w: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直接</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百盛/DN25</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84</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直接</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百盛/DN40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85</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直接</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百盛/DN50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86</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丝接</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百盛/DN25</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87</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丝接</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百盛/DN40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88</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丝接</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百盛/DN50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89</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弯头</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百盛/DN25</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90</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弯头</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百盛/DN40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91</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弯头</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百盛/DN50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92</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变径</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百盛/DN50*DN40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93</w:t>
            </w:r>
          </w:p>
        </w:tc>
        <w:tc>
          <w:tcPr>
            <w:tcW w:w="851" w:type="dxa"/>
            <w:vMerge w:val="restart"/>
            <w:shd w:val="clear" w:color="auto" w:fill="auto"/>
            <w:vAlign w:val="center"/>
          </w:tcPr>
          <w:p>
            <w:pPr>
              <w:widowControl/>
              <w:jc w:val="center"/>
              <w:rPr>
                <w:rFonts w:ascii="宋体" w:hAnsi="宋体" w:cs="宋体"/>
                <w:b/>
                <w:bCs/>
                <w:color w:val="000000"/>
                <w:kern w:val="0"/>
                <w:szCs w:val="24"/>
              </w:rPr>
            </w:pPr>
            <w:r>
              <w:rPr>
                <w:rFonts w:hint="eastAsia" w:ascii="宋体" w:hAnsi="宋体" w:cs="宋体"/>
                <w:b/>
                <w:bCs/>
                <w:color w:val="000000"/>
                <w:kern w:val="0"/>
                <w:szCs w:val="24"/>
              </w:rPr>
              <w:t>加药装置</w:t>
            </w: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加药泵+配管</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LMI/PD046-728NI</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94</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加药泵+配管</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LMI/P046-358TI</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95</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加药泵电机</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LMI/4GN-180-K</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96</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控制器</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西门子LOGO 230RCE</w:t>
            </w:r>
          </w:p>
        </w:tc>
        <w:tc>
          <w:tcPr>
            <w:tcW w:w="1843" w:type="dxa"/>
          </w:tcPr>
          <w:p>
            <w:pPr>
              <w:widowControl/>
              <w:jc w:val="center"/>
              <w:rPr>
                <w:rFonts w:ascii="宋体" w:hAnsi="宋体" w:cs="宋体"/>
                <w:color w:val="000000"/>
                <w:kern w:val="0"/>
                <w:szCs w:val="24"/>
              </w:rPr>
            </w:pPr>
          </w:p>
        </w:tc>
        <w:tc>
          <w:tcPr>
            <w:tcW w:w="850" w:type="dxa"/>
            <w:shd w:val="clear" w:color="000000" w:fill="FFFFFF"/>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97</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排污电动阀门</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西博思/DN25</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98</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排污电动执行器</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西博思/DN25</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99</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中间继电器</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正泰/RJ2S-CL-A220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100</w:t>
            </w:r>
          </w:p>
        </w:tc>
        <w:tc>
          <w:tcPr>
            <w:tcW w:w="851" w:type="dxa"/>
            <w:vMerge w:val="restart"/>
            <w:shd w:val="clear" w:color="auto" w:fill="auto"/>
            <w:vAlign w:val="center"/>
          </w:tcPr>
          <w:p>
            <w:pPr>
              <w:widowControl/>
              <w:jc w:val="center"/>
              <w:rPr>
                <w:rFonts w:ascii="宋体" w:hAnsi="宋体" w:cs="宋体"/>
                <w:b/>
                <w:bCs/>
                <w:color w:val="000000"/>
                <w:kern w:val="0"/>
                <w:szCs w:val="24"/>
              </w:rPr>
            </w:pPr>
            <w:r>
              <w:rPr>
                <w:rFonts w:hint="eastAsia" w:ascii="宋体" w:hAnsi="宋体" w:cs="宋体"/>
                <w:b/>
                <w:bCs/>
                <w:color w:val="000000"/>
                <w:kern w:val="0"/>
                <w:szCs w:val="24"/>
              </w:rPr>
              <w:t>筒型不锈钢过滤网</w:t>
            </w: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过滤网</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国产优质/DN70*135mm</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101</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过滤网</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国产优质/DN160*240mm</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102</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过滤网</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国产优质/DN195*295mm</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103</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过滤网</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国产优质/DN210*360mm</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104</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过滤网</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国产优质/DN230*365mm</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105</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过滤网</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国产优质/DN235*345mm</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106</w:t>
            </w:r>
          </w:p>
        </w:tc>
        <w:tc>
          <w:tcPr>
            <w:tcW w:w="851" w:type="dxa"/>
            <w:vMerge w:val="restart"/>
            <w:shd w:val="clear" w:color="auto" w:fill="auto"/>
            <w:vAlign w:val="center"/>
          </w:tcPr>
          <w:p>
            <w:pPr>
              <w:widowControl/>
              <w:jc w:val="center"/>
              <w:rPr>
                <w:rFonts w:ascii="宋体" w:hAnsi="宋体" w:cs="宋体"/>
                <w:b/>
                <w:bCs/>
                <w:color w:val="000000"/>
                <w:kern w:val="0"/>
                <w:szCs w:val="24"/>
              </w:rPr>
            </w:pPr>
            <w:r>
              <w:rPr>
                <w:rFonts w:hint="eastAsia" w:ascii="宋体" w:hAnsi="宋体" w:cs="宋体"/>
                <w:b/>
                <w:bCs/>
                <w:color w:val="000000"/>
                <w:kern w:val="0"/>
                <w:szCs w:val="24"/>
              </w:rPr>
              <w:t>金属缠绕垫</w:t>
            </w:r>
          </w:p>
        </w:tc>
        <w:tc>
          <w:tcPr>
            <w:tcW w:w="1559" w:type="dxa"/>
            <w:vMerge w:val="restart"/>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阀门使用</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DN50（57*100*4mm）</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107</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DN65（76*117*4mm）</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108</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DN80（89*135*4mm）</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109</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DN100（108*155*4mm）</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110</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DN150（159*210*4mm）</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111</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DN200（219*273*5mm）</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112</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DN250（273*325*5mm）</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113</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DN300（325*380*5mm）</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114</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DN350（377*430*5mm）</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115</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restart"/>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DN80（73*87*4mm）</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116</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DN100（83*94*4mm）</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117</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DN200（165*183*4mm）</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118</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DN250（200*220*4mm）</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119</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DN300（240*268*4mm）</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120</w:t>
            </w:r>
          </w:p>
        </w:tc>
        <w:tc>
          <w:tcPr>
            <w:tcW w:w="851" w:type="dxa"/>
            <w:vMerge w:val="restart"/>
            <w:shd w:val="clear" w:color="auto" w:fill="auto"/>
            <w:vAlign w:val="center"/>
          </w:tcPr>
          <w:p>
            <w:pPr>
              <w:widowControl/>
              <w:jc w:val="center"/>
              <w:rPr>
                <w:rFonts w:ascii="宋体" w:hAnsi="宋体" w:cs="宋体"/>
                <w:b/>
                <w:bCs/>
                <w:color w:val="000000"/>
                <w:kern w:val="0"/>
                <w:szCs w:val="24"/>
              </w:rPr>
            </w:pPr>
            <w:r>
              <w:rPr>
                <w:rFonts w:hint="eastAsia" w:ascii="宋体" w:hAnsi="宋体" w:cs="宋体"/>
                <w:b/>
                <w:bCs/>
                <w:color w:val="000000"/>
                <w:kern w:val="0"/>
                <w:szCs w:val="24"/>
              </w:rPr>
              <w:t>电器元件</w:t>
            </w: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空开</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正泰/C10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121</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空开</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正泰/C16</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122</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空开</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正泰/C20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123</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空开</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正泰/C40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124</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空开</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正泰/D16</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125</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交流接触器</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正泰/CJX2-1810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126</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交流接触器</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正泰/LC1E1801M5N</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127</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交流接触器</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正泰/LC1E0910M5N</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128</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热过载继电器</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正泰/LRE21N</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129</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热过载继电器</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正泰/RDJ2-25</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130</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配电柜电流表</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正泰/450A</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131</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配电柜电流表</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正泰/150A</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132</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辅助触点</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正泰/F4-20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133</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时间继电器</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OMRON/H3Y-4-C</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134</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时间继电器</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OMRON/H3Y-2-C</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135</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万能转换开关</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施耐德/LW39-16C-X/6P</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136</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220V中间继电器</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OMRON/HH52P</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137</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24V中间继电器</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OMRON/HH52P</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138</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220V中间继电器</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OMRON/JQX-13F</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139</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中间继电器底座</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OMRON/8针/14针</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140</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点动开关</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施耐德/绿</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141</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点动开关</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施耐德/红</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142</w:t>
            </w:r>
          </w:p>
        </w:tc>
        <w:tc>
          <w:tcPr>
            <w:tcW w:w="851" w:type="dxa"/>
            <w:vMerge w:val="continue"/>
            <w:vAlign w:val="center"/>
          </w:tcPr>
          <w:p>
            <w:pPr>
              <w:widowControl/>
              <w:jc w:val="left"/>
              <w:rPr>
                <w:rFonts w:ascii="宋体" w:hAnsi="宋体" w:cs="宋体"/>
                <w:b/>
                <w:bCs/>
                <w:color w:val="000000"/>
                <w:kern w:val="0"/>
                <w:szCs w:val="24"/>
              </w:rPr>
            </w:pPr>
          </w:p>
        </w:tc>
        <w:tc>
          <w:tcPr>
            <w:tcW w:w="1559"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旋钮开关</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施耐德/红</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143</w:t>
            </w:r>
          </w:p>
        </w:tc>
        <w:tc>
          <w:tcPr>
            <w:tcW w:w="851" w:type="dxa"/>
            <w:vMerge w:val="restart"/>
            <w:shd w:val="clear" w:color="auto" w:fill="auto"/>
            <w:vAlign w:val="center"/>
          </w:tcPr>
          <w:p>
            <w:pPr>
              <w:widowControl/>
              <w:jc w:val="center"/>
              <w:rPr>
                <w:rFonts w:ascii="宋体" w:hAnsi="宋体" w:cs="宋体"/>
                <w:b/>
                <w:bCs/>
                <w:color w:val="000000"/>
                <w:kern w:val="0"/>
                <w:szCs w:val="24"/>
              </w:rPr>
            </w:pPr>
            <w:r>
              <w:rPr>
                <w:rFonts w:hint="eastAsia" w:ascii="宋体" w:hAnsi="宋体" w:cs="宋体"/>
                <w:b/>
                <w:bCs/>
                <w:color w:val="000000"/>
                <w:kern w:val="0"/>
                <w:szCs w:val="24"/>
              </w:rPr>
              <w:t>冷水机组软连接</w:t>
            </w:r>
          </w:p>
        </w:tc>
        <w:tc>
          <w:tcPr>
            <w:tcW w:w="1559" w:type="dxa"/>
            <w:vMerge w:val="restart"/>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橡胶软连接</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上海松江/DN200-1.6MPa</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144</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上海松江/DN250-1.6MPa</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145</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上海松江/DN300-1.6MPa</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146</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restart"/>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金属软连接</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国产优质/DN250*300mm</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147</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国产优质/DN300*300mm</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148</w:t>
            </w:r>
          </w:p>
        </w:tc>
        <w:tc>
          <w:tcPr>
            <w:tcW w:w="851" w:type="dxa"/>
            <w:vMerge w:val="restart"/>
            <w:shd w:val="clear" w:color="auto" w:fill="auto"/>
            <w:vAlign w:val="center"/>
          </w:tcPr>
          <w:p>
            <w:pPr>
              <w:widowControl/>
              <w:jc w:val="center"/>
              <w:rPr>
                <w:rFonts w:ascii="宋体" w:hAnsi="宋体" w:cs="宋体"/>
                <w:b/>
                <w:bCs/>
                <w:color w:val="000000"/>
                <w:kern w:val="0"/>
                <w:szCs w:val="24"/>
              </w:rPr>
            </w:pPr>
            <w:r>
              <w:rPr>
                <w:rFonts w:hint="eastAsia" w:ascii="宋体" w:hAnsi="宋体" w:cs="宋体"/>
                <w:b/>
                <w:bCs/>
                <w:color w:val="000000"/>
                <w:kern w:val="0"/>
                <w:szCs w:val="24"/>
              </w:rPr>
              <w:t>皮带</w:t>
            </w:r>
          </w:p>
        </w:tc>
        <w:tc>
          <w:tcPr>
            <w:tcW w:w="1559" w:type="dxa"/>
            <w:vMerge w:val="restart"/>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新风机组</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富士/SPZ-612</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149</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富士/SPZ-630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150</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富士/SPZ-670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151</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富士/SPZ-710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152</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富士/SPZ-750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153</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富士/SPZ-757</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154</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富士/SPZ-760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155</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富士/SPZ-762</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156</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富士/SPA-760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157</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富士/SPA-782</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158</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富士/SPZ-850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159</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富士/SPA-882</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160</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富士/SPA-932</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161</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富士/SPZ-935</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162</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富士/SPA-1282</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163</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富士/SPB-1320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164</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富士/SPB-1400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165</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富士/SPA-1432</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166</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富士/SPA-1482</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167</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富士/SPB-1510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168</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富士/SPA-1557</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169</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富士/SPA-1757</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170</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富士/SPA-1782</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171</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富士/SPA-1807</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172</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富士/SPA-1857</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173</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富士/SPA-1957</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174</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富士/SPZ-2030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175</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富士/SPB-2310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176</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富士/SPB-2410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177</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富士/SPB-2500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178</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富士/SPB-2650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179</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富士/SPB-2800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180</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富士/SPB-3000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181</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富士/SPB-3150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182</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富士/SPB-4000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183</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富士/XPA-1250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184</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restart"/>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新风吊柜</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富士/A-24</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185</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富士/A-25</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186</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富士/A-31</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187</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富士/A-33</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188</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富士/A-34</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189</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富士/A-35</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190</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富士/A-36</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191</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富士/A-38</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192</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富士/A-40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193</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富士/A-45</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194</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富士/A-47</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195</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富士/A-48</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196</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富士/A-49</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197</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富士/A-75</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198</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富士/B-33</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199</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富士/B-37</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200</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富士/B-38</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201</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富士/B-42</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202</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富士/B-43</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203</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富士/B-45</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204</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富士/B-46</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205</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富士/B-47</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206</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富士/B-57</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207</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富士/B-60</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208</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富士/B-69</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209</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富士/B-75</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210</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restart"/>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冷却塔风机</w:t>
            </w: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富士/3V-710（2联）</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211</w:t>
            </w:r>
          </w:p>
        </w:tc>
        <w:tc>
          <w:tcPr>
            <w:tcW w:w="851" w:type="dxa"/>
            <w:vMerge w:val="continue"/>
            <w:vAlign w:val="center"/>
          </w:tcPr>
          <w:p>
            <w:pPr>
              <w:widowControl/>
              <w:jc w:val="left"/>
              <w:rPr>
                <w:rFonts w:ascii="宋体" w:hAnsi="宋体" w:cs="宋体"/>
                <w:b/>
                <w:bCs/>
                <w:color w:val="000000"/>
                <w:kern w:val="0"/>
                <w:szCs w:val="24"/>
              </w:rPr>
            </w:pPr>
          </w:p>
        </w:tc>
        <w:tc>
          <w:tcPr>
            <w:tcW w:w="1559" w:type="dxa"/>
            <w:vMerge w:val="continue"/>
            <w:vAlign w:val="center"/>
          </w:tcPr>
          <w:p>
            <w:pPr>
              <w:widowControl/>
              <w:jc w:val="left"/>
              <w:rPr>
                <w:rFonts w:ascii="宋体" w:hAnsi="宋体" w:cs="宋体"/>
                <w:color w:val="000000"/>
                <w:kern w:val="0"/>
                <w:szCs w:val="24"/>
              </w:rPr>
            </w:pPr>
          </w:p>
        </w:tc>
        <w:tc>
          <w:tcPr>
            <w:tcW w:w="326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富士/3V-710（3联）</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212</w:t>
            </w:r>
          </w:p>
        </w:tc>
        <w:tc>
          <w:tcPr>
            <w:tcW w:w="851" w:type="dxa"/>
            <w:vMerge w:val="restart"/>
            <w:vAlign w:val="center"/>
          </w:tcPr>
          <w:p>
            <w:pPr>
              <w:widowControl/>
              <w:jc w:val="center"/>
              <w:textAlignment w:val="center"/>
              <w:rPr>
                <w:rFonts w:ascii="宋体" w:hAnsi="宋体" w:cs="宋体"/>
                <w:b/>
                <w:bCs/>
                <w:color w:val="000000"/>
                <w:kern w:val="0"/>
                <w:szCs w:val="24"/>
              </w:rPr>
            </w:pPr>
            <w:r>
              <w:rPr>
                <w:rFonts w:hint="eastAsia" w:ascii="宋体" w:hAnsi="宋体" w:cs="宋体"/>
                <w:b/>
                <w:bCs/>
                <w:color w:val="000000"/>
                <w:kern w:val="0"/>
                <w:szCs w:val="24"/>
                <w:lang w:bidi="ar"/>
              </w:rPr>
              <w:t>自控系统</w:t>
            </w:r>
          </w:p>
        </w:tc>
        <w:tc>
          <w:tcPr>
            <w:tcW w:w="1559" w:type="dxa"/>
            <w:vMerge w:val="restart"/>
            <w:vAlign w:val="center"/>
          </w:tcPr>
          <w:p>
            <w:pPr>
              <w:widowControl/>
              <w:jc w:val="center"/>
              <w:textAlignment w:val="center"/>
              <w:rPr>
                <w:rFonts w:ascii="宋体" w:hAnsi="宋体" w:cs="宋体"/>
                <w:color w:val="000000"/>
                <w:kern w:val="0"/>
                <w:szCs w:val="24"/>
              </w:rPr>
            </w:pPr>
            <w:r>
              <w:rPr>
                <w:rFonts w:hint="eastAsia" w:ascii="宋体" w:hAnsi="宋体" w:cs="宋体"/>
                <w:color w:val="000000"/>
                <w:kern w:val="0"/>
                <w:szCs w:val="24"/>
                <w:lang w:bidi="ar"/>
              </w:rPr>
              <w:t>交换机</w:t>
            </w:r>
          </w:p>
        </w:tc>
        <w:tc>
          <w:tcPr>
            <w:tcW w:w="3260" w:type="dxa"/>
            <w:shd w:val="clear" w:color="auto" w:fill="auto"/>
            <w:vAlign w:val="center"/>
          </w:tcPr>
          <w:p>
            <w:pPr>
              <w:widowControl/>
              <w:jc w:val="center"/>
              <w:textAlignment w:val="center"/>
              <w:rPr>
                <w:rFonts w:ascii="宋体" w:hAnsi="宋体" w:cs="宋体"/>
                <w:color w:val="000000"/>
                <w:kern w:val="0"/>
                <w:szCs w:val="24"/>
              </w:rPr>
            </w:pPr>
            <w:r>
              <w:rPr>
                <w:rFonts w:hint="eastAsia" w:ascii="宋体" w:hAnsi="宋体" w:cs="宋体"/>
                <w:color w:val="000000"/>
                <w:kern w:val="0"/>
                <w:szCs w:val="24"/>
                <w:lang w:bidi="ar"/>
              </w:rPr>
              <w:t>TENDA，S108</w:t>
            </w:r>
          </w:p>
        </w:tc>
        <w:tc>
          <w:tcPr>
            <w:tcW w:w="1843" w:type="dxa"/>
            <w:vAlign w:val="center"/>
          </w:tcPr>
          <w:p>
            <w:pPr>
              <w:jc w:val="center"/>
              <w:rPr>
                <w:rFonts w:ascii="宋体" w:hAnsi="宋体" w:cs="宋体"/>
                <w:color w:val="000000"/>
                <w:kern w:val="0"/>
                <w:szCs w:val="24"/>
              </w:rPr>
            </w:pPr>
          </w:p>
        </w:tc>
        <w:tc>
          <w:tcPr>
            <w:tcW w:w="850" w:type="dxa"/>
            <w:shd w:val="clear" w:color="auto" w:fill="auto"/>
            <w:vAlign w:val="bottom"/>
          </w:tcPr>
          <w:p>
            <w:pPr>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213</w:t>
            </w:r>
          </w:p>
        </w:tc>
        <w:tc>
          <w:tcPr>
            <w:tcW w:w="851" w:type="dxa"/>
            <w:vMerge w:val="continue"/>
            <w:vAlign w:val="center"/>
          </w:tcPr>
          <w:p>
            <w:pPr>
              <w:jc w:val="center"/>
              <w:rPr>
                <w:rFonts w:ascii="宋体" w:hAnsi="宋体" w:cs="宋体"/>
                <w:b/>
                <w:bCs/>
                <w:color w:val="000000"/>
                <w:kern w:val="0"/>
                <w:szCs w:val="24"/>
              </w:rPr>
            </w:pPr>
          </w:p>
        </w:tc>
        <w:tc>
          <w:tcPr>
            <w:tcW w:w="1559" w:type="dxa"/>
            <w:vMerge w:val="continue"/>
            <w:vAlign w:val="center"/>
          </w:tcPr>
          <w:p>
            <w:pPr>
              <w:jc w:val="center"/>
              <w:rPr>
                <w:rFonts w:ascii="宋体" w:hAnsi="宋体" w:cs="宋体"/>
                <w:color w:val="000000"/>
                <w:kern w:val="0"/>
                <w:szCs w:val="24"/>
              </w:rPr>
            </w:pPr>
          </w:p>
        </w:tc>
        <w:tc>
          <w:tcPr>
            <w:tcW w:w="3260" w:type="dxa"/>
            <w:shd w:val="clear" w:color="auto" w:fill="auto"/>
            <w:vAlign w:val="center"/>
          </w:tcPr>
          <w:p>
            <w:pPr>
              <w:widowControl/>
              <w:jc w:val="center"/>
              <w:textAlignment w:val="center"/>
              <w:rPr>
                <w:rFonts w:ascii="宋体" w:hAnsi="宋体" w:cs="宋体"/>
                <w:color w:val="000000"/>
                <w:kern w:val="0"/>
                <w:szCs w:val="24"/>
              </w:rPr>
            </w:pPr>
            <w:r>
              <w:rPr>
                <w:rFonts w:hint="eastAsia" w:ascii="宋体" w:hAnsi="宋体" w:cs="宋体"/>
                <w:color w:val="000000"/>
                <w:kern w:val="0"/>
                <w:szCs w:val="24"/>
                <w:lang w:bidi="ar"/>
              </w:rPr>
              <w:t>FAST，FS05C</w:t>
            </w:r>
          </w:p>
        </w:tc>
        <w:tc>
          <w:tcPr>
            <w:tcW w:w="1843" w:type="dxa"/>
            <w:vAlign w:val="center"/>
          </w:tcPr>
          <w:p>
            <w:pPr>
              <w:jc w:val="center"/>
              <w:rPr>
                <w:rFonts w:ascii="宋体" w:hAnsi="宋体" w:cs="宋体"/>
                <w:color w:val="000000"/>
                <w:kern w:val="0"/>
                <w:szCs w:val="24"/>
              </w:rPr>
            </w:pPr>
          </w:p>
        </w:tc>
        <w:tc>
          <w:tcPr>
            <w:tcW w:w="850" w:type="dxa"/>
            <w:shd w:val="clear" w:color="auto" w:fill="auto"/>
            <w:vAlign w:val="bottom"/>
          </w:tcPr>
          <w:p>
            <w:pPr>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214</w:t>
            </w:r>
          </w:p>
        </w:tc>
        <w:tc>
          <w:tcPr>
            <w:tcW w:w="851" w:type="dxa"/>
            <w:vMerge w:val="continue"/>
            <w:vAlign w:val="center"/>
          </w:tcPr>
          <w:p>
            <w:pPr>
              <w:jc w:val="center"/>
              <w:rPr>
                <w:rFonts w:ascii="宋体" w:hAnsi="宋体" w:cs="宋体"/>
                <w:b/>
                <w:bCs/>
                <w:color w:val="000000"/>
                <w:kern w:val="0"/>
                <w:szCs w:val="24"/>
              </w:rPr>
            </w:pPr>
          </w:p>
        </w:tc>
        <w:tc>
          <w:tcPr>
            <w:tcW w:w="1559" w:type="dxa"/>
            <w:vAlign w:val="center"/>
          </w:tcPr>
          <w:p>
            <w:pPr>
              <w:widowControl/>
              <w:jc w:val="center"/>
              <w:textAlignment w:val="center"/>
              <w:rPr>
                <w:rFonts w:ascii="宋体" w:hAnsi="宋体" w:cs="宋体"/>
                <w:color w:val="000000"/>
                <w:kern w:val="0"/>
                <w:szCs w:val="24"/>
              </w:rPr>
            </w:pPr>
            <w:r>
              <w:rPr>
                <w:rFonts w:hint="eastAsia" w:ascii="宋体" w:hAnsi="宋体" w:cs="宋体"/>
                <w:color w:val="000000"/>
                <w:kern w:val="0"/>
                <w:szCs w:val="24"/>
                <w:lang w:bidi="ar"/>
              </w:rPr>
              <w:t>光纤收发器</w:t>
            </w:r>
          </w:p>
        </w:tc>
        <w:tc>
          <w:tcPr>
            <w:tcW w:w="3260" w:type="dxa"/>
            <w:shd w:val="clear" w:color="auto" w:fill="auto"/>
            <w:vAlign w:val="center"/>
          </w:tcPr>
          <w:p>
            <w:pPr>
              <w:widowControl/>
              <w:jc w:val="center"/>
              <w:textAlignment w:val="center"/>
              <w:rPr>
                <w:rFonts w:ascii="宋体" w:hAnsi="宋体" w:cs="宋体"/>
                <w:color w:val="000000"/>
                <w:kern w:val="0"/>
                <w:szCs w:val="24"/>
              </w:rPr>
            </w:pPr>
            <w:r>
              <w:rPr>
                <w:rFonts w:hint="eastAsia" w:ascii="宋体" w:hAnsi="宋体" w:cs="宋体"/>
                <w:color w:val="000000"/>
                <w:kern w:val="0"/>
                <w:szCs w:val="24"/>
                <w:lang w:bidi="ar"/>
              </w:rPr>
              <w:t>TP-LINK，TL-FC311A-20</w:t>
            </w:r>
          </w:p>
        </w:tc>
        <w:tc>
          <w:tcPr>
            <w:tcW w:w="1843" w:type="dxa"/>
            <w:vAlign w:val="center"/>
          </w:tcPr>
          <w:p>
            <w:pPr>
              <w:jc w:val="center"/>
              <w:rPr>
                <w:rFonts w:ascii="宋体" w:hAnsi="宋体" w:cs="宋体"/>
                <w:color w:val="000000"/>
                <w:kern w:val="0"/>
                <w:szCs w:val="24"/>
              </w:rPr>
            </w:pPr>
          </w:p>
        </w:tc>
        <w:tc>
          <w:tcPr>
            <w:tcW w:w="850" w:type="dxa"/>
            <w:shd w:val="clear" w:color="auto" w:fill="auto"/>
            <w:vAlign w:val="bottom"/>
          </w:tcPr>
          <w:p>
            <w:pPr>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215</w:t>
            </w:r>
          </w:p>
        </w:tc>
        <w:tc>
          <w:tcPr>
            <w:tcW w:w="851" w:type="dxa"/>
            <w:vMerge w:val="continue"/>
            <w:vAlign w:val="center"/>
          </w:tcPr>
          <w:p>
            <w:pPr>
              <w:jc w:val="center"/>
              <w:rPr>
                <w:rFonts w:ascii="宋体" w:hAnsi="宋体" w:cs="宋体"/>
                <w:b/>
                <w:bCs/>
                <w:color w:val="000000"/>
                <w:kern w:val="0"/>
                <w:szCs w:val="24"/>
              </w:rPr>
            </w:pPr>
          </w:p>
        </w:tc>
        <w:tc>
          <w:tcPr>
            <w:tcW w:w="1559" w:type="dxa"/>
            <w:vMerge w:val="restart"/>
            <w:vAlign w:val="center"/>
          </w:tcPr>
          <w:p>
            <w:pPr>
              <w:widowControl/>
              <w:jc w:val="center"/>
              <w:textAlignment w:val="center"/>
              <w:rPr>
                <w:rFonts w:ascii="宋体" w:hAnsi="宋体" w:cs="宋体"/>
                <w:color w:val="000000"/>
                <w:kern w:val="0"/>
                <w:szCs w:val="24"/>
              </w:rPr>
            </w:pPr>
            <w:r>
              <w:rPr>
                <w:rFonts w:hint="eastAsia" w:ascii="宋体" w:hAnsi="宋体" w:cs="宋体"/>
                <w:color w:val="000000"/>
                <w:kern w:val="0"/>
                <w:szCs w:val="24"/>
                <w:lang w:bidi="ar"/>
              </w:rPr>
              <w:t>控制模块</w:t>
            </w:r>
          </w:p>
        </w:tc>
        <w:tc>
          <w:tcPr>
            <w:tcW w:w="3260" w:type="dxa"/>
            <w:shd w:val="clear" w:color="auto" w:fill="auto"/>
            <w:vAlign w:val="center"/>
          </w:tcPr>
          <w:p>
            <w:pPr>
              <w:widowControl/>
              <w:jc w:val="center"/>
              <w:textAlignment w:val="center"/>
              <w:rPr>
                <w:rFonts w:ascii="宋体" w:hAnsi="宋体" w:cs="宋体"/>
                <w:color w:val="000000"/>
                <w:kern w:val="0"/>
                <w:szCs w:val="24"/>
              </w:rPr>
            </w:pPr>
            <w:r>
              <w:rPr>
                <w:rFonts w:hint="eastAsia" w:ascii="宋体" w:hAnsi="宋体" w:cs="宋体"/>
                <w:color w:val="000000"/>
                <w:kern w:val="0"/>
                <w:szCs w:val="24"/>
                <w:lang w:bidi="ar"/>
              </w:rPr>
              <w:t>西门子，PXX-485.3</w:t>
            </w:r>
          </w:p>
        </w:tc>
        <w:tc>
          <w:tcPr>
            <w:tcW w:w="1843" w:type="dxa"/>
            <w:vAlign w:val="center"/>
          </w:tcPr>
          <w:p>
            <w:pPr>
              <w:jc w:val="center"/>
              <w:rPr>
                <w:rFonts w:ascii="宋体" w:hAnsi="宋体" w:cs="宋体"/>
                <w:color w:val="000000"/>
                <w:kern w:val="0"/>
                <w:szCs w:val="24"/>
              </w:rPr>
            </w:pPr>
          </w:p>
        </w:tc>
        <w:tc>
          <w:tcPr>
            <w:tcW w:w="850" w:type="dxa"/>
            <w:shd w:val="clear" w:color="auto" w:fill="auto"/>
            <w:vAlign w:val="bottom"/>
          </w:tcPr>
          <w:p>
            <w:pPr>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216</w:t>
            </w:r>
          </w:p>
        </w:tc>
        <w:tc>
          <w:tcPr>
            <w:tcW w:w="851" w:type="dxa"/>
            <w:vMerge w:val="continue"/>
            <w:vAlign w:val="center"/>
          </w:tcPr>
          <w:p>
            <w:pPr>
              <w:jc w:val="center"/>
              <w:rPr>
                <w:rFonts w:ascii="宋体" w:hAnsi="宋体" w:cs="宋体"/>
                <w:b/>
                <w:bCs/>
                <w:color w:val="000000"/>
                <w:kern w:val="0"/>
                <w:szCs w:val="24"/>
              </w:rPr>
            </w:pPr>
          </w:p>
        </w:tc>
        <w:tc>
          <w:tcPr>
            <w:tcW w:w="1559" w:type="dxa"/>
            <w:vMerge w:val="continue"/>
            <w:vAlign w:val="center"/>
          </w:tcPr>
          <w:p>
            <w:pPr>
              <w:jc w:val="center"/>
              <w:rPr>
                <w:rFonts w:ascii="宋体" w:hAnsi="宋体" w:cs="宋体"/>
                <w:color w:val="000000"/>
                <w:kern w:val="0"/>
                <w:szCs w:val="24"/>
              </w:rPr>
            </w:pPr>
          </w:p>
        </w:tc>
        <w:tc>
          <w:tcPr>
            <w:tcW w:w="3260" w:type="dxa"/>
            <w:shd w:val="clear" w:color="auto" w:fill="auto"/>
            <w:vAlign w:val="center"/>
          </w:tcPr>
          <w:p>
            <w:pPr>
              <w:widowControl/>
              <w:jc w:val="center"/>
              <w:textAlignment w:val="center"/>
              <w:rPr>
                <w:rFonts w:ascii="宋体" w:hAnsi="宋体" w:cs="宋体"/>
                <w:color w:val="000000"/>
                <w:kern w:val="0"/>
                <w:szCs w:val="24"/>
              </w:rPr>
            </w:pPr>
            <w:r>
              <w:rPr>
                <w:rFonts w:hint="eastAsia" w:ascii="宋体" w:hAnsi="宋体" w:cs="宋体"/>
                <w:color w:val="000000"/>
                <w:kern w:val="0"/>
                <w:szCs w:val="24"/>
                <w:lang w:bidi="ar"/>
              </w:rPr>
              <w:t>西门子，PXC24.2-EF32.A</w:t>
            </w:r>
          </w:p>
        </w:tc>
        <w:tc>
          <w:tcPr>
            <w:tcW w:w="1843" w:type="dxa"/>
            <w:vAlign w:val="center"/>
          </w:tcPr>
          <w:p>
            <w:pPr>
              <w:jc w:val="center"/>
              <w:rPr>
                <w:rFonts w:ascii="宋体" w:hAnsi="宋体" w:cs="宋体"/>
                <w:color w:val="000000"/>
                <w:kern w:val="0"/>
                <w:szCs w:val="24"/>
              </w:rPr>
            </w:pPr>
          </w:p>
        </w:tc>
        <w:tc>
          <w:tcPr>
            <w:tcW w:w="850" w:type="dxa"/>
            <w:shd w:val="clear" w:color="auto" w:fill="auto"/>
            <w:vAlign w:val="bottom"/>
          </w:tcPr>
          <w:p>
            <w:pPr>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217</w:t>
            </w:r>
          </w:p>
        </w:tc>
        <w:tc>
          <w:tcPr>
            <w:tcW w:w="851" w:type="dxa"/>
            <w:vMerge w:val="continue"/>
            <w:vAlign w:val="center"/>
          </w:tcPr>
          <w:p>
            <w:pPr>
              <w:jc w:val="center"/>
              <w:rPr>
                <w:rFonts w:ascii="宋体" w:hAnsi="宋体" w:cs="宋体"/>
                <w:b/>
                <w:bCs/>
                <w:color w:val="000000"/>
                <w:kern w:val="0"/>
                <w:szCs w:val="24"/>
              </w:rPr>
            </w:pPr>
          </w:p>
        </w:tc>
        <w:tc>
          <w:tcPr>
            <w:tcW w:w="1559" w:type="dxa"/>
            <w:vMerge w:val="continue"/>
            <w:vAlign w:val="center"/>
          </w:tcPr>
          <w:p>
            <w:pPr>
              <w:jc w:val="center"/>
              <w:rPr>
                <w:rFonts w:ascii="宋体" w:hAnsi="宋体" w:cs="宋体"/>
                <w:color w:val="000000"/>
                <w:kern w:val="0"/>
                <w:szCs w:val="24"/>
              </w:rPr>
            </w:pPr>
          </w:p>
        </w:tc>
        <w:tc>
          <w:tcPr>
            <w:tcW w:w="3260" w:type="dxa"/>
            <w:shd w:val="clear" w:color="auto" w:fill="auto"/>
            <w:vAlign w:val="center"/>
          </w:tcPr>
          <w:p>
            <w:pPr>
              <w:widowControl/>
              <w:jc w:val="center"/>
              <w:textAlignment w:val="center"/>
              <w:rPr>
                <w:rFonts w:ascii="宋体" w:hAnsi="宋体" w:cs="宋体"/>
                <w:color w:val="000000"/>
                <w:kern w:val="0"/>
                <w:szCs w:val="24"/>
              </w:rPr>
            </w:pPr>
            <w:r>
              <w:rPr>
                <w:rFonts w:hint="eastAsia" w:ascii="宋体" w:hAnsi="宋体" w:cs="宋体"/>
                <w:color w:val="000000"/>
                <w:kern w:val="0"/>
                <w:szCs w:val="24"/>
                <w:lang w:bidi="ar"/>
              </w:rPr>
              <w:t>西门子，PXC24.3-UCM.A</w:t>
            </w:r>
          </w:p>
        </w:tc>
        <w:tc>
          <w:tcPr>
            <w:tcW w:w="1843" w:type="dxa"/>
            <w:vAlign w:val="center"/>
          </w:tcPr>
          <w:p>
            <w:pPr>
              <w:jc w:val="center"/>
              <w:rPr>
                <w:rFonts w:ascii="宋体" w:hAnsi="宋体" w:cs="宋体"/>
                <w:color w:val="000000"/>
                <w:kern w:val="0"/>
                <w:szCs w:val="24"/>
              </w:rPr>
            </w:pPr>
          </w:p>
        </w:tc>
        <w:tc>
          <w:tcPr>
            <w:tcW w:w="850" w:type="dxa"/>
            <w:shd w:val="clear" w:color="auto" w:fill="auto"/>
            <w:vAlign w:val="bottom"/>
          </w:tcPr>
          <w:p>
            <w:pPr>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218</w:t>
            </w:r>
          </w:p>
        </w:tc>
        <w:tc>
          <w:tcPr>
            <w:tcW w:w="851" w:type="dxa"/>
            <w:vMerge w:val="continue"/>
            <w:vAlign w:val="center"/>
          </w:tcPr>
          <w:p>
            <w:pPr>
              <w:jc w:val="center"/>
              <w:rPr>
                <w:rFonts w:ascii="宋体" w:hAnsi="宋体" w:cs="宋体"/>
                <w:b/>
                <w:bCs/>
                <w:color w:val="000000"/>
                <w:kern w:val="0"/>
                <w:szCs w:val="24"/>
              </w:rPr>
            </w:pPr>
          </w:p>
        </w:tc>
        <w:tc>
          <w:tcPr>
            <w:tcW w:w="1559" w:type="dxa"/>
            <w:vMerge w:val="continue"/>
            <w:vAlign w:val="center"/>
          </w:tcPr>
          <w:p>
            <w:pPr>
              <w:jc w:val="center"/>
              <w:rPr>
                <w:rFonts w:ascii="宋体" w:hAnsi="宋体" w:cs="宋体"/>
                <w:color w:val="000000"/>
                <w:kern w:val="0"/>
                <w:szCs w:val="24"/>
              </w:rPr>
            </w:pPr>
          </w:p>
        </w:tc>
        <w:tc>
          <w:tcPr>
            <w:tcW w:w="3260" w:type="dxa"/>
            <w:shd w:val="clear" w:color="auto" w:fill="auto"/>
            <w:vAlign w:val="center"/>
          </w:tcPr>
          <w:p>
            <w:pPr>
              <w:widowControl/>
              <w:jc w:val="center"/>
              <w:textAlignment w:val="center"/>
              <w:rPr>
                <w:rFonts w:ascii="宋体" w:hAnsi="宋体" w:cs="宋体"/>
                <w:color w:val="000000"/>
                <w:kern w:val="0"/>
                <w:szCs w:val="24"/>
              </w:rPr>
            </w:pPr>
            <w:r>
              <w:rPr>
                <w:rFonts w:hint="eastAsia" w:ascii="宋体" w:hAnsi="宋体" w:cs="宋体"/>
                <w:color w:val="000000"/>
                <w:kern w:val="0"/>
                <w:szCs w:val="24"/>
                <w:lang w:bidi="ar"/>
              </w:rPr>
              <w:t>西门子，PXC16.3-UCM.A</w:t>
            </w:r>
          </w:p>
        </w:tc>
        <w:tc>
          <w:tcPr>
            <w:tcW w:w="1843" w:type="dxa"/>
            <w:vAlign w:val="center"/>
          </w:tcPr>
          <w:p>
            <w:pPr>
              <w:jc w:val="center"/>
              <w:rPr>
                <w:rFonts w:ascii="宋体" w:hAnsi="宋体" w:cs="宋体"/>
                <w:color w:val="000000"/>
                <w:kern w:val="0"/>
                <w:szCs w:val="24"/>
              </w:rPr>
            </w:pPr>
          </w:p>
        </w:tc>
        <w:tc>
          <w:tcPr>
            <w:tcW w:w="850" w:type="dxa"/>
            <w:shd w:val="clear" w:color="auto" w:fill="auto"/>
            <w:vAlign w:val="bottom"/>
          </w:tcPr>
          <w:p>
            <w:pPr>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219</w:t>
            </w:r>
          </w:p>
        </w:tc>
        <w:tc>
          <w:tcPr>
            <w:tcW w:w="851" w:type="dxa"/>
            <w:vMerge w:val="continue"/>
            <w:vAlign w:val="center"/>
          </w:tcPr>
          <w:p>
            <w:pPr>
              <w:jc w:val="center"/>
              <w:rPr>
                <w:rFonts w:ascii="宋体" w:hAnsi="宋体" w:cs="宋体"/>
                <w:b/>
                <w:bCs/>
                <w:color w:val="000000"/>
                <w:kern w:val="0"/>
                <w:szCs w:val="24"/>
              </w:rPr>
            </w:pPr>
          </w:p>
        </w:tc>
        <w:tc>
          <w:tcPr>
            <w:tcW w:w="1559" w:type="dxa"/>
            <w:vMerge w:val="continue"/>
            <w:vAlign w:val="center"/>
          </w:tcPr>
          <w:p>
            <w:pPr>
              <w:jc w:val="center"/>
              <w:rPr>
                <w:rFonts w:ascii="宋体" w:hAnsi="宋体" w:cs="宋体"/>
                <w:color w:val="000000"/>
                <w:kern w:val="0"/>
                <w:szCs w:val="24"/>
              </w:rPr>
            </w:pPr>
          </w:p>
        </w:tc>
        <w:tc>
          <w:tcPr>
            <w:tcW w:w="3260" w:type="dxa"/>
            <w:shd w:val="clear" w:color="auto" w:fill="auto"/>
            <w:vAlign w:val="center"/>
          </w:tcPr>
          <w:p>
            <w:pPr>
              <w:widowControl/>
              <w:jc w:val="center"/>
              <w:textAlignment w:val="center"/>
              <w:rPr>
                <w:rFonts w:ascii="宋体" w:hAnsi="宋体" w:cs="宋体"/>
                <w:color w:val="000000"/>
                <w:kern w:val="0"/>
                <w:szCs w:val="24"/>
              </w:rPr>
            </w:pPr>
            <w:r>
              <w:rPr>
                <w:rFonts w:hint="eastAsia" w:ascii="宋体" w:hAnsi="宋体" w:cs="宋体"/>
                <w:color w:val="000000"/>
                <w:kern w:val="0"/>
                <w:szCs w:val="24"/>
                <w:lang w:bidi="ar"/>
              </w:rPr>
              <w:t>西门子，TXB1.P1</w:t>
            </w:r>
          </w:p>
        </w:tc>
        <w:tc>
          <w:tcPr>
            <w:tcW w:w="1843" w:type="dxa"/>
            <w:vAlign w:val="center"/>
          </w:tcPr>
          <w:p>
            <w:pPr>
              <w:jc w:val="center"/>
              <w:rPr>
                <w:rFonts w:ascii="宋体" w:hAnsi="宋体" w:cs="宋体"/>
                <w:color w:val="000000"/>
                <w:kern w:val="0"/>
                <w:szCs w:val="24"/>
              </w:rPr>
            </w:pPr>
          </w:p>
        </w:tc>
        <w:tc>
          <w:tcPr>
            <w:tcW w:w="850" w:type="dxa"/>
            <w:shd w:val="clear" w:color="auto" w:fill="auto"/>
            <w:vAlign w:val="bottom"/>
          </w:tcPr>
          <w:p>
            <w:pPr>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220</w:t>
            </w:r>
          </w:p>
        </w:tc>
        <w:tc>
          <w:tcPr>
            <w:tcW w:w="851" w:type="dxa"/>
            <w:vMerge w:val="continue"/>
            <w:vAlign w:val="center"/>
          </w:tcPr>
          <w:p>
            <w:pPr>
              <w:jc w:val="center"/>
              <w:rPr>
                <w:rFonts w:ascii="宋体" w:hAnsi="宋体" w:cs="宋体"/>
                <w:b/>
                <w:bCs/>
                <w:color w:val="000000"/>
                <w:kern w:val="0"/>
                <w:szCs w:val="24"/>
              </w:rPr>
            </w:pPr>
          </w:p>
        </w:tc>
        <w:tc>
          <w:tcPr>
            <w:tcW w:w="1559" w:type="dxa"/>
            <w:vMerge w:val="continue"/>
            <w:vAlign w:val="center"/>
          </w:tcPr>
          <w:p>
            <w:pPr>
              <w:jc w:val="center"/>
              <w:rPr>
                <w:rFonts w:ascii="宋体" w:hAnsi="宋体" w:cs="宋体"/>
                <w:color w:val="000000"/>
                <w:kern w:val="0"/>
                <w:szCs w:val="24"/>
              </w:rPr>
            </w:pPr>
          </w:p>
        </w:tc>
        <w:tc>
          <w:tcPr>
            <w:tcW w:w="3260" w:type="dxa"/>
            <w:shd w:val="clear" w:color="auto" w:fill="auto"/>
            <w:vAlign w:val="center"/>
          </w:tcPr>
          <w:p>
            <w:pPr>
              <w:widowControl/>
              <w:jc w:val="center"/>
              <w:textAlignment w:val="center"/>
              <w:rPr>
                <w:rFonts w:ascii="宋体" w:hAnsi="宋体" w:cs="宋体"/>
                <w:color w:val="000000"/>
                <w:kern w:val="0"/>
                <w:szCs w:val="24"/>
              </w:rPr>
            </w:pPr>
            <w:r>
              <w:rPr>
                <w:rFonts w:hint="eastAsia" w:ascii="宋体" w:hAnsi="宋体" w:cs="宋体"/>
                <w:color w:val="000000"/>
                <w:kern w:val="0"/>
                <w:szCs w:val="24"/>
                <w:lang w:bidi="ar"/>
              </w:rPr>
              <w:t>西门子，TXM1.16D</w:t>
            </w:r>
          </w:p>
        </w:tc>
        <w:tc>
          <w:tcPr>
            <w:tcW w:w="1843" w:type="dxa"/>
            <w:vAlign w:val="center"/>
          </w:tcPr>
          <w:p>
            <w:pPr>
              <w:jc w:val="center"/>
              <w:rPr>
                <w:rFonts w:ascii="宋体" w:hAnsi="宋体" w:cs="宋体"/>
                <w:color w:val="000000"/>
                <w:kern w:val="0"/>
                <w:szCs w:val="24"/>
              </w:rPr>
            </w:pPr>
          </w:p>
        </w:tc>
        <w:tc>
          <w:tcPr>
            <w:tcW w:w="850" w:type="dxa"/>
            <w:shd w:val="clear" w:color="auto" w:fill="auto"/>
            <w:vAlign w:val="bottom"/>
          </w:tcPr>
          <w:p>
            <w:pPr>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221</w:t>
            </w:r>
          </w:p>
        </w:tc>
        <w:tc>
          <w:tcPr>
            <w:tcW w:w="851" w:type="dxa"/>
            <w:vMerge w:val="continue"/>
            <w:vAlign w:val="center"/>
          </w:tcPr>
          <w:p>
            <w:pPr>
              <w:jc w:val="center"/>
              <w:rPr>
                <w:rFonts w:ascii="宋体" w:hAnsi="宋体" w:cs="宋体"/>
                <w:b/>
                <w:bCs/>
                <w:color w:val="000000"/>
                <w:kern w:val="0"/>
                <w:szCs w:val="24"/>
              </w:rPr>
            </w:pPr>
          </w:p>
        </w:tc>
        <w:tc>
          <w:tcPr>
            <w:tcW w:w="1559" w:type="dxa"/>
            <w:vMerge w:val="continue"/>
            <w:vAlign w:val="center"/>
          </w:tcPr>
          <w:p>
            <w:pPr>
              <w:jc w:val="center"/>
              <w:rPr>
                <w:rFonts w:ascii="宋体" w:hAnsi="宋体" w:cs="宋体"/>
                <w:color w:val="000000"/>
                <w:kern w:val="0"/>
                <w:szCs w:val="24"/>
              </w:rPr>
            </w:pPr>
          </w:p>
        </w:tc>
        <w:tc>
          <w:tcPr>
            <w:tcW w:w="3260" w:type="dxa"/>
            <w:shd w:val="clear" w:color="auto" w:fill="auto"/>
            <w:vAlign w:val="center"/>
          </w:tcPr>
          <w:p>
            <w:pPr>
              <w:widowControl/>
              <w:jc w:val="center"/>
              <w:textAlignment w:val="center"/>
              <w:rPr>
                <w:rFonts w:ascii="宋体" w:hAnsi="宋体" w:cs="宋体"/>
                <w:color w:val="000000"/>
                <w:kern w:val="0"/>
                <w:szCs w:val="24"/>
              </w:rPr>
            </w:pPr>
            <w:r>
              <w:rPr>
                <w:rFonts w:hint="eastAsia" w:ascii="宋体" w:hAnsi="宋体" w:cs="宋体"/>
                <w:color w:val="000000"/>
                <w:kern w:val="0"/>
                <w:szCs w:val="24"/>
                <w:lang w:bidi="ar"/>
              </w:rPr>
              <w:t>西门子，TXM1.8D</w:t>
            </w:r>
          </w:p>
        </w:tc>
        <w:tc>
          <w:tcPr>
            <w:tcW w:w="1843" w:type="dxa"/>
            <w:vAlign w:val="center"/>
          </w:tcPr>
          <w:p>
            <w:pPr>
              <w:jc w:val="center"/>
              <w:rPr>
                <w:rFonts w:ascii="宋体" w:hAnsi="宋体" w:cs="宋体"/>
                <w:color w:val="000000"/>
                <w:kern w:val="0"/>
                <w:szCs w:val="24"/>
              </w:rPr>
            </w:pPr>
          </w:p>
        </w:tc>
        <w:tc>
          <w:tcPr>
            <w:tcW w:w="850" w:type="dxa"/>
            <w:shd w:val="clear" w:color="auto" w:fill="auto"/>
            <w:vAlign w:val="bottom"/>
          </w:tcPr>
          <w:p>
            <w:pPr>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222</w:t>
            </w:r>
          </w:p>
        </w:tc>
        <w:tc>
          <w:tcPr>
            <w:tcW w:w="851" w:type="dxa"/>
            <w:vMerge w:val="continue"/>
            <w:vAlign w:val="center"/>
          </w:tcPr>
          <w:p>
            <w:pPr>
              <w:jc w:val="center"/>
              <w:rPr>
                <w:rFonts w:ascii="宋体" w:hAnsi="宋体" w:cs="宋体"/>
                <w:b/>
                <w:bCs/>
                <w:color w:val="000000"/>
                <w:kern w:val="0"/>
                <w:szCs w:val="24"/>
              </w:rPr>
            </w:pPr>
          </w:p>
        </w:tc>
        <w:tc>
          <w:tcPr>
            <w:tcW w:w="1559" w:type="dxa"/>
            <w:vMerge w:val="continue"/>
            <w:vAlign w:val="center"/>
          </w:tcPr>
          <w:p>
            <w:pPr>
              <w:jc w:val="center"/>
              <w:rPr>
                <w:rFonts w:ascii="宋体" w:hAnsi="宋体" w:cs="宋体"/>
                <w:color w:val="000000"/>
                <w:kern w:val="0"/>
                <w:szCs w:val="24"/>
              </w:rPr>
            </w:pPr>
          </w:p>
        </w:tc>
        <w:tc>
          <w:tcPr>
            <w:tcW w:w="3260" w:type="dxa"/>
            <w:shd w:val="clear" w:color="auto" w:fill="auto"/>
            <w:vAlign w:val="center"/>
          </w:tcPr>
          <w:p>
            <w:pPr>
              <w:widowControl/>
              <w:jc w:val="center"/>
              <w:textAlignment w:val="center"/>
              <w:rPr>
                <w:rFonts w:ascii="宋体" w:hAnsi="宋体" w:cs="宋体"/>
                <w:color w:val="000000"/>
                <w:kern w:val="0"/>
                <w:szCs w:val="24"/>
              </w:rPr>
            </w:pPr>
            <w:r>
              <w:rPr>
                <w:rFonts w:hint="eastAsia" w:ascii="宋体" w:hAnsi="宋体" w:cs="宋体"/>
                <w:color w:val="000000"/>
                <w:kern w:val="0"/>
                <w:szCs w:val="24"/>
                <w:lang w:bidi="ar"/>
              </w:rPr>
              <w:t>西门子，TXM1.8U</w:t>
            </w:r>
          </w:p>
        </w:tc>
        <w:tc>
          <w:tcPr>
            <w:tcW w:w="1843" w:type="dxa"/>
            <w:vAlign w:val="center"/>
          </w:tcPr>
          <w:p>
            <w:pPr>
              <w:jc w:val="center"/>
              <w:rPr>
                <w:rFonts w:ascii="宋体" w:hAnsi="宋体" w:cs="宋体"/>
                <w:color w:val="000000"/>
                <w:kern w:val="0"/>
                <w:szCs w:val="24"/>
              </w:rPr>
            </w:pPr>
          </w:p>
        </w:tc>
        <w:tc>
          <w:tcPr>
            <w:tcW w:w="850" w:type="dxa"/>
            <w:shd w:val="clear" w:color="auto" w:fill="auto"/>
            <w:vAlign w:val="bottom"/>
          </w:tcPr>
          <w:p>
            <w:pPr>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223</w:t>
            </w:r>
          </w:p>
        </w:tc>
        <w:tc>
          <w:tcPr>
            <w:tcW w:w="851" w:type="dxa"/>
            <w:vMerge w:val="continue"/>
            <w:vAlign w:val="center"/>
          </w:tcPr>
          <w:p>
            <w:pPr>
              <w:jc w:val="center"/>
              <w:rPr>
                <w:rFonts w:ascii="宋体" w:hAnsi="宋体" w:cs="宋体"/>
                <w:b/>
                <w:bCs/>
                <w:color w:val="000000"/>
                <w:kern w:val="0"/>
                <w:szCs w:val="24"/>
              </w:rPr>
            </w:pPr>
          </w:p>
        </w:tc>
        <w:tc>
          <w:tcPr>
            <w:tcW w:w="1559" w:type="dxa"/>
            <w:vMerge w:val="continue"/>
            <w:vAlign w:val="center"/>
          </w:tcPr>
          <w:p>
            <w:pPr>
              <w:jc w:val="center"/>
              <w:rPr>
                <w:rFonts w:ascii="宋体" w:hAnsi="宋体" w:cs="宋体"/>
                <w:color w:val="000000"/>
                <w:kern w:val="0"/>
                <w:szCs w:val="24"/>
              </w:rPr>
            </w:pPr>
          </w:p>
        </w:tc>
        <w:tc>
          <w:tcPr>
            <w:tcW w:w="3260" w:type="dxa"/>
            <w:shd w:val="clear" w:color="auto" w:fill="auto"/>
            <w:vAlign w:val="center"/>
          </w:tcPr>
          <w:p>
            <w:pPr>
              <w:widowControl/>
              <w:jc w:val="center"/>
              <w:textAlignment w:val="center"/>
              <w:rPr>
                <w:rFonts w:ascii="宋体" w:hAnsi="宋体" w:cs="宋体"/>
                <w:color w:val="000000"/>
                <w:kern w:val="0"/>
                <w:szCs w:val="24"/>
              </w:rPr>
            </w:pPr>
            <w:r>
              <w:rPr>
                <w:rFonts w:hint="eastAsia" w:ascii="宋体" w:hAnsi="宋体" w:cs="宋体"/>
                <w:color w:val="000000"/>
                <w:kern w:val="0"/>
                <w:szCs w:val="24"/>
                <w:lang w:bidi="ar"/>
              </w:rPr>
              <w:t>西门子，TXM1.6R</w:t>
            </w:r>
          </w:p>
        </w:tc>
        <w:tc>
          <w:tcPr>
            <w:tcW w:w="1843" w:type="dxa"/>
            <w:vAlign w:val="center"/>
          </w:tcPr>
          <w:p>
            <w:pPr>
              <w:jc w:val="center"/>
              <w:rPr>
                <w:rFonts w:ascii="宋体" w:hAnsi="宋体" w:cs="宋体"/>
                <w:color w:val="000000"/>
                <w:kern w:val="0"/>
                <w:szCs w:val="24"/>
              </w:rPr>
            </w:pPr>
          </w:p>
        </w:tc>
        <w:tc>
          <w:tcPr>
            <w:tcW w:w="850" w:type="dxa"/>
            <w:shd w:val="clear" w:color="auto" w:fill="auto"/>
            <w:vAlign w:val="bottom"/>
          </w:tcPr>
          <w:p>
            <w:pPr>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224</w:t>
            </w:r>
          </w:p>
        </w:tc>
        <w:tc>
          <w:tcPr>
            <w:tcW w:w="851" w:type="dxa"/>
            <w:vMerge w:val="continue"/>
            <w:vAlign w:val="center"/>
          </w:tcPr>
          <w:p>
            <w:pPr>
              <w:jc w:val="center"/>
              <w:rPr>
                <w:rFonts w:ascii="宋体" w:hAnsi="宋体" w:cs="宋体"/>
                <w:b/>
                <w:bCs/>
                <w:color w:val="000000"/>
                <w:kern w:val="0"/>
                <w:szCs w:val="24"/>
              </w:rPr>
            </w:pPr>
          </w:p>
        </w:tc>
        <w:tc>
          <w:tcPr>
            <w:tcW w:w="1559" w:type="dxa"/>
            <w:vMerge w:val="restart"/>
            <w:vAlign w:val="center"/>
          </w:tcPr>
          <w:p>
            <w:pPr>
              <w:widowControl/>
              <w:jc w:val="center"/>
              <w:textAlignment w:val="center"/>
              <w:rPr>
                <w:rFonts w:ascii="宋体" w:hAnsi="宋体" w:cs="宋体"/>
                <w:color w:val="000000"/>
                <w:kern w:val="0"/>
                <w:szCs w:val="24"/>
              </w:rPr>
            </w:pPr>
            <w:r>
              <w:rPr>
                <w:rFonts w:hint="eastAsia" w:ascii="宋体" w:hAnsi="宋体" w:cs="宋体"/>
                <w:color w:val="000000"/>
                <w:kern w:val="0"/>
                <w:szCs w:val="24"/>
                <w:lang w:bidi="ar"/>
              </w:rPr>
              <w:t>电源模块</w:t>
            </w:r>
          </w:p>
        </w:tc>
        <w:tc>
          <w:tcPr>
            <w:tcW w:w="3260" w:type="dxa"/>
            <w:shd w:val="clear" w:color="auto" w:fill="auto"/>
            <w:vAlign w:val="center"/>
          </w:tcPr>
          <w:p>
            <w:pPr>
              <w:widowControl/>
              <w:jc w:val="center"/>
              <w:textAlignment w:val="center"/>
              <w:rPr>
                <w:rFonts w:ascii="宋体" w:hAnsi="宋体" w:cs="宋体"/>
                <w:color w:val="000000"/>
                <w:kern w:val="0"/>
                <w:szCs w:val="24"/>
              </w:rPr>
            </w:pPr>
            <w:r>
              <w:rPr>
                <w:rFonts w:hint="eastAsia" w:ascii="宋体" w:hAnsi="宋体" w:cs="宋体"/>
                <w:color w:val="000000"/>
                <w:kern w:val="0"/>
                <w:szCs w:val="24"/>
                <w:lang w:bidi="ar"/>
              </w:rPr>
              <w:t>正泰，NBK(BK)-200</w:t>
            </w:r>
          </w:p>
        </w:tc>
        <w:tc>
          <w:tcPr>
            <w:tcW w:w="1843" w:type="dxa"/>
            <w:vAlign w:val="center"/>
          </w:tcPr>
          <w:p>
            <w:pPr>
              <w:jc w:val="center"/>
              <w:rPr>
                <w:rFonts w:ascii="宋体" w:hAnsi="宋体" w:cs="宋体"/>
                <w:color w:val="000000"/>
                <w:kern w:val="0"/>
                <w:szCs w:val="24"/>
              </w:rPr>
            </w:pPr>
          </w:p>
        </w:tc>
        <w:tc>
          <w:tcPr>
            <w:tcW w:w="850" w:type="dxa"/>
            <w:shd w:val="clear" w:color="auto" w:fill="auto"/>
            <w:vAlign w:val="bottom"/>
          </w:tcPr>
          <w:p>
            <w:pPr>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225</w:t>
            </w:r>
          </w:p>
        </w:tc>
        <w:tc>
          <w:tcPr>
            <w:tcW w:w="851" w:type="dxa"/>
            <w:vMerge w:val="continue"/>
            <w:vAlign w:val="center"/>
          </w:tcPr>
          <w:p>
            <w:pPr>
              <w:jc w:val="center"/>
              <w:rPr>
                <w:rFonts w:ascii="宋体" w:hAnsi="宋体" w:cs="宋体"/>
                <w:b/>
                <w:bCs/>
                <w:color w:val="000000"/>
                <w:kern w:val="0"/>
                <w:szCs w:val="24"/>
              </w:rPr>
            </w:pPr>
          </w:p>
        </w:tc>
        <w:tc>
          <w:tcPr>
            <w:tcW w:w="1559" w:type="dxa"/>
            <w:vMerge w:val="continue"/>
            <w:vAlign w:val="center"/>
          </w:tcPr>
          <w:p>
            <w:pPr>
              <w:jc w:val="center"/>
              <w:rPr>
                <w:rFonts w:ascii="宋体" w:hAnsi="宋体" w:cs="宋体"/>
                <w:color w:val="000000"/>
                <w:kern w:val="0"/>
                <w:szCs w:val="24"/>
              </w:rPr>
            </w:pPr>
          </w:p>
        </w:tc>
        <w:tc>
          <w:tcPr>
            <w:tcW w:w="3260" w:type="dxa"/>
            <w:shd w:val="clear" w:color="auto" w:fill="auto"/>
            <w:vAlign w:val="center"/>
          </w:tcPr>
          <w:p>
            <w:pPr>
              <w:widowControl/>
              <w:jc w:val="center"/>
              <w:textAlignment w:val="center"/>
              <w:rPr>
                <w:rFonts w:ascii="宋体" w:hAnsi="宋体" w:cs="宋体"/>
                <w:color w:val="000000"/>
                <w:kern w:val="0"/>
                <w:szCs w:val="24"/>
              </w:rPr>
            </w:pPr>
            <w:r>
              <w:rPr>
                <w:rFonts w:hint="eastAsia" w:ascii="宋体" w:hAnsi="宋体" w:cs="宋体"/>
                <w:color w:val="000000"/>
                <w:kern w:val="0"/>
                <w:szCs w:val="24"/>
                <w:lang w:bidi="ar"/>
              </w:rPr>
              <w:t>明纬，S-5-24</w:t>
            </w:r>
          </w:p>
        </w:tc>
        <w:tc>
          <w:tcPr>
            <w:tcW w:w="1843" w:type="dxa"/>
            <w:vAlign w:val="center"/>
          </w:tcPr>
          <w:p>
            <w:pPr>
              <w:jc w:val="center"/>
              <w:rPr>
                <w:rFonts w:ascii="宋体" w:hAnsi="宋体" w:cs="宋体"/>
                <w:color w:val="000000"/>
                <w:kern w:val="0"/>
                <w:szCs w:val="24"/>
              </w:rPr>
            </w:pPr>
          </w:p>
        </w:tc>
        <w:tc>
          <w:tcPr>
            <w:tcW w:w="850" w:type="dxa"/>
            <w:shd w:val="clear" w:color="auto" w:fill="auto"/>
            <w:vAlign w:val="bottom"/>
          </w:tcPr>
          <w:p>
            <w:pPr>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226</w:t>
            </w:r>
          </w:p>
        </w:tc>
        <w:tc>
          <w:tcPr>
            <w:tcW w:w="851" w:type="dxa"/>
            <w:vMerge w:val="continue"/>
            <w:vAlign w:val="center"/>
          </w:tcPr>
          <w:p>
            <w:pPr>
              <w:jc w:val="center"/>
              <w:rPr>
                <w:rFonts w:ascii="宋体" w:hAnsi="宋体" w:cs="宋体"/>
                <w:b/>
                <w:bCs/>
                <w:color w:val="000000"/>
                <w:kern w:val="0"/>
                <w:szCs w:val="24"/>
              </w:rPr>
            </w:pPr>
          </w:p>
        </w:tc>
        <w:tc>
          <w:tcPr>
            <w:tcW w:w="1559" w:type="dxa"/>
            <w:vMerge w:val="restart"/>
            <w:vAlign w:val="center"/>
          </w:tcPr>
          <w:p>
            <w:pPr>
              <w:widowControl/>
              <w:jc w:val="center"/>
              <w:textAlignment w:val="center"/>
              <w:rPr>
                <w:rFonts w:ascii="宋体" w:hAnsi="宋体" w:cs="宋体"/>
                <w:color w:val="000000"/>
                <w:kern w:val="0"/>
                <w:szCs w:val="24"/>
              </w:rPr>
            </w:pPr>
            <w:r>
              <w:rPr>
                <w:rFonts w:hint="eastAsia" w:ascii="宋体" w:hAnsi="宋体" w:cs="宋体"/>
                <w:color w:val="000000"/>
                <w:kern w:val="0"/>
                <w:szCs w:val="24"/>
                <w:lang w:bidi="ar"/>
              </w:rPr>
              <w:t>水阀电动阀执行器</w:t>
            </w:r>
          </w:p>
        </w:tc>
        <w:tc>
          <w:tcPr>
            <w:tcW w:w="3260" w:type="dxa"/>
            <w:shd w:val="clear" w:color="auto" w:fill="auto"/>
            <w:vAlign w:val="center"/>
          </w:tcPr>
          <w:p>
            <w:pPr>
              <w:widowControl/>
              <w:jc w:val="center"/>
              <w:textAlignment w:val="center"/>
              <w:rPr>
                <w:rFonts w:ascii="宋体" w:hAnsi="宋体" w:cs="宋体"/>
                <w:color w:val="000000"/>
                <w:kern w:val="0"/>
                <w:szCs w:val="24"/>
              </w:rPr>
            </w:pPr>
            <w:r>
              <w:rPr>
                <w:rFonts w:hint="eastAsia" w:ascii="宋体" w:hAnsi="宋体" w:cs="宋体"/>
                <w:color w:val="000000"/>
                <w:kern w:val="0"/>
                <w:szCs w:val="24"/>
                <w:lang w:bidi="ar"/>
              </w:rPr>
              <w:t>江森，VA306BDC-C</w:t>
            </w:r>
          </w:p>
        </w:tc>
        <w:tc>
          <w:tcPr>
            <w:tcW w:w="1843" w:type="dxa"/>
            <w:vAlign w:val="center"/>
          </w:tcPr>
          <w:p>
            <w:pPr>
              <w:jc w:val="center"/>
              <w:rPr>
                <w:rFonts w:ascii="宋体" w:hAnsi="宋体" w:cs="宋体"/>
                <w:color w:val="000000"/>
                <w:kern w:val="0"/>
                <w:szCs w:val="24"/>
              </w:rPr>
            </w:pPr>
          </w:p>
        </w:tc>
        <w:tc>
          <w:tcPr>
            <w:tcW w:w="850" w:type="dxa"/>
            <w:shd w:val="clear" w:color="auto" w:fill="auto"/>
            <w:vAlign w:val="bottom"/>
          </w:tcPr>
          <w:p>
            <w:pPr>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227</w:t>
            </w:r>
          </w:p>
        </w:tc>
        <w:tc>
          <w:tcPr>
            <w:tcW w:w="851" w:type="dxa"/>
            <w:vMerge w:val="continue"/>
            <w:vAlign w:val="center"/>
          </w:tcPr>
          <w:p>
            <w:pPr>
              <w:jc w:val="center"/>
              <w:rPr>
                <w:rFonts w:ascii="宋体" w:hAnsi="宋体" w:cs="宋体"/>
                <w:b/>
                <w:bCs/>
                <w:color w:val="000000"/>
                <w:kern w:val="0"/>
                <w:szCs w:val="24"/>
              </w:rPr>
            </w:pPr>
          </w:p>
        </w:tc>
        <w:tc>
          <w:tcPr>
            <w:tcW w:w="1559" w:type="dxa"/>
            <w:vMerge w:val="continue"/>
            <w:vAlign w:val="center"/>
          </w:tcPr>
          <w:p>
            <w:pPr>
              <w:jc w:val="center"/>
              <w:rPr>
                <w:rFonts w:ascii="宋体" w:hAnsi="宋体" w:cs="宋体"/>
                <w:color w:val="000000"/>
                <w:kern w:val="0"/>
                <w:szCs w:val="24"/>
              </w:rPr>
            </w:pPr>
          </w:p>
        </w:tc>
        <w:tc>
          <w:tcPr>
            <w:tcW w:w="3260" w:type="dxa"/>
            <w:shd w:val="clear" w:color="auto" w:fill="auto"/>
            <w:vAlign w:val="center"/>
          </w:tcPr>
          <w:p>
            <w:pPr>
              <w:widowControl/>
              <w:jc w:val="center"/>
              <w:textAlignment w:val="center"/>
              <w:rPr>
                <w:rFonts w:ascii="宋体" w:hAnsi="宋体" w:cs="宋体"/>
                <w:color w:val="000000"/>
                <w:kern w:val="0"/>
                <w:szCs w:val="24"/>
              </w:rPr>
            </w:pPr>
            <w:r>
              <w:rPr>
                <w:rFonts w:hint="eastAsia" w:ascii="宋体" w:hAnsi="宋体" w:cs="宋体"/>
                <w:color w:val="000000"/>
                <w:kern w:val="0"/>
                <w:szCs w:val="24"/>
                <w:lang w:bidi="ar"/>
              </w:rPr>
              <w:t>江森，VA306CDC-C</w:t>
            </w:r>
          </w:p>
        </w:tc>
        <w:tc>
          <w:tcPr>
            <w:tcW w:w="1843" w:type="dxa"/>
            <w:vAlign w:val="center"/>
          </w:tcPr>
          <w:p>
            <w:pPr>
              <w:jc w:val="center"/>
              <w:rPr>
                <w:rFonts w:ascii="宋体" w:hAnsi="宋体" w:cs="宋体"/>
                <w:color w:val="000000"/>
                <w:kern w:val="0"/>
                <w:szCs w:val="24"/>
              </w:rPr>
            </w:pPr>
          </w:p>
        </w:tc>
        <w:tc>
          <w:tcPr>
            <w:tcW w:w="850" w:type="dxa"/>
            <w:shd w:val="clear" w:color="auto" w:fill="auto"/>
            <w:vAlign w:val="bottom"/>
          </w:tcPr>
          <w:p>
            <w:pPr>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228</w:t>
            </w:r>
          </w:p>
        </w:tc>
        <w:tc>
          <w:tcPr>
            <w:tcW w:w="851" w:type="dxa"/>
            <w:vMerge w:val="continue"/>
            <w:vAlign w:val="center"/>
          </w:tcPr>
          <w:p>
            <w:pPr>
              <w:jc w:val="center"/>
              <w:rPr>
                <w:rFonts w:ascii="宋体" w:hAnsi="宋体" w:cs="宋体"/>
                <w:b/>
                <w:bCs/>
                <w:color w:val="000000"/>
                <w:kern w:val="0"/>
                <w:szCs w:val="24"/>
              </w:rPr>
            </w:pPr>
          </w:p>
        </w:tc>
        <w:tc>
          <w:tcPr>
            <w:tcW w:w="1559" w:type="dxa"/>
            <w:vMerge w:val="continue"/>
            <w:vAlign w:val="center"/>
          </w:tcPr>
          <w:p>
            <w:pPr>
              <w:jc w:val="center"/>
              <w:rPr>
                <w:rFonts w:ascii="宋体" w:hAnsi="宋体" w:cs="宋体"/>
                <w:color w:val="000000"/>
                <w:kern w:val="0"/>
                <w:szCs w:val="24"/>
              </w:rPr>
            </w:pPr>
          </w:p>
        </w:tc>
        <w:tc>
          <w:tcPr>
            <w:tcW w:w="3260" w:type="dxa"/>
            <w:shd w:val="clear" w:color="auto" w:fill="auto"/>
            <w:vAlign w:val="center"/>
          </w:tcPr>
          <w:p>
            <w:pPr>
              <w:widowControl/>
              <w:jc w:val="center"/>
              <w:textAlignment w:val="center"/>
              <w:rPr>
                <w:rFonts w:ascii="宋体" w:hAnsi="宋体" w:cs="宋体"/>
                <w:color w:val="000000"/>
                <w:kern w:val="0"/>
                <w:szCs w:val="24"/>
              </w:rPr>
            </w:pPr>
            <w:r>
              <w:rPr>
                <w:rFonts w:hint="eastAsia" w:ascii="宋体" w:hAnsi="宋体" w:cs="宋体"/>
                <w:color w:val="000000"/>
                <w:kern w:val="0"/>
                <w:szCs w:val="24"/>
                <w:lang w:bidi="ar"/>
              </w:rPr>
              <w:t>江森，VA304BDC-C</w:t>
            </w:r>
          </w:p>
        </w:tc>
        <w:tc>
          <w:tcPr>
            <w:tcW w:w="1843" w:type="dxa"/>
            <w:vAlign w:val="center"/>
          </w:tcPr>
          <w:p>
            <w:pPr>
              <w:jc w:val="center"/>
              <w:rPr>
                <w:rFonts w:ascii="宋体" w:hAnsi="宋体" w:cs="宋体"/>
                <w:color w:val="000000"/>
                <w:kern w:val="0"/>
                <w:szCs w:val="24"/>
              </w:rPr>
            </w:pPr>
          </w:p>
        </w:tc>
        <w:tc>
          <w:tcPr>
            <w:tcW w:w="850" w:type="dxa"/>
            <w:shd w:val="clear" w:color="auto" w:fill="auto"/>
            <w:vAlign w:val="bottom"/>
          </w:tcPr>
          <w:p>
            <w:pPr>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229</w:t>
            </w:r>
          </w:p>
        </w:tc>
        <w:tc>
          <w:tcPr>
            <w:tcW w:w="851" w:type="dxa"/>
            <w:vMerge w:val="continue"/>
            <w:vAlign w:val="center"/>
          </w:tcPr>
          <w:p>
            <w:pPr>
              <w:jc w:val="center"/>
              <w:rPr>
                <w:rFonts w:ascii="宋体" w:hAnsi="宋体" w:cs="宋体"/>
                <w:b/>
                <w:bCs/>
                <w:color w:val="000000"/>
                <w:kern w:val="0"/>
                <w:szCs w:val="24"/>
              </w:rPr>
            </w:pPr>
          </w:p>
        </w:tc>
        <w:tc>
          <w:tcPr>
            <w:tcW w:w="1559" w:type="dxa"/>
            <w:vMerge w:val="continue"/>
            <w:vAlign w:val="center"/>
          </w:tcPr>
          <w:p>
            <w:pPr>
              <w:jc w:val="center"/>
              <w:rPr>
                <w:rFonts w:ascii="宋体" w:hAnsi="宋体" w:cs="宋体"/>
                <w:color w:val="000000"/>
                <w:kern w:val="0"/>
                <w:szCs w:val="24"/>
              </w:rPr>
            </w:pPr>
          </w:p>
        </w:tc>
        <w:tc>
          <w:tcPr>
            <w:tcW w:w="3260" w:type="dxa"/>
            <w:shd w:val="clear" w:color="auto" w:fill="auto"/>
            <w:vAlign w:val="center"/>
          </w:tcPr>
          <w:p>
            <w:pPr>
              <w:widowControl/>
              <w:jc w:val="center"/>
              <w:textAlignment w:val="center"/>
              <w:rPr>
                <w:rFonts w:ascii="宋体" w:hAnsi="宋体" w:cs="宋体"/>
                <w:color w:val="000000"/>
                <w:kern w:val="0"/>
                <w:szCs w:val="24"/>
              </w:rPr>
            </w:pPr>
            <w:r>
              <w:rPr>
                <w:rFonts w:hint="eastAsia" w:ascii="宋体" w:hAnsi="宋体" w:cs="宋体"/>
                <w:color w:val="000000"/>
                <w:kern w:val="0"/>
                <w:szCs w:val="24"/>
                <w:lang w:bidi="ar"/>
              </w:rPr>
              <w:t>霍尼韦尔，OM-P4-E</w:t>
            </w:r>
          </w:p>
        </w:tc>
        <w:tc>
          <w:tcPr>
            <w:tcW w:w="1843" w:type="dxa"/>
            <w:vAlign w:val="center"/>
          </w:tcPr>
          <w:p>
            <w:pPr>
              <w:jc w:val="center"/>
              <w:rPr>
                <w:rFonts w:ascii="宋体" w:hAnsi="宋体" w:cs="宋体"/>
                <w:color w:val="000000"/>
                <w:kern w:val="0"/>
                <w:szCs w:val="24"/>
              </w:rPr>
            </w:pPr>
          </w:p>
        </w:tc>
        <w:tc>
          <w:tcPr>
            <w:tcW w:w="850" w:type="dxa"/>
            <w:shd w:val="clear" w:color="auto" w:fill="auto"/>
            <w:vAlign w:val="bottom"/>
          </w:tcPr>
          <w:p>
            <w:pPr>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230</w:t>
            </w:r>
          </w:p>
        </w:tc>
        <w:tc>
          <w:tcPr>
            <w:tcW w:w="851" w:type="dxa"/>
            <w:vMerge w:val="continue"/>
            <w:vAlign w:val="center"/>
          </w:tcPr>
          <w:p>
            <w:pPr>
              <w:jc w:val="center"/>
              <w:rPr>
                <w:rFonts w:ascii="宋体" w:hAnsi="宋体" w:cs="宋体"/>
                <w:b/>
                <w:bCs/>
                <w:color w:val="000000"/>
                <w:kern w:val="0"/>
                <w:szCs w:val="24"/>
              </w:rPr>
            </w:pPr>
          </w:p>
        </w:tc>
        <w:tc>
          <w:tcPr>
            <w:tcW w:w="1559" w:type="dxa"/>
            <w:vMerge w:val="continue"/>
            <w:vAlign w:val="center"/>
          </w:tcPr>
          <w:p>
            <w:pPr>
              <w:jc w:val="center"/>
              <w:rPr>
                <w:rFonts w:ascii="宋体" w:hAnsi="宋体" w:cs="宋体"/>
                <w:color w:val="000000"/>
                <w:kern w:val="0"/>
                <w:szCs w:val="24"/>
              </w:rPr>
            </w:pPr>
          </w:p>
        </w:tc>
        <w:tc>
          <w:tcPr>
            <w:tcW w:w="3260" w:type="dxa"/>
            <w:shd w:val="clear" w:color="auto" w:fill="auto"/>
            <w:vAlign w:val="center"/>
          </w:tcPr>
          <w:p>
            <w:pPr>
              <w:widowControl/>
              <w:jc w:val="center"/>
              <w:textAlignment w:val="center"/>
              <w:rPr>
                <w:rFonts w:ascii="宋体" w:hAnsi="宋体" w:cs="宋体"/>
                <w:color w:val="000000"/>
                <w:kern w:val="0"/>
                <w:szCs w:val="24"/>
              </w:rPr>
            </w:pPr>
            <w:r>
              <w:rPr>
                <w:rFonts w:hint="eastAsia" w:ascii="宋体" w:hAnsi="宋体" w:cs="宋体"/>
                <w:color w:val="000000"/>
                <w:kern w:val="0"/>
                <w:szCs w:val="24"/>
                <w:lang w:bidi="ar"/>
              </w:rPr>
              <w:t>霍尼韦尔，OM-P3-E</w:t>
            </w:r>
          </w:p>
        </w:tc>
        <w:tc>
          <w:tcPr>
            <w:tcW w:w="1843" w:type="dxa"/>
            <w:vAlign w:val="center"/>
          </w:tcPr>
          <w:p>
            <w:pPr>
              <w:jc w:val="center"/>
              <w:rPr>
                <w:rFonts w:ascii="宋体" w:hAnsi="宋体" w:cs="宋体"/>
                <w:color w:val="000000"/>
                <w:kern w:val="0"/>
                <w:szCs w:val="24"/>
              </w:rPr>
            </w:pPr>
          </w:p>
        </w:tc>
        <w:tc>
          <w:tcPr>
            <w:tcW w:w="850" w:type="dxa"/>
            <w:shd w:val="clear" w:color="auto" w:fill="auto"/>
            <w:vAlign w:val="bottom"/>
          </w:tcPr>
          <w:p>
            <w:pPr>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231</w:t>
            </w:r>
          </w:p>
        </w:tc>
        <w:tc>
          <w:tcPr>
            <w:tcW w:w="851" w:type="dxa"/>
            <w:vMerge w:val="continue"/>
            <w:vAlign w:val="center"/>
          </w:tcPr>
          <w:p>
            <w:pPr>
              <w:jc w:val="center"/>
              <w:rPr>
                <w:rFonts w:ascii="宋体" w:hAnsi="宋体" w:cs="宋体"/>
                <w:b/>
                <w:bCs/>
                <w:color w:val="000000"/>
                <w:kern w:val="0"/>
                <w:szCs w:val="24"/>
              </w:rPr>
            </w:pPr>
          </w:p>
        </w:tc>
        <w:tc>
          <w:tcPr>
            <w:tcW w:w="1559" w:type="dxa"/>
            <w:vMerge w:val="continue"/>
            <w:vAlign w:val="center"/>
          </w:tcPr>
          <w:p>
            <w:pPr>
              <w:jc w:val="center"/>
              <w:rPr>
                <w:rFonts w:ascii="宋体" w:hAnsi="宋体" w:cs="宋体"/>
                <w:color w:val="000000"/>
                <w:kern w:val="0"/>
                <w:szCs w:val="24"/>
              </w:rPr>
            </w:pPr>
          </w:p>
        </w:tc>
        <w:tc>
          <w:tcPr>
            <w:tcW w:w="3260" w:type="dxa"/>
            <w:shd w:val="clear" w:color="auto" w:fill="auto"/>
            <w:vAlign w:val="center"/>
          </w:tcPr>
          <w:p>
            <w:pPr>
              <w:widowControl/>
              <w:jc w:val="center"/>
              <w:textAlignment w:val="center"/>
              <w:rPr>
                <w:rFonts w:ascii="宋体" w:hAnsi="宋体" w:cs="宋体"/>
                <w:color w:val="000000"/>
                <w:kern w:val="0"/>
                <w:szCs w:val="24"/>
              </w:rPr>
            </w:pPr>
            <w:r>
              <w:rPr>
                <w:rFonts w:hint="eastAsia" w:ascii="宋体" w:hAnsi="宋体" w:cs="宋体"/>
                <w:color w:val="000000"/>
                <w:kern w:val="0"/>
                <w:szCs w:val="24"/>
                <w:lang w:bidi="ar"/>
              </w:rPr>
              <w:t>江森，M9124-GGA-2</w:t>
            </w:r>
          </w:p>
        </w:tc>
        <w:tc>
          <w:tcPr>
            <w:tcW w:w="1843" w:type="dxa"/>
            <w:vAlign w:val="center"/>
          </w:tcPr>
          <w:p>
            <w:pPr>
              <w:jc w:val="center"/>
              <w:rPr>
                <w:rFonts w:ascii="宋体" w:hAnsi="宋体" w:cs="宋体"/>
                <w:color w:val="000000"/>
                <w:kern w:val="0"/>
                <w:szCs w:val="24"/>
              </w:rPr>
            </w:pPr>
          </w:p>
        </w:tc>
        <w:tc>
          <w:tcPr>
            <w:tcW w:w="850" w:type="dxa"/>
            <w:shd w:val="clear" w:color="auto" w:fill="auto"/>
            <w:vAlign w:val="bottom"/>
          </w:tcPr>
          <w:p>
            <w:pPr>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232</w:t>
            </w:r>
          </w:p>
        </w:tc>
        <w:tc>
          <w:tcPr>
            <w:tcW w:w="851" w:type="dxa"/>
            <w:vMerge w:val="continue"/>
            <w:vAlign w:val="center"/>
          </w:tcPr>
          <w:p>
            <w:pPr>
              <w:jc w:val="center"/>
              <w:rPr>
                <w:rFonts w:ascii="宋体" w:hAnsi="宋体" w:cs="宋体"/>
                <w:b/>
                <w:bCs/>
                <w:color w:val="000000"/>
                <w:kern w:val="0"/>
                <w:szCs w:val="24"/>
              </w:rPr>
            </w:pPr>
          </w:p>
        </w:tc>
        <w:tc>
          <w:tcPr>
            <w:tcW w:w="1559" w:type="dxa"/>
            <w:vMerge w:val="continue"/>
            <w:vAlign w:val="center"/>
          </w:tcPr>
          <w:p>
            <w:pPr>
              <w:jc w:val="center"/>
              <w:rPr>
                <w:rFonts w:ascii="宋体" w:hAnsi="宋体" w:cs="宋体"/>
                <w:color w:val="000000"/>
                <w:kern w:val="0"/>
                <w:szCs w:val="24"/>
              </w:rPr>
            </w:pPr>
          </w:p>
        </w:tc>
        <w:tc>
          <w:tcPr>
            <w:tcW w:w="3260" w:type="dxa"/>
            <w:shd w:val="clear" w:color="auto" w:fill="auto"/>
            <w:vAlign w:val="center"/>
          </w:tcPr>
          <w:p>
            <w:pPr>
              <w:widowControl/>
              <w:jc w:val="center"/>
              <w:textAlignment w:val="center"/>
              <w:rPr>
                <w:rFonts w:ascii="宋体" w:hAnsi="宋体" w:cs="宋体"/>
                <w:color w:val="000000"/>
                <w:kern w:val="0"/>
                <w:szCs w:val="24"/>
              </w:rPr>
            </w:pPr>
            <w:r>
              <w:rPr>
                <w:rFonts w:hint="eastAsia" w:ascii="宋体" w:hAnsi="宋体" w:cs="宋体"/>
                <w:color w:val="000000"/>
                <w:kern w:val="0"/>
                <w:szCs w:val="24"/>
                <w:lang w:bidi="ar"/>
              </w:rPr>
              <w:t>江森，M9109-GGA-4</w:t>
            </w:r>
          </w:p>
        </w:tc>
        <w:tc>
          <w:tcPr>
            <w:tcW w:w="1843" w:type="dxa"/>
            <w:vAlign w:val="center"/>
          </w:tcPr>
          <w:p>
            <w:pPr>
              <w:jc w:val="center"/>
              <w:rPr>
                <w:rFonts w:ascii="宋体" w:hAnsi="宋体" w:cs="宋体"/>
                <w:color w:val="000000"/>
                <w:kern w:val="0"/>
                <w:szCs w:val="24"/>
              </w:rPr>
            </w:pPr>
          </w:p>
        </w:tc>
        <w:tc>
          <w:tcPr>
            <w:tcW w:w="850" w:type="dxa"/>
            <w:shd w:val="clear" w:color="auto" w:fill="auto"/>
            <w:vAlign w:val="bottom"/>
          </w:tcPr>
          <w:p>
            <w:pPr>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233</w:t>
            </w:r>
          </w:p>
        </w:tc>
        <w:tc>
          <w:tcPr>
            <w:tcW w:w="851" w:type="dxa"/>
            <w:vMerge w:val="continue"/>
            <w:vAlign w:val="center"/>
          </w:tcPr>
          <w:p>
            <w:pPr>
              <w:jc w:val="center"/>
              <w:rPr>
                <w:rFonts w:ascii="宋体" w:hAnsi="宋体" w:cs="宋体"/>
                <w:b/>
                <w:bCs/>
                <w:color w:val="000000"/>
                <w:kern w:val="0"/>
                <w:szCs w:val="24"/>
              </w:rPr>
            </w:pPr>
          </w:p>
        </w:tc>
        <w:tc>
          <w:tcPr>
            <w:tcW w:w="1559" w:type="dxa"/>
            <w:vMerge w:val="continue"/>
            <w:vAlign w:val="center"/>
          </w:tcPr>
          <w:p>
            <w:pPr>
              <w:jc w:val="center"/>
              <w:rPr>
                <w:rFonts w:ascii="宋体" w:hAnsi="宋体" w:cs="宋体"/>
                <w:color w:val="000000"/>
                <w:kern w:val="0"/>
                <w:szCs w:val="24"/>
              </w:rPr>
            </w:pPr>
          </w:p>
        </w:tc>
        <w:tc>
          <w:tcPr>
            <w:tcW w:w="3260" w:type="dxa"/>
            <w:shd w:val="clear" w:color="auto" w:fill="auto"/>
            <w:vAlign w:val="center"/>
          </w:tcPr>
          <w:p>
            <w:pPr>
              <w:widowControl/>
              <w:jc w:val="center"/>
              <w:textAlignment w:val="center"/>
              <w:rPr>
                <w:rFonts w:ascii="宋体" w:hAnsi="宋体" w:cs="宋体"/>
                <w:color w:val="000000"/>
                <w:kern w:val="0"/>
                <w:szCs w:val="24"/>
              </w:rPr>
            </w:pPr>
            <w:r>
              <w:rPr>
                <w:rFonts w:hint="eastAsia" w:ascii="宋体" w:hAnsi="宋体" w:cs="宋体"/>
                <w:color w:val="000000"/>
                <w:kern w:val="0"/>
                <w:szCs w:val="24"/>
                <w:lang w:bidi="ar"/>
              </w:rPr>
              <w:t>江森，M9106-GGA-4</w:t>
            </w:r>
          </w:p>
        </w:tc>
        <w:tc>
          <w:tcPr>
            <w:tcW w:w="1843" w:type="dxa"/>
            <w:vAlign w:val="center"/>
          </w:tcPr>
          <w:p>
            <w:pPr>
              <w:jc w:val="center"/>
              <w:rPr>
                <w:rFonts w:ascii="宋体" w:hAnsi="宋体" w:cs="宋体"/>
                <w:color w:val="000000"/>
                <w:kern w:val="0"/>
                <w:szCs w:val="24"/>
              </w:rPr>
            </w:pPr>
          </w:p>
        </w:tc>
        <w:tc>
          <w:tcPr>
            <w:tcW w:w="850" w:type="dxa"/>
            <w:shd w:val="clear" w:color="auto" w:fill="auto"/>
            <w:vAlign w:val="bottom"/>
          </w:tcPr>
          <w:p>
            <w:pPr>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234</w:t>
            </w:r>
          </w:p>
        </w:tc>
        <w:tc>
          <w:tcPr>
            <w:tcW w:w="851" w:type="dxa"/>
            <w:vMerge w:val="continue"/>
            <w:vAlign w:val="center"/>
          </w:tcPr>
          <w:p>
            <w:pPr>
              <w:jc w:val="center"/>
              <w:rPr>
                <w:rFonts w:ascii="宋体" w:hAnsi="宋体" w:cs="宋体"/>
                <w:b/>
                <w:bCs/>
                <w:color w:val="000000"/>
                <w:kern w:val="0"/>
                <w:szCs w:val="24"/>
              </w:rPr>
            </w:pPr>
          </w:p>
        </w:tc>
        <w:tc>
          <w:tcPr>
            <w:tcW w:w="1559" w:type="dxa"/>
            <w:vMerge w:val="restart"/>
            <w:vAlign w:val="center"/>
          </w:tcPr>
          <w:p>
            <w:pPr>
              <w:widowControl/>
              <w:jc w:val="center"/>
              <w:textAlignment w:val="center"/>
              <w:rPr>
                <w:rFonts w:ascii="宋体" w:hAnsi="宋体" w:cs="宋体"/>
                <w:color w:val="000000"/>
                <w:kern w:val="0"/>
                <w:szCs w:val="24"/>
              </w:rPr>
            </w:pPr>
            <w:r>
              <w:rPr>
                <w:rFonts w:hint="eastAsia" w:ascii="宋体" w:hAnsi="宋体" w:cs="宋体"/>
                <w:color w:val="000000"/>
                <w:kern w:val="0"/>
                <w:szCs w:val="24"/>
                <w:lang w:bidi="ar"/>
              </w:rPr>
              <w:t>水-温度传感器</w:t>
            </w:r>
          </w:p>
        </w:tc>
        <w:tc>
          <w:tcPr>
            <w:tcW w:w="3260" w:type="dxa"/>
            <w:shd w:val="clear" w:color="auto" w:fill="auto"/>
            <w:vAlign w:val="center"/>
          </w:tcPr>
          <w:p>
            <w:pPr>
              <w:widowControl/>
              <w:jc w:val="center"/>
              <w:textAlignment w:val="center"/>
              <w:rPr>
                <w:rFonts w:ascii="宋体" w:hAnsi="宋体" w:cs="宋体"/>
                <w:color w:val="000000"/>
                <w:kern w:val="0"/>
                <w:szCs w:val="24"/>
              </w:rPr>
            </w:pPr>
            <w:r>
              <w:rPr>
                <w:rFonts w:hint="eastAsia" w:ascii="宋体" w:hAnsi="宋体" w:cs="宋体"/>
                <w:color w:val="000000"/>
                <w:kern w:val="0"/>
                <w:szCs w:val="24"/>
                <w:lang w:bidi="ar"/>
              </w:rPr>
              <w:t>西门子，QAE2120.010</w:t>
            </w:r>
          </w:p>
        </w:tc>
        <w:tc>
          <w:tcPr>
            <w:tcW w:w="1843" w:type="dxa"/>
            <w:vAlign w:val="center"/>
          </w:tcPr>
          <w:p>
            <w:pPr>
              <w:jc w:val="center"/>
              <w:rPr>
                <w:rFonts w:ascii="宋体" w:hAnsi="宋体" w:cs="宋体"/>
                <w:color w:val="000000"/>
                <w:kern w:val="0"/>
                <w:szCs w:val="24"/>
              </w:rPr>
            </w:pPr>
          </w:p>
        </w:tc>
        <w:tc>
          <w:tcPr>
            <w:tcW w:w="850" w:type="dxa"/>
            <w:shd w:val="clear" w:color="auto" w:fill="auto"/>
            <w:vAlign w:val="bottom"/>
          </w:tcPr>
          <w:p>
            <w:pPr>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235</w:t>
            </w:r>
          </w:p>
        </w:tc>
        <w:tc>
          <w:tcPr>
            <w:tcW w:w="851" w:type="dxa"/>
            <w:vMerge w:val="continue"/>
            <w:vAlign w:val="center"/>
          </w:tcPr>
          <w:p>
            <w:pPr>
              <w:jc w:val="center"/>
              <w:rPr>
                <w:rFonts w:ascii="宋体" w:hAnsi="宋体" w:cs="宋体"/>
                <w:b/>
                <w:bCs/>
                <w:color w:val="000000"/>
                <w:kern w:val="0"/>
                <w:szCs w:val="24"/>
              </w:rPr>
            </w:pPr>
          </w:p>
        </w:tc>
        <w:tc>
          <w:tcPr>
            <w:tcW w:w="1559" w:type="dxa"/>
            <w:vMerge w:val="continue"/>
            <w:vAlign w:val="center"/>
          </w:tcPr>
          <w:p>
            <w:pPr>
              <w:jc w:val="center"/>
              <w:rPr>
                <w:rFonts w:ascii="宋体" w:hAnsi="宋体" w:cs="宋体"/>
                <w:color w:val="000000"/>
                <w:kern w:val="0"/>
                <w:szCs w:val="24"/>
              </w:rPr>
            </w:pPr>
          </w:p>
        </w:tc>
        <w:tc>
          <w:tcPr>
            <w:tcW w:w="3260" w:type="dxa"/>
            <w:shd w:val="clear" w:color="auto" w:fill="auto"/>
            <w:vAlign w:val="center"/>
          </w:tcPr>
          <w:p>
            <w:pPr>
              <w:widowControl/>
              <w:jc w:val="center"/>
              <w:textAlignment w:val="center"/>
              <w:rPr>
                <w:rFonts w:ascii="宋体" w:hAnsi="宋体" w:cs="宋体"/>
                <w:color w:val="000000"/>
                <w:kern w:val="0"/>
                <w:szCs w:val="24"/>
              </w:rPr>
            </w:pPr>
            <w:r>
              <w:rPr>
                <w:rFonts w:hint="eastAsia" w:ascii="宋体" w:hAnsi="宋体" w:cs="宋体"/>
                <w:color w:val="000000"/>
                <w:kern w:val="0"/>
                <w:szCs w:val="24"/>
                <w:lang w:bidi="ar"/>
              </w:rPr>
              <w:t>西门子，QAE2174.010</w:t>
            </w:r>
          </w:p>
        </w:tc>
        <w:tc>
          <w:tcPr>
            <w:tcW w:w="1843" w:type="dxa"/>
            <w:vAlign w:val="center"/>
          </w:tcPr>
          <w:p>
            <w:pPr>
              <w:jc w:val="center"/>
              <w:rPr>
                <w:rFonts w:ascii="宋体" w:hAnsi="宋体" w:cs="宋体"/>
                <w:color w:val="000000"/>
                <w:kern w:val="0"/>
                <w:szCs w:val="24"/>
              </w:rPr>
            </w:pPr>
          </w:p>
        </w:tc>
        <w:tc>
          <w:tcPr>
            <w:tcW w:w="850" w:type="dxa"/>
            <w:shd w:val="clear" w:color="auto" w:fill="auto"/>
            <w:vAlign w:val="bottom"/>
          </w:tcPr>
          <w:p>
            <w:pPr>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236</w:t>
            </w:r>
          </w:p>
        </w:tc>
        <w:tc>
          <w:tcPr>
            <w:tcW w:w="851" w:type="dxa"/>
            <w:vMerge w:val="continue"/>
            <w:vAlign w:val="center"/>
          </w:tcPr>
          <w:p>
            <w:pPr>
              <w:jc w:val="center"/>
              <w:rPr>
                <w:rFonts w:ascii="宋体" w:hAnsi="宋体" w:cs="宋体"/>
                <w:b/>
                <w:bCs/>
                <w:color w:val="000000"/>
                <w:kern w:val="0"/>
                <w:szCs w:val="24"/>
              </w:rPr>
            </w:pPr>
          </w:p>
        </w:tc>
        <w:tc>
          <w:tcPr>
            <w:tcW w:w="1559" w:type="dxa"/>
            <w:vAlign w:val="center"/>
          </w:tcPr>
          <w:p>
            <w:pPr>
              <w:widowControl/>
              <w:jc w:val="center"/>
              <w:textAlignment w:val="center"/>
              <w:rPr>
                <w:rFonts w:ascii="宋体" w:hAnsi="宋体" w:cs="宋体"/>
                <w:color w:val="000000"/>
                <w:kern w:val="0"/>
                <w:szCs w:val="24"/>
              </w:rPr>
            </w:pPr>
            <w:r>
              <w:rPr>
                <w:rFonts w:hint="eastAsia" w:ascii="宋体" w:hAnsi="宋体" w:cs="宋体"/>
                <w:color w:val="000000"/>
                <w:kern w:val="0"/>
                <w:szCs w:val="24"/>
                <w:lang w:bidi="ar"/>
              </w:rPr>
              <w:t>流量计</w:t>
            </w:r>
          </w:p>
        </w:tc>
        <w:tc>
          <w:tcPr>
            <w:tcW w:w="3260" w:type="dxa"/>
            <w:shd w:val="clear" w:color="auto" w:fill="auto"/>
            <w:vAlign w:val="center"/>
          </w:tcPr>
          <w:p>
            <w:pPr>
              <w:widowControl/>
              <w:jc w:val="center"/>
              <w:textAlignment w:val="center"/>
              <w:rPr>
                <w:rFonts w:ascii="宋体" w:hAnsi="宋体" w:cs="宋体"/>
                <w:color w:val="000000"/>
                <w:kern w:val="0"/>
                <w:szCs w:val="24"/>
              </w:rPr>
            </w:pPr>
            <w:r>
              <w:rPr>
                <w:rFonts w:hint="eastAsia" w:ascii="宋体" w:hAnsi="宋体" w:cs="宋体"/>
                <w:color w:val="000000"/>
                <w:kern w:val="0"/>
                <w:szCs w:val="24"/>
                <w:lang w:bidi="ar"/>
              </w:rPr>
              <w:t>SEAGMA，UFLO2000F1AM-Z3</w:t>
            </w:r>
          </w:p>
        </w:tc>
        <w:tc>
          <w:tcPr>
            <w:tcW w:w="1843" w:type="dxa"/>
            <w:vAlign w:val="center"/>
          </w:tcPr>
          <w:p>
            <w:pPr>
              <w:jc w:val="center"/>
              <w:rPr>
                <w:rFonts w:ascii="宋体" w:hAnsi="宋体" w:cs="宋体"/>
                <w:color w:val="000000"/>
                <w:kern w:val="0"/>
                <w:szCs w:val="24"/>
              </w:rPr>
            </w:pPr>
          </w:p>
        </w:tc>
        <w:tc>
          <w:tcPr>
            <w:tcW w:w="850" w:type="dxa"/>
            <w:shd w:val="clear" w:color="auto" w:fill="auto"/>
            <w:vAlign w:val="bottom"/>
          </w:tcPr>
          <w:p>
            <w:pPr>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237</w:t>
            </w:r>
          </w:p>
        </w:tc>
        <w:tc>
          <w:tcPr>
            <w:tcW w:w="851" w:type="dxa"/>
            <w:vMerge w:val="continue"/>
            <w:vAlign w:val="center"/>
          </w:tcPr>
          <w:p>
            <w:pPr>
              <w:jc w:val="center"/>
              <w:rPr>
                <w:rFonts w:ascii="宋体" w:hAnsi="宋体" w:cs="宋体"/>
                <w:b/>
                <w:bCs/>
                <w:color w:val="000000"/>
                <w:kern w:val="0"/>
                <w:szCs w:val="24"/>
              </w:rPr>
            </w:pPr>
          </w:p>
        </w:tc>
        <w:tc>
          <w:tcPr>
            <w:tcW w:w="1559" w:type="dxa"/>
            <w:vAlign w:val="center"/>
          </w:tcPr>
          <w:p>
            <w:pPr>
              <w:widowControl/>
              <w:jc w:val="center"/>
              <w:textAlignment w:val="center"/>
              <w:rPr>
                <w:rFonts w:ascii="宋体" w:hAnsi="宋体" w:cs="宋体"/>
                <w:color w:val="000000"/>
                <w:kern w:val="0"/>
                <w:szCs w:val="24"/>
              </w:rPr>
            </w:pPr>
            <w:r>
              <w:rPr>
                <w:rFonts w:hint="eastAsia" w:ascii="宋体" w:hAnsi="宋体" w:cs="宋体"/>
                <w:color w:val="000000"/>
                <w:kern w:val="0"/>
                <w:szCs w:val="24"/>
                <w:lang w:bidi="ar"/>
              </w:rPr>
              <w:t>水-压力传感器</w:t>
            </w:r>
          </w:p>
        </w:tc>
        <w:tc>
          <w:tcPr>
            <w:tcW w:w="3260" w:type="dxa"/>
            <w:shd w:val="clear" w:color="auto" w:fill="auto"/>
            <w:vAlign w:val="center"/>
          </w:tcPr>
          <w:p>
            <w:pPr>
              <w:widowControl/>
              <w:jc w:val="center"/>
              <w:textAlignment w:val="center"/>
              <w:rPr>
                <w:rFonts w:ascii="宋体" w:hAnsi="宋体" w:cs="宋体"/>
                <w:color w:val="000000"/>
                <w:kern w:val="0"/>
                <w:szCs w:val="24"/>
              </w:rPr>
            </w:pPr>
            <w:r>
              <w:rPr>
                <w:rFonts w:hint="eastAsia" w:ascii="宋体" w:hAnsi="宋体" w:cs="宋体"/>
                <w:color w:val="000000"/>
                <w:kern w:val="0"/>
                <w:szCs w:val="24"/>
                <w:lang w:bidi="ar"/>
              </w:rPr>
              <w:t>西门子，QBE9000-P16</w:t>
            </w:r>
          </w:p>
        </w:tc>
        <w:tc>
          <w:tcPr>
            <w:tcW w:w="1843" w:type="dxa"/>
            <w:vAlign w:val="center"/>
          </w:tcPr>
          <w:p>
            <w:pPr>
              <w:jc w:val="center"/>
              <w:rPr>
                <w:rFonts w:ascii="宋体" w:hAnsi="宋体" w:cs="宋体"/>
                <w:color w:val="000000"/>
                <w:kern w:val="0"/>
                <w:szCs w:val="24"/>
              </w:rPr>
            </w:pPr>
          </w:p>
        </w:tc>
        <w:tc>
          <w:tcPr>
            <w:tcW w:w="850" w:type="dxa"/>
            <w:shd w:val="clear" w:color="auto" w:fill="auto"/>
            <w:vAlign w:val="bottom"/>
          </w:tcPr>
          <w:p>
            <w:pPr>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238</w:t>
            </w:r>
          </w:p>
        </w:tc>
        <w:tc>
          <w:tcPr>
            <w:tcW w:w="851" w:type="dxa"/>
            <w:vMerge w:val="continue"/>
            <w:vAlign w:val="center"/>
          </w:tcPr>
          <w:p>
            <w:pPr>
              <w:jc w:val="center"/>
              <w:rPr>
                <w:rFonts w:ascii="宋体" w:hAnsi="宋体" w:cs="宋体"/>
                <w:b/>
                <w:bCs/>
                <w:color w:val="000000"/>
                <w:kern w:val="0"/>
                <w:szCs w:val="24"/>
              </w:rPr>
            </w:pPr>
          </w:p>
        </w:tc>
        <w:tc>
          <w:tcPr>
            <w:tcW w:w="1559" w:type="dxa"/>
            <w:vAlign w:val="center"/>
          </w:tcPr>
          <w:p>
            <w:pPr>
              <w:widowControl/>
              <w:jc w:val="center"/>
              <w:textAlignment w:val="center"/>
              <w:rPr>
                <w:rFonts w:ascii="宋体" w:hAnsi="宋体" w:cs="宋体"/>
                <w:color w:val="000000"/>
                <w:kern w:val="0"/>
                <w:szCs w:val="24"/>
              </w:rPr>
            </w:pPr>
            <w:r>
              <w:rPr>
                <w:rFonts w:hint="eastAsia" w:ascii="宋体" w:hAnsi="宋体" w:cs="宋体"/>
                <w:color w:val="000000"/>
                <w:kern w:val="0"/>
                <w:szCs w:val="24"/>
                <w:lang w:bidi="ar"/>
              </w:rPr>
              <w:t>防冻报警</w:t>
            </w:r>
          </w:p>
        </w:tc>
        <w:tc>
          <w:tcPr>
            <w:tcW w:w="3260" w:type="dxa"/>
            <w:shd w:val="clear" w:color="auto" w:fill="auto"/>
            <w:vAlign w:val="center"/>
          </w:tcPr>
          <w:p>
            <w:pPr>
              <w:widowControl/>
              <w:jc w:val="center"/>
              <w:textAlignment w:val="center"/>
              <w:rPr>
                <w:rFonts w:ascii="宋体" w:hAnsi="宋体" w:cs="宋体"/>
                <w:color w:val="000000"/>
                <w:kern w:val="0"/>
                <w:szCs w:val="24"/>
              </w:rPr>
            </w:pPr>
            <w:r>
              <w:rPr>
                <w:rFonts w:hint="eastAsia" w:ascii="宋体" w:hAnsi="宋体" w:cs="宋体"/>
                <w:color w:val="000000"/>
                <w:kern w:val="0"/>
                <w:szCs w:val="24"/>
                <w:lang w:bidi="ar"/>
              </w:rPr>
              <w:t>西门子，QAF81.3</w:t>
            </w:r>
          </w:p>
        </w:tc>
        <w:tc>
          <w:tcPr>
            <w:tcW w:w="1843" w:type="dxa"/>
            <w:vAlign w:val="center"/>
          </w:tcPr>
          <w:p>
            <w:pPr>
              <w:jc w:val="center"/>
              <w:rPr>
                <w:rFonts w:ascii="宋体" w:hAnsi="宋体" w:cs="宋体"/>
                <w:color w:val="000000"/>
                <w:kern w:val="0"/>
                <w:szCs w:val="24"/>
              </w:rPr>
            </w:pPr>
          </w:p>
        </w:tc>
        <w:tc>
          <w:tcPr>
            <w:tcW w:w="850" w:type="dxa"/>
            <w:shd w:val="clear" w:color="auto" w:fill="auto"/>
            <w:vAlign w:val="bottom"/>
          </w:tcPr>
          <w:p>
            <w:pPr>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239</w:t>
            </w:r>
          </w:p>
        </w:tc>
        <w:tc>
          <w:tcPr>
            <w:tcW w:w="851" w:type="dxa"/>
            <w:vMerge w:val="continue"/>
            <w:vAlign w:val="center"/>
          </w:tcPr>
          <w:p>
            <w:pPr>
              <w:jc w:val="center"/>
              <w:rPr>
                <w:rFonts w:ascii="宋体" w:hAnsi="宋体" w:cs="宋体"/>
                <w:b/>
                <w:bCs/>
                <w:color w:val="000000"/>
                <w:kern w:val="0"/>
                <w:szCs w:val="24"/>
              </w:rPr>
            </w:pPr>
          </w:p>
        </w:tc>
        <w:tc>
          <w:tcPr>
            <w:tcW w:w="1559" w:type="dxa"/>
            <w:vAlign w:val="center"/>
          </w:tcPr>
          <w:p>
            <w:pPr>
              <w:widowControl/>
              <w:jc w:val="center"/>
              <w:textAlignment w:val="center"/>
              <w:rPr>
                <w:rFonts w:ascii="宋体" w:hAnsi="宋体" w:cs="宋体"/>
                <w:color w:val="000000"/>
                <w:kern w:val="0"/>
                <w:szCs w:val="24"/>
              </w:rPr>
            </w:pPr>
            <w:r>
              <w:rPr>
                <w:rFonts w:hint="eastAsia" w:ascii="宋体" w:hAnsi="宋体" w:cs="宋体"/>
                <w:color w:val="000000"/>
                <w:kern w:val="0"/>
                <w:szCs w:val="24"/>
                <w:lang w:bidi="ar"/>
              </w:rPr>
              <w:t>风-压力传感器</w:t>
            </w:r>
          </w:p>
        </w:tc>
        <w:tc>
          <w:tcPr>
            <w:tcW w:w="3260" w:type="dxa"/>
            <w:shd w:val="clear" w:color="auto" w:fill="auto"/>
            <w:vAlign w:val="center"/>
          </w:tcPr>
          <w:p>
            <w:pPr>
              <w:widowControl/>
              <w:jc w:val="center"/>
              <w:textAlignment w:val="center"/>
              <w:rPr>
                <w:rFonts w:ascii="宋体" w:hAnsi="宋体" w:cs="宋体"/>
                <w:color w:val="000000"/>
                <w:kern w:val="0"/>
                <w:szCs w:val="24"/>
              </w:rPr>
            </w:pPr>
            <w:r>
              <w:rPr>
                <w:rFonts w:hint="eastAsia" w:ascii="宋体" w:hAnsi="宋体" w:cs="宋体"/>
                <w:color w:val="000000"/>
                <w:kern w:val="0"/>
                <w:szCs w:val="24"/>
                <w:lang w:bidi="ar"/>
              </w:rPr>
              <w:t>西门子，QBM2030-5</w:t>
            </w:r>
          </w:p>
        </w:tc>
        <w:tc>
          <w:tcPr>
            <w:tcW w:w="1843" w:type="dxa"/>
            <w:vAlign w:val="center"/>
          </w:tcPr>
          <w:p>
            <w:pPr>
              <w:jc w:val="center"/>
              <w:rPr>
                <w:rFonts w:ascii="宋体" w:hAnsi="宋体" w:cs="宋体"/>
                <w:color w:val="000000"/>
                <w:kern w:val="0"/>
                <w:szCs w:val="24"/>
              </w:rPr>
            </w:pPr>
          </w:p>
        </w:tc>
        <w:tc>
          <w:tcPr>
            <w:tcW w:w="850" w:type="dxa"/>
            <w:shd w:val="clear" w:color="auto" w:fill="auto"/>
            <w:vAlign w:val="bottom"/>
          </w:tcPr>
          <w:p>
            <w:pPr>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240</w:t>
            </w:r>
          </w:p>
        </w:tc>
        <w:tc>
          <w:tcPr>
            <w:tcW w:w="851" w:type="dxa"/>
            <w:vMerge w:val="continue"/>
            <w:vAlign w:val="center"/>
          </w:tcPr>
          <w:p>
            <w:pPr>
              <w:jc w:val="center"/>
              <w:rPr>
                <w:rFonts w:ascii="宋体" w:hAnsi="宋体" w:cs="宋体"/>
                <w:b/>
                <w:bCs/>
                <w:color w:val="000000"/>
                <w:kern w:val="0"/>
                <w:szCs w:val="24"/>
              </w:rPr>
            </w:pPr>
          </w:p>
        </w:tc>
        <w:tc>
          <w:tcPr>
            <w:tcW w:w="1559" w:type="dxa"/>
            <w:vAlign w:val="center"/>
          </w:tcPr>
          <w:p>
            <w:pPr>
              <w:widowControl/>
              <w:jc w:val="center"/>
              <w:textAlignment w:val="center"/>
              <w:rPr>
                <w:rFonts w:ascii="宋体" w:hAnsi="宋体" w:cs="宋体"/>
                <w:color w:val="000000"/>
                <w:kern w:val="0"/>
                <w:szCs w:val="24"/>
              </w:rPr>
            </w:pPr>
            <w:r>
              <w:rPr>
                <w:rFonts w:hint="eastAsia" w:ascii="宋体" w:hAnsi="宋体" w:cs="宋体"/>
                <w:color w:val="000000"/>
                <w:kern w:val="0"/>
                <w:szCs w:val="24"/>
                <w:lang w:bidi="ar"/>
              </w:rPr>
              <w:t>风-温湿度传感器</w:t>
            </w:r>
          </w:p>
        </w:tc>
        <w:tc>
          <w:tcPr>
            <w:tcW w:w="3260" w:type="dxa"/>
            <w:shd w:val="clear" w:color="auto" w:fill="auto"/>
            <w:vAlign w:val="center"/>
          </w:tcPr>
          <w:p>
            <w:pPr>
              <w:widowControl/>
              <w:jc w:val="center"/>
              <w:textAlignment w:val="center"/>
              <w:rPr>
                <w:rFonts w:ascii="宋体" w:hAnsi="宋体" w:cs="宋体"/>
                <w:color w:val="000000"/>
                <w:kern w:val="0"/>
                <w:szCs w:val="24"/>
              </w:rPr>
            </w:pPr>
            <w:r>
              <w:rPr>
                <w:rFonts w:hint="eastAsia" w:ascii="宋体" w:hAnsi="宋体" w:cs="宋体"/>
                <w:color w:val="000000"/>
                <w:kern w:val="0"/>
                <w:szCs w:val="24"/>
                <w:lang w:bidi="ar"/>
              </w:rPr>
              <w:t>西门子，QFM1660</w:t>
            </w:r>
          </w:p>
        </w:tc>
        <w:tc>
          <w:tcPr>
            <w:tcW w:w="1843" w:type="dxa"/>
            <w:vAlign w:val="center"/>
          </w:tcPr>
          <w:p>
            <w:pPr>
              <w:jc w:val="center"/>
              <w:rPr>
                <w:rFonts w:ascii="宋体" w:hAnsi="宋体" w:cs="宋体"/>
                <w:color w:val="000000"/>
                <w:kern w:val="0"/>
                <w:szCs w:val="24"/>
              </w:rPr>
            </w:pPr>
          </w:p>
        </w:tc>
        <w:tc>
          <w:tcPr>
            <w:tcW w:w="850" w:type="dxa"/>
            <w:shd w:val="clear" w:color="auto" w:fill="auto"/>
            <w:vAlign w:val="bottom"/>
          </w:tcPr>
          <w:p>
            <w:pPr>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241</w:t>
            </w:r>
          </w:p>
        </w:tc>
        <w:tc>
          <w:tcPr>
            <w:tcW w:w="851" w:type="dxa"/>
            <w:vMerge w:val="continue"/>
            <w:vAlign w:val="center"/>
          </w:tcPr>
          <w:p>
            <w:pPr>
              <w:jc w:val="center"/>
              <w:rPr>
                <w:rFonts w:ascii="宋体" w:hAnsi="宋体" w:cs="宋体"/>
                <w:b/>
                <w:bCs/>
                <w:color w:val="000000"/>
                <w:kern w:val="0"/>
                <w:szCs w:val="24"/>
              </w:rPr>
            </w:pPr>
          </w:p>
        </w:tc>
        <w:tc>
          <w:tcPr>
            <w:tcW w:w="1559" w:type="dxa"/>
            <w:vAlign w:val="center"/>
          </w:tcPr>
          <w:p>
            <w:pPr>
              <w:widowControl/>
              <w:jc w:val="center"/>
              <w:textAlignment w:val="center"/>
              <w:rPr>
                <w:rFonts w:ascii="宋体" w:hAnsi="宋体" w:cs="宋体"/>
                <w:color w:val="000000"/>
                <w:kern w:val="0"/>
                <w:szCs w:val="24"/>
              </w:rPr>
            </w:pPr>
            <w:r>
              <w:rPr>
                <w:rFonts w:hint="eastAsia" w:ascii="宋体" w:hAnsi="宋体" w:cs="宋体"/>
                <w:color w:val="000000"/>
                <w:kern w:val="0"/>
                <w:szCs w:val="24"/>
                <w:lang w:bidi="ar"/>
              </w:rPr>
              <w:t>风阀执行器</w:t>
            </w:r>
          </w:p>
        </w:tc>
        <w:tc>
          <w:tcPr>
            <w:tcW w:w="3260" w:type="dxa"/>
            <w:shd w:val="clear" w:color="auto" w:fill="auto"/>
            <w:vAlign w:val="center"/>
          </w:tcPr>
          <w:p>
            <w:pPr>
              <w:widowControl/>
              <w:jc w:val="center"/>
              <w:textAlignment w:val="center"/>
              <w:rPr>
                <w:rFonts w:ascii="宋体" w:hAnsi="宋体" w:cs="宋体"/>
                <w:color w:val="000000"/>
                <w:kern w:val="0"/>
                <w:szCs w:val="24"/>
              </w:rPr>
            </w:pPr>
            <w:r>
              <w:rPr>
                <w:rFonts w:hint="eastAsia" w:ascii="宋体" w:hAnsi="宋体" w:cs="宋体"/>
                <w:color w:val="000000"/>
                <w:kern w:val="0"/>
                <w:szCs w:val="24"/>
                <w:lang w:bidi="ar"/>
              </w:rPr>
              <w:t>西门子，GLB161.1E</w:t>
            </w:r>
          </w:p>
        </w:tc>
        <w:tc>
          <w:tcPr>
            <w:tcW w:w="1843" w:type="dxa"/>
            <w:vAlign w:val="center"/>
          </w:tcPr>
          <w:p>
            <w:pPr>
              <w:jc w:val="center"/>
              <w:rPr>
                <w:rFonts w:ascii="宋体" w:hAnsi="宋体" w:cs="宋体"/>
                <w:color w:val="000000"/>
                <w:kern w:val="0"/>
                <w:szCs w:val="24"/>
              </w:rPr>
            </w:pPr>
          </w:p>
        </w:tc>
        <w:tc>
          <w:tcPr>
            <w:tcW w:w="850" w:type="dxa"/>
            <w:shd w:val="clear" w:color="auto" w:fill="auto"/>
            <w:vAlign w:val="bottom"/>
          </w:tcPr>
          <w:p>
            <w:pPr>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r>
              <w:rPr>
                <w:rFonts w:hint="eastAsia" w:ascii="宋体" w:hAnsi="宋体" w:cs="宋体"/>
                <w:color w:val="000000"/>
                <w:kern w:val="0"/>
                <w:szCs w:val="24"/>
              </w:rPr>
              <w:t>242</w:t>
            </w:r>
          </w:p>
        </w:tc>
        <w:tc>
          <w:tcPr>
            <w:tcW w:w="851" w:type="dxa"/>
            <w:vMerge w:val="continue"/>
            <w:vAlign w:val="center"/>
          </w:tcPr>
          <w:p>
            <w:pPr>
              <w:jc w:val="center"/>
              <w:rPr>
                <w:rFonts w:ascii="宋体" w:hAnsi="宋体" w:cs="宋体"/>
                <w:b/>
                <w:bCs/>
                <w:color w:val="000000"/>
                <w:kern w:val="0"/>
                <w:szCs w:val="24"/>
              </w:rPr>
            </w:pPr>
          </w:p>
        </w:tc>
        <w:tc>
          <w:tcPr>
            <w:tcW w:w="1559" w:type="dxa"/>
            <w:vAlign w:val="center"/>
          </w:tcPr>
          <w:p>
            <w:pPr>
              <w:widowControl/>
              <w:jc w:val="center"/>
              <w:textAlignment w:val="center"/>
              <w:rPr>
                <w:rFonts w:ascii="宋体" w:hAnsi="宋体" w:cs="宋体"/>
                <w:color w:val="000000"/>
                <w:kern w:val="0"/>
                <w:szCs w:val="24"/>
              </w:rPr>
            </w:pPr>
            <w:r>
              <w:rPr>
                <w:rFonts w:hint="eastAsia" w:ascii="宋体" w:hAnsi="宋体" w:cs="宋体"/>
                <w:color w:val="000000"/>
                <w:kern w:val="0"/>
                <w:szCs w:val="24"/>
                <w:lang w:bidi="ar"/>
              </w:rPr>
              <w:t>过滤网压差开关</w:t>
            </w:r>
          </w:p>
        </w:tc>
        <w:tc>
          <w:tcPr>
            <w:tcW w:w="3260" w:type="dxa"/>
            <w:shd w:val="clear" w:color="auto" w:fill="auto"/>
            <w:vAlign w:val="center"/>
          </w:tcPr>
          <w:p>
            <w:pPr>
              <w:widowControl/>
              <w:jc w:val="center"/>
              <w:textAlignment w:val="center"/>
              <w:rPr>
                <w:rFonts w:ascii="宋体" w:hAnsi="宋体" w:cs="宋体"/>
                <w:color w:val="000000"/>
                <w:kern w:val="0"/>
                <w:szCs w:val="24"/>
              </w:rPr>
            </w:pPr>
            <w:r>
              <w:rPr>
                <w:rFonts w:hint="eastAsia" w:ascii="宋体" w:hAnsi="宋体" w:cs="宋体"/>
                <w:color w:val="000000"/>
                <w:kern w:val="0"/>
                <w:szCs w:val="24"/>
                <w:lang w:bidi="ar"/>
              </w:rPr>
              <w:t>西门子，QBM81-3</w:t>
            </w:r>
          </w:p>
        </w:tc>
        <w:tc>
          <w:tcPr>
            <w:tcW w:w="1843" w:type="dxa"/>
            <w:vAlign w:val="center"/>
          </w:tcPr>
          <w:p>
            <w:pPr>
              <w:jc w:val="center"/>
              <w:rPr>
                <w:rFonts w:ascii="宋体" w:hAnsi="宋体" w:cs="宋体"/>
                <w:color w:val="000000"/>
                <w:kern w:val="0"/>
                <w:szCs w:val="24"/>
              </w:rPr>
            </w:pPr>
          </w:p>
        </w:tc>
        <w:tc>
          <w:tcPr>
            <w:tcW w:w="850" w:type="dxa"/>
            <w:shd w:val="clear" w:color="auto" w:fill="auto"/>
            <w:vAlign w:val="bottom"/>
          </w:tcPr>
          <w:p>
            <w:pPr>
              <w:rPr>
                <w:rFonts w:ascii="宋体" w:hAnsi="宋体" w:cs="宋体"/>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shd w:val="clear" w:color="auto" w:fill="auto"/>
            <w:vAlign w:val="center"/>
          </w:tcPr>
          <w:p>
            <w:pPr>
              <w:widowControl/>
              <w:jc w:val="center"/>
              <w:rPr>
                <w:rFonts w:ascii="宋体" w:hAnsi="宋体" w:cs="宋体"/>
                <w:color w:val="000000"/>
                <w:kern w:val="0"/>
                <w:szCs w:val="24"/>
              </w:rPr>
            </w:pPr>
          </w:p>
        </w:tc>
        <w:tc>
          <w:tcPr>
            <w:tcW w:w="5670" w:type="dxa"/>
            <w:gridSpan w:val="3"/>
            <w:vAlign w:val="center"/>
          </w:tcPr>
          <w:p>
            <w:pPr>
              <w:widowControl/>
              <w:jc w:val="center"/>
              <w:rPr>
                <w:rFonts w:ascii="宋体" w:hAnsi="宋体" w:cs="宋体"/>
                <w:b/>
                <w:bCs/>
                <w:color w:val="000000"/>
                <w:kern w:val="0"/>
                <w:szCs w:val="24"/>
              </w:rPr>
            </w:pPr>
            <w:r>
              <w:rPr>
                <w:rFonts w:hint="eastAsia" w:ascii="宋体" w:hAnsi="宋体" w:cs="宋体"/>
                <w:b/>
                <w:bCs/>
                <w:color w:val="000000"/>
                <w:kern w:val="0"/>
                <w:szCs w:val="24"/>
              </w:rPr>
              <w:t>总计</w:t>
            </w:r>
          </w:p>
        </w:tc>
        <w:tc>
          <w:tcPr>
            <w:tcW w:w="1843" w:type="dxa"/>
          </w:tcPr>
          <w:p>
            <w:pPr>
              <w:widowControl/>
              <w:jc w:val="center"/>
              <w:rPr>
                <w:rFonts w:ascii="宋体" w:hAnsi="宋体" w:cs="宋体"/>
                <w:color w:val="000000"/>
                <w:kern w:val="0"/>
                <w:szCs w:val="24"/>
              </w:rPr>
            </w:pPr>
          </w:p>
        </w:tc>
        <w:tc>
          <w:tcPr>
            <w:tcW w:w="850" w:type="dxa"/>
            <w:shd w:val="clear" w:color="auto" w:fill="auto"/>
            <w:vAlign w:val="center"/>
          </w:tcPr>
          <w:p>
            <w:pPr>
              <w:widowControl/>
              <w:jc w:val="center"/>
              <w:rPr>
                <w:rFonts w:ascii="宋体" w:hAnsi="宋体" w:cs="宋体"/>
                <w:color w:val="000000"/>
                <w:kern w:val="0"/>
                <w:szCs w:val="24"/>
              </w:rPr>
            </w:pPr>
          </w:p>
        </w:tc>
      </w:tr>
    </w:tbl>
    <w:p>
      <w:pPr>
        <w:widowControl/>
        <w:jc w:val="left"/>
      </w:pPr>
    </w:p>
    <w:p>
      <w:pPr>
        <w:widowControl/>
        <w:jc w:val="left"/>
      </w:pPr>
      <w:r>
        <w:br w:type="page"/>
      </w:r>
    </w:p>
    <w:p>
      <w:pPr>
        <w:widowControl/>
        <w:jc w:val="left"/>
      </w:pPr>
    </w:p>
    <w:p>
      <w:pPr>
        <w:pStyle w:val="81"/>
      </w:pPr>
      <w:r>
        <w:rPr>
          <w:rFonts w:hint="eastAsia"/>
        </w:rPr>
        <w:t>第三章  合同模板（以最终签订版本为准）</w:t>
      </w:r>
    </w:p>
    <w:p>
      <w:pPr>
        <w:spacing w:line="360" w:lineRule="auto"/>
        <w:ind w:firstLine="480" w:firstLineChars="200"/>
        <w:rPr>
          <w:rFonts w:ascii="宋体" w:hAnsi="宋体" w:cs="宋体"/>
          <w:szCs w:val="24"/>
        </w:rPr>
      </w:pPr>
    </w:p>
    <w:p>
      <w:pPr>
        <w:spacing w:line="360" w:lineRule="auto"/>
        <w:ind w:firstLine="480" w:firstLineChars="200"/>
        <w:rPr>
          <w:rFonts w:ascii="宋体" w:hAnsi="宋体" w:cs="宋体"/>
          <w:szCs w:val="24"/>
        </w:rPr>
      </w:pPr>
    </w:p>
    <w:p>
      <w:pPr>
        <w:tabs>
          <w:tab w:val="left" w:pos="3080"/>
        </w:tabs>
        <w:rPr>
          <w:rFonts w:ascii="宋体" w:hAnsi="宋体"/>
          <w:sz w:val="56"/>
          <w:szCs w:val="52"/>
        </w:rPr>
      </w:pPr>
    </w:p>
    <w:p>
      <w:pPr>
        <w:jc w:val="center"/>
        <w:rPr>
          <w:rFonts w:ascii="宋体" w:hAnsi="宋体"/>
          <w:b/>
          <w:sz w:val="52"/>
          <w:szCs w:val="52"/>
        </w:rPr>
      </w:pPr>
      <w:r>
        <w:rPr>
          <w:rFonts w:hint="eastAsia" w:ascii="宋体" w:hAnsi="宋体"/>
          <w:b/>
          <w:sz w:val="52"/>
          <w:szCs w:val="52"/>
        </w:rPr>
        <w:t>中国重汽集团济南动力有限公司</w:t>
      </w:r>
    </w:p>
    <w:p>
      <w:pPr>
        <w:jc w:val="center"/>
        <w:rPr>
          <w:rFonts w:ascii="宋体" w:hAnsi="宋体"/>
          <w:b/>
          <w:sz w:val="52"/>
          <w:szCs w:val="52"/>
        </w:rPr>
      </w:pPr>
      <w:r>
        <w:rPr>
          <w:rFonts w:hint="eastAsia" w:ascii="宋体" w:hAnsi="宋体"/>
          <w:b/>
          <w:sz w:val="52"/>
          <w:szCs w:val="52"/>
        </w:rPr>
        <w:t>电气暖通系统运维管理服务合同</w:t>
      </w:r>
    </w:p>
    <w:p>
      <w:pPr>
        <w:tabs>
          <w:tab w:val="left" w:pos="3080"/>
        </w:tabs>
        <w:ind w:left="645"/>
        <w:jc w:val="center"/>
        <w:rPr>
          <w:rFonts w:ascii="仿宋" w:hAnsi="仿宋" w:eastAsia="仿宋"/>
          <w:b/>
          <w:color w:val="000000"/>
          <w:sz w:val="36"/>
          <w:szCs w:val="36"/>
        </w:rPr>
      </w:pPr>
    </w:p>
    <w:p>
      <w:pPr>
        <w:tabs>
          <w:tab w:val="left" w:pos="3080"/>
        </w:tabs>
        <w:ind w:left="645"/>
        <w:jc w:val="center"/>
        <w:rPr>
          <w:rFonts w:ascii="宋体" w:hAnsi="宋体"/>
          <w:b/>
          <w:sz w:val="36"/>
          <w:szCs w:val="36"/>
        </w:rPr>
      </w:pPr>
      <w:r>
        <w:rPr>
          <w:rFonts w:hint="eastAsia" w:ascii="仿宋" w:hAnsi="仿宋" w:eastAsia="仿宋"/>
          <w:b/>
          <w:color w:val="000000"/>
          <w:sz w:val="36"/>
          <w:szCs w:val="36"/>
        </w:rPr>
        <w:t>（以最终签署版本为准）</w:t>
      </w:r>
    </w:p>
    <w:p>
      <w:pPr>
        <w:tabs>
          <w:tab w:val="left" w:pos="3080"/>
        </w:tabs>
        <w:ind w:left="645"/>
        <w:jc w:val="center"/>
        <w:rPr>
          <w:rFonts w:ascii="宋体" w:hAnsi="宋体"/>
          <w:b/>
          <w:sz w:val="28"/>
          <w:szCs w:val="28"/>
        </w:rPr>
      </w:pPr>
    </w:p>
    <w:p>
      <w:pPr>
        <w:tabs>
          <w:tab w:val="left" w:pos="3080"/>
        </w:tabs>
        <w:ind w:left="645"/>
        <w:jc w:val="center"/>
        <w:rPr>
          <w:rFonts w:ascii="宋体" w:hAnsi="宋体"/>
          <w:b/>
          <w:sz w:val="28"/>
          <w:szCs w:val="28"/>
        </w:rPr>
      </w:pPr>
    </w:p>
    <w:p>
      <w:pPr>
        <w:tabs>
          <w:tab w:val="left" w:pos="3080"/>
        </w:tabs>
        <w:ind w:left="645" w:firstLine="2389" w:firstLineChars="850"/>
        <w:rPr>
          <w:rFonts w:ascii="宋体" w:hAnsi="宋体"/>
          <w:b/>
          <w:sz w:val="28"/>
          <w:szCs w:val="28"/>
        </w:rPr>
      </w:pPr>
      <w:r>
        <w:rPr>
          <w:rFonts w:hint="eastAsia" w:ascii="宋体" w:hAnsi="宋体"/>
          <w:b/>
          <w:sz w:val="28"/>
          <w:szCs w:val="28"/>
        </w:rPr>
        <w:t>合同号：</w:t>
      </w:r>
    </w:p>
    <w:p>
      <w:pPr>
        <w:tabs>
          <w:tab w:val="left" w:pos="3080"/>
        </w:tabs>
        <w:ind w:left="645"/>
        <w:jc w:val="center"/>
        <w:rPr>
          <w:rFonts w:ascii="宋体" w:hAnsi="宋体"/>
          <w:b/>
          <w:sz w:val="28"/>
          <w:szCs w:val="28"/>
        </w:rPr>
      </w:pPr>
    </w:p>
    <w:p>
      <w:pPr>
        <w:tabs>
          <w:tab w:val="left" w:pos="3080"/>
        </w:tabs>
        <w:ind w:left="645"/>
        <w:jc w:val="center"/>
        <w:rPr>
          <w:rFonts w:ascii="宋体" w:hAnsi="宋体"/>
          <w:b/>
          <w:sz w:val="28"/>
          <w:szCs w:val="28"/>
        </w:rPr>
      </w:pPr>
    </w:p>
    <w:p>
      <w:pPr>
        <w:tabs>
          <w:tab w:val="left" w:pos="3080"/>
        </w:tabs>
        <w:rPr>
          <w:rFonts w:ascii="宋体" w:hAnsi="宋体"/>
          <w:b/>
          <w:sz w:val="28"/>
          <w:szCs w:val="28"/>
        </w:rPr>
      </w:pPr>
    </w:p>
    <w:p>
      <w:pPr>
        <w:tabs>
          <w:tab w:val="left" w:pos="3080"/>
        </w:tabs>
        <w:rPr>
          <w:rFonts w:ascii="宋体" w:hAnsi="宋体"/>
          <w:b/>
          <w:sz w:val="28"/>
          <w:szCs w:val="28"/>
        </w:rPr>
      </w:pPr>
    </w:p>
    <w:p>
      <w:pPr>
        <w:tabs>
          <w:tab w:val="left" w:pos="3080"/>
        </w:tabs>
        <w:rPr>
          <w:rFonts w:ascii="宋体" w:hAnsi="宋体"/>
          <w:b/>
          <w:sz w:val="28"/>
          <w:szCs w:val="28"/>
        </w:rPr>
      </w:pPr>
    </w:p>
    <w:p>
      <w:pPr>
        <w:tabs>
          <w:tab w:val="left" w:pos="3080"/>
        </w:tabs>
        <w:ind w:firstLine="1661" w:firstLineChars="591"/>
        <w:rPr>
          <w:rFonts w:ascii="宋体" w:hAnsi="宋体"/>
          <w:b/>
          <w:color w:val="000000"/>
          <w:sz w:val="28"/>
          <w:szCs w:val="28"/>
        </w:rPr>
      </w:pPr>
      <w:r>
        <w:rPr>
          <w:rFonts w:hint="eastAsia" w:ascii="宋体" w:hAnsi="宋体"/>
          <w:b/>
          <w:color w:val="000000"/>
          <w:sz w:val="28"/>
          <w:szCs w:val="28"/>
        </w:rPr>
        <w:t>甲方：</w:t>
      </w:r>
      <w:r>
        <w:rPr>
          <w:rFonts w:hint="eastAsia" w:ascii="宋体" w:hAnsi="宋体"/>
          <w:b/>
          <w:sz w:val="28"/>
          <w:szCs w:val="28"/>
        </w:rPr>
        <w:t>中国重汽集团济南动力有限公司</w:t>
      </w:r>
    </w:p>
    <w:p>
      <w:pPr>
        <w:tabs>
          <w:tab w:val="left" w:pos="3080"/>
        </w:tabs>
        <w:ind w:firstLine="1661" w:firstLineChars="591"/>
        <w:rPr>
          <w:rFonts w:ascii="宋体" w:hAnsi="宋体"/>
          <w:b/>
          <w:sz w:val="28"/>
          <w:szCs w:val="28"/>
        </w:rPr>
      </w:pPr>
      <w:r>
        <w:rPr>
          <w:rFonts w:hint="eastAsia" w:ascii="宋体" w:hAnsi="宋体"/>
          <w:b/>
          <w:color w:val="000000"/>
          <w:sz w:val="28"/>
          <w:szCs w:val="28"/>
        </w:rPr>
        <w:t>乙</w:t>
      </w:r>
      <w:r>
        <w:rPr>
          <w:rFonts w:hint="eastAsia" w:ascii="宋体" w:hAnsi="宋体"/>
          <w:b/>
          <w:sz w:val="28"/>
          <w:szCs w:val="28"/>
        </w:rPr>
        <w:t>方：</w:t>
      </w:r>
      <w:r>
        <w:rPr>
          <w:rFonts w:ascii="宋体" w:hAnsi="宋体"/>
          <w:b/>
          <w:sz w:val="28"/>
          <w:szCs w:val="28"/>
        </w:rPr>
        <w:t xml:space="preserve"> </w:t>
      </w:r>
    </w:p>
    <w:p>
      <w:pPr>
        <w:tabs>
          <w:tab w:val="left" w:pos="3080"/>
        </w:tabs>
        <w:ind w:firstLine="1661" w:firstLineChars="591"/>
        <w:rPr>
          <w:rFonts w:ascii="宋体" w:hAnsi="宋体"/>
          <w:b/>
          <w:sz w:val="28"/>
          <w:szCs w:val="28"/>
        </w:rPr>
      </w:pPr>
      <w:r>
        <w:rPr>
          <w:rFonts w:hint="eastAsia" w:ascii="宋体" w:hAnsi="宋体"/>
          <w:b/>
          <w:sz w:val="28"/>
          <w:szCs w:val="28"/>
        </w:rPr>
        <w:t>签署日期：</w:t>
      </w:r>
      <w:r>
        <w:rPr>
          <w:rFonts w:hint="eastAsia" w:ascii="宋体" w:hAnsi="宋体"/>
          <w:b/>
          <w:sz w:val="28"/>
          <w:szCs w:val="28"/>
          <w:u w:val="single"/>
        </w:rPr>
        <w:t xml:space="preserve"> </w:t>
      </w:r>
      <w:r>
        <w:rPr>
          <w:rFonts w:ascii="宋体" w:hAnsi="宋体"/>
          <w:b/>
          <w:sz w:val="28"/>
          <w:szCs w:val="28"/>
          <w:u w:val="single"/>
        </w:rPr>
        <w:t xml:space="preserve">    </w:t>
      </w:r>
      <w:r>
        <w:rPr>
          <w:rFonts w:hint="eastAsia" w:ascii="宋体" w:hAnsi="宋体"/>
          <w:b/>
          <w:sz w:val="28"/>
          <w:szCs w:val="28"/>
          <w:u w:val="single"/>
        </w:rPr>
        <w:t xml:space="preserve"> </w:t>
      </w:r>
      <w:r>
        <w:rPr>
          <w:rFonts w:hint="eastAsia" w:ascii="宋体" w:hAnsi="宋体"/>
          <w:b/>
          <w:sz w:val="28"/>
          <w:szCs w:val="28"/>
        </w:rPr>
        <w:t>年</w:t>
      </w:r>
      <w:r>
        <w:rPr>
          <w:rFonts w:hint="eastAsia" w:ascii="宋体" w:hAnsi="宋体"/>
          <w:b/>
          <w:sz w:val="28"/>
          <w:szCs w:val="28"/>
          <w:u w:val="single"/>
        </w:rPr>
        <w:t xml:space="preserve">  </w:t>
      </w:r>
      <w:r>
        <w:rPr>
          <w:rFonts w:ascii="宋体" w:hAnsi="宋体"/>
          <w:b/>
          <w:sz w:val="28"/>
          <w:szCs w:val="28"/>
          <w:u w:val="single"/>
        </w:rPr>
        <w:t xml:space="preserve">   </w:t>
      </w:r>
      <w:r>
        <w:rPr>
          <w:rFonts w:hint="eastAsia" w:ascii="宋体" w:hAnsi="宋体"/>
          <w:b/>
          <w:sz w:val="28"/>
          <w:szCs w:val="28"/>
          <w:u w:val="single"/>
        </w:rPr>
        <w:t xml:space="preserve"> </w:t>
      </w:r>
      <w:r>
        <w:rPr>
          <w:rFonts w:hint="eastAsia" w:ascii="宋体" w:hAnsi="宋体"/>
          <w:b/>
          <w:sz w:val="28"/>
          <w:szCs w:val="28"/>
        </w:rPr>
        <w:t>月</w:t>
      </w:r>
    </w:p>
    <w:p>
      <w:pPr>
        <w:keepNext/>
        <w:keepLines/>
        <w:widowControl/>
        <w:spacing w:before="480" w:line="276" w:lineRule="auto"/>
        <w:jc w:val="center"/>
        <w:rPr>
          <w:rFonts w:ascii="宋体" w:hAnsi="宋体"/>
          <w:b/>
          <w:bCs/>
          <w:color w:val="365F91"/>
          <w:kern w:val="0"/>
          <w:sz w:val="28"/>
          <w:szCs w:val="28"/>
        </w:rPr>
      </w:pPr>
      <w:r>
        <w:rPr>
          <w:rFonts w:ascii="宋体" w:hAnsi="宋体"/>
          <w:b/>
          <w:bCs/>
          <w:kern w:val="0"/>
          <w:sz w:val="28"/>
          <w:szCs w:val="28"/>
          <w:lang w:val="zh-CN"/>
        </w:rPr>
        <w:t>目录</w:t>
      </w:r>
    </w:p>
    <w:p>
      <w:pPr>
        <w:tabs>
          <w:tab w:val="right" w:leader="dot" w:pos="8296"/>
        </w:tabs>
        <w:spacing w:line="360" w:lineRule="auto"/>
        <w:ind w:left="485" w:leftChars="202"/>
        <w:rPr>
          <w:rFonts w:ascii="宋体" w:hAnsi="宋体"/>
          <w:szCs w:val="24"/>
        </w:rPr>
      </w:pPr>
      <w:r>
        <w:rPr>
          <w:rFonts w:ascii="宋体" w:hAnsi="宋体"/>
        </w:rPr>
        <w:fldChar w:fldCharType="begin"/>
      </w:r>
      <w:r>
        <w:rPr>
          <w:rFonts w:ascii="宋体" w:hAnsi="宋体"/>
        </w:rPr>
        <w:instrText xml:space="preserve"> TOC \o "1-3" \h \z \u </w:instrText>
      </w:r>
      <w:r>
        <w:rPr>
          <w:rFonts w:ascii="宋体" w:hAnsi="宋体"/>
        </w:rPr>
        <w:fldChar w:fldCharType="separate"/>
      </w:r>
      <w:r>
        <w:fldChar w:fldCharType="begin"/>
      </w:r>
      <w:r>
        <w:instrText xml:space="preserve"> HYPERLINK \l "_Toc428044671" </w:instrText>
      </w:r>
      <w:r>
        <w:fldChar w:fldCharType="separate"/>
      </w:r>
      <w:r>
        <w:rPr>
          <w:rFonts w:hint="eastAsia" w:ascii="宋体" w:hAnsi="宋体"/>
          <w:color w:val="0000FF"/>
          <w:szCs w:val="24"/>
          <w:u w:val="single"/>
        </w:rPr>
        <w:t>一、定义</w:t>
      </w:r>
      <w:r>
        <w:rPr>
          <w:rFonts w:ascii="宋体" w:hAnsi="宋体"/>
          <w:szCs w:val="24"/>
        </w:rPr>
        <w:tab/>
      </w:r>
      <w:r>
        <w:rPr>
          <w:rFonts w:ascii="宋体" w:hAnsi="宋体"/>
          <w:szCs w:val="24"/>
        </w:rPr>
        <w:fldChar w:fldCharType="begin"/>
      </w:r>
      <w:r>
        <w:rPr>
          <w:rFonts w:ascii="宋体" w:hAnsi="宋体"/>
          <w:szCs w:val="24"/>
        </w:rPr>
        <w:instrText xml:space="preserve"> PAGEREF _Toc428044671 \h </w:instrText>
      </w:r>
      <w:r>
        <w:rPr>
          <w:rFonts w:ascii="宋体" w:hAnsi="宋体"/>
          <w:szCs w:val="24"/>
        </w:rPr>
        <w:fldChar w:fldCharType="separate"/>
      </w:r>
      <w:r>
        <w:rPr>
          <w:rFonts w:ascii="宋体" w:hAnsi="宋体"/>
          <w:szCs w:val="24"/>
        </w:rPr>
        <w:t>45</w:t>
      </w:r>
      <w:r>
        <w:rPr>
          <w:rFonts w:ascii="宋体" w:hAnsi="宋体"/>
          <w:szCs w:val="24"/>
        </w:rPr>
        <w:fldChar w:fldCharType="end"/>
      </w:r>
      <w:r>
        <w:rPr>
          <w:rFonts w:ascii="宋体" w:hAnsi="宋体"/>
          <w:szCs w:val="24"/>
        </w:rPr>
        <w:fldChar w:fldCharType="end"/>
      </w:r>
    </w:p>
    <w:p>
      <w:pPr>
        <w:tabs>
          <w:tab w:val="right" w:leader="dot" w:pos="8296"/>
        </w:tabs>
        <w:spacing w:line="360" w:lineRule="auto"/>
        <w:ind w:left="485" w:leftChars="202"/>
        <w:rPr>
          <w:rFonts w:ascii="宋体" w:hAnsi="宋体"/>
          <w:szCs w:val="24"/>
        </w:rPr>
      </w:pPr>
      <w:r>
        <w:fldChar w:fldCharType="begin"/>
      </w:r>
      <w:r>
        <w:instrText xml:space="preserve"> HYPERLINK \l "_Toc428044672" </w:instrText>
      </w:r>
      <w:r>
        <w:fldChar w:fldCharType="separate"/>
      </w:r>
      <w:r>
        <w:rPr>
          <w:rFonts w:hint="eastAsia" w:ascii="宋体" w:hAnsi="宋体"/>
          <w:color w:val="0000FF"/>
          <w:szCs w:val="24"/>
          <w:u w:val="single"/>
        </w:rPr>
        <w:t>二、合同的组成</w:t>
      </w:r>
      <w:r>
        <w:rPr>
          <w:rFonts w:ascii="宋体" w:hAnsi="宋体"/>
          <w:szCs w:val="24"/>
        </w:rPr>
        <w:tab/>
      </w:r>
      <w:r>
        <w:rPr>
          <w:rFonts w:ascii="宋体" w:hAnsi="宋体"/>
          <w:szCs w:val="24"/>
        </w:rPr>
        <w:fldChar w:fldCharType="begin"/>
      </w:r>
      <w:r>
        <w:rPr>
          <w:rFonts w:ascii="宋体" w:hAnsi="宋体"/>
          <w:szCs w:val="24"/>
        </w:rPr>
        <w:instrText xml:space="preserve"> PAGEREF _Toc428044672 \h </w:instrText>
      </w:r>
      <w:r>
        <w:rPr>
          <w:rFonts w:ascii="宋体" w:hAnsi="宋体"/>
          <w:szCs w:val="24"/>
        </w:rPr>
        <w:fldChar w:fldCharType="separate"/>
      </w:r>
      <w:r>
        <w:rPr>
          <w:rFonts w:ascii="宋体" w:hAnsi="宋体"/>
          <w:szCs w:val="24"/>
        </w:rPr>
        <w:t>45</w:t>
      </w:r>
      <w:r>
        <w:rPr>
          <w:rFonts w:ascii="宋体" w:hAnsi="宋体"/>
          <w:szCs w:val="24"/>
        </w:rPr>
        <w:fldChar w:fldCharType="end"/>
      </w:r>
      <w:r>
        <w:rPr>
          <w:rFonts w:ascii="宋体" w:hAnsi="宋体"/>
          <w:szCs w:val="24"/>
        </w:rPr>
        <w:fldChar w:fldCharType="end"/>
      </w:r>
    </w:p>
    <w:p>
      <w:pPr>
        <w:tabs>
          <w:tab w:val="right" w:leader="dot" w:pos="8296"/>
        </w:tabs>
        <w:spacing w:line="360" w:lineRule="auto"/>
        <w:ind w:left="485" w:leftChars="202"/>
        <w:rPr>
          <w:rFonts w:ascii="宋体" w:hAnsi="宋体"/>
          <w:szCs w:val="24"/>
        </w:rPr>
      </w:pPr>
      <w:r>
        <w:fldChar w:fldCharType="begin"/>
      </w:r>
      <w:r>
        <w:instrText xml:space="preserve"> HYPERLINK \l "_Toc428044673" </w:instrText>
      </w:r>
      <w:r>
        <w:fldChar w:fldCharType="separate"/>
      </w:r>
      <w:r>
        <w:rPr>
          <w:rFonts w:hint="eastAsia" w:ascii="宋体" w:hAnsi="宋体"/>
          <w:color w:val="0000FF"/>
          <w:szCs w:val="24"/>
          <w:u w:val="single"/>
        </w:rPr>
        <w:t>三、合同价款和合同标的</w:t>
      </w:r>
      <w:r>
        <w:rPr>
          <w:rFonts w:ascii="宋体" w:hAnsi="宋体"/>
          <w:szCs w:val="24"/>
        </w:rPr>
        <w:tab/>
      </w:r>
      <w:r>
        <w:rPr>
          <w:rFonts w:ascii="宋体" w:hAnsi="宋体"/>
          <w:szCs w:val="24"/>
        </w:rPr>
        <w:fldChar w:fldCharType="begin"/>
      </w:r>
      <w:r>
        <w:rPr>
          <w:rFonts w:ascii="宋体" w:hAnsi="宋体"/>
          <w:szCs w:val="24"/>
        </w:rPr>
        <w:instrText xml:space="preserve"> PAGEREF _Toc428044673 \h </w:instrText>
      </w:r>
      <w:r>
        <w:rPr>
          <w:rFonts w:ascii="宋体" w:hAnsi="宋体"/>
          <w:szCs w:val="24"/>
        </w:rPr>
        <w:fldChar w:fldCharType="separate"/>
      </w:r>
      <w:r>
        <w:rPr>
          <w:rFonts w:ascii="宋体" w:hAnsi="宋体"/>
          <w:szCs w:val="24"/>
        </w:rPr>
        <w:t>45</w:t>
      </w:r>
      <w:r>
        <w:rPr>
          <w:rFonts w:ascii="宋体" w:hAnsi="宋体"/>
          <w:szCs w:val="24"/>
        </w:rPr>
        <w:fldChar w:fldCharType="end"/>
      </w:r>
      <w:r>
        <w:rPr>
          <w:rFonts w:ascii="宋体" w:hAnsi="宋体"/>
          <w:szCs w:val="24"/>
        </w:rPr>
        <w:fldChar w:fldCharType="end"/>
      </w:r>
    </w:p>
    <w:p>
      <w:pPr>
        <w:tabs>
          <w:tab w:val="right" w:leader="dot" w:pos="8296"/>
        </w:tabs>
        <w:spacing w:line="360" w:lineRule="auto"/>
        <w:ind w:left="485" w:leftChars="202"/>
        <w:rPr>
          <w:rFonts w:ascii="宋体" w:hAnsi="宋体"/>
          <w:szCs w:val="24"/>
        </w:rPr>
      </w:pPr>
      <w:r>
        <w:fldChar w:fldCharType="begin"/>
      </w:r>
      <w:r>
        <w:instrText xml:space="preserve"> HYPERLINK \l "_Toc428044674" </w:instrText>
      </w:r>
      <w:r>
        <w:fldChar w:fldCharType="separate"/>
      </w:r>
      <w:r>
        <w:rPr>
          <w:rFonts w:hint="eastAsia" w:ascii="宋体" w:hAnsi="宋体"/>
          <w:color w:val="0000FF"/>
          <w:szCs w:val="24"/>
          <w:u w:val="single"/>
        </w:rPr>
        <w:t>四、运维管理服务要求</w:t>
      </w:r>
      <w:r>
        <w:rPr>
          <w:rFonts w:ascii="宋体" w:hAnsi="宋体"/>
          <w:szCs w:val="24"/>
        </w:rPr>
        <w:tab/>
      </w:r>
      <w:r>
        <w:rPr>
          <w:rFonts w:ascii="宋体" w:hAnsi="宋体"/>
          <w:szCs w:val="24"/>
        </w:rPr>
        <w:fldChar w:fldCharType="begin"/>
      </w:r>
      <w:r>
        <w:rPr>
          <w:rFonts w:ascii="宋体" w:hAnsi="宋体"/>
          <w:szCs w:val="24"/>
        </w:rPr>
        <w:instrText xml:space="preserve"> PAGEREF _Toc428044674 \h </w:instrText>
      </w:r>
      <w:r>
        <w:rPr>
          <w:rFonts w:ascii="宋体" w:hAnsi="宋体"/>
          <w:szCs w:val="24"/>
        </w:rPr>
        <w:fldChar w:fldCharType="separate"/>
      </w:r>
      <w:r>
        <w:rPr>
          <w:rFonts w:ascii="宋体" w:hAnsi="宋体"/>
          <w:szCs w:val="24"/>
        </w:rPr>
        <w:t>46</w:t>
      </w:r>
      <w:r>
        <w:rPr>
          <w:rFonts w:ascii="宋体" w:hAnsi="宋体"/>
          <w:szCs w:val="24"/>
        </w:rPr>
        <w:fldChar w:fldCharType="end"/>
      </w:r>
      <w:r>
        <w:rPr>
          <w:rFonts w:ascii="宋体" w:hAnsi="宋体"/>
          <w:szCs w:val="24"/>
        </w:rPr>
        <w:fldChar w:fldCharType="end"/>
      </w:r>
    </w:p>
    <w:p>
      <w:pPr>
        <w:tabs>
          <w:tab w:val="right" w:leader="dot" w:pos="8296"/>
        </w:tabs>
        <w:spacing w:line="360" w:lineRule="auto"/>
        <w:ind w:left="485" w:leftChars="202"/>
        <w:rPr>
          <w:rFonts w:ascii="宋体" w:hAnsi="宋体"/>
          <w:szCs w:val="24"/>
        </w:rPr>
      </w:pPr>
      <w:r>
        <w:fldChar w:fldCharType="begin"/>
      </w:r>
      <w:r>
        <w:instrText xml:space="preserve"> HYPERLINK \l "_Toc428044675" </w:instrText>
      </w:r>
      <w:r>
        <w:fldChar w:fldCharType="separate"/>
      </w:r>
      <w:r>
        <w:rPr>
          <w:rFonts w:hint="eastAsia" w:ascii="宋体" w:hAnsi="宋体"/>
          <w:color w:val="0000FF"/>
          <w:szCs w:val="24"/>
          <w:u w:val="single"/>
        </w:rPr>
        <w:t>五、甲方权利和义务</w:t>
      </w:r>
      <w:r>
        <w:rPr>
          <w:rFonts w:ascii="宋体" w:hAnsi="宋体"/>
          <w:szCs w:val="24"/>
        </w:rPr>
        <w:tab/>
      </w:r>
      <w:r>
        <w:rPr>
          <w:rFonts w:ascii="宋体" w:hAnsi="宋体"/>
          <w:szCs w:val="24"/>
        </w:rPr>
        <w:fldChar w:fldCharType="begin"/>
      </w:r>
      <w:r>
        <w:rPr>
          <w:rFonts w:ascii="宋体" w:hAnsi="宋体"/>
          <w:szCs w:val="24"/>
        </w:rPr>
        <w:instrText xml:space="preserve"> PAGEREF _Toc428044675 \h </w:instrText>
      </w:r>
      <w:r>
        <w:rPr>
          <w:rFonts w:ascii="宋体" w:hAnsi="宋体"/>
          <w:szCs w:val="24"/>
        </w:rPr>
        <w:fldChar w:fldCharType="separate"/>
      </w:r>
      <w:r>
        <w:rPr>
          <w:rFonts w:ascii="宋体" w:hAnsi="宋体"/>
          <w:szCs w:val="24"/>
        </w:rPr>
        <w:t>46</w:t>
      </w:r>
      <w:r>
        <w:rPr>
          <w:rFonts w:ascii="宋体" w:hAnsi="宋体"/>
          <w:szCs w:val="24"/>
        </w:rPr>
        <w:fldChar w:fldCharType="end"/>
      </w:r>
      <w:r>
        <w:rPr>
          <w:rFonts w:ascii="宋体" w:hAnsi="宋体"/>
          <w:szCs w:val="24"/>
        </w:rPr>
        <w:fldChar w:fldCharType="end"/>
      </w:r>
    </w:p>
    <w:p>
      <w:pPr>
        <w:tabs>
          <w:tab w:val="right" w:leader="dot" w:pos="8296"/>
        </w:tabs>
        <w:spacing w:line="360" w:lineRule="auto"/>
        <w:ind w:left="485" w:leftChars="202"/>
        <w:rPr>
          <w:rFonts w:ascii="宋体" w:hAnsi="宋体"/>
          <w:szCs w:val="24"/>
        </w:rPr>
      </w:pPr>
      <w:r>
        <w:fldChar w:fldCharType="begin"/>
      </w:r>
      <w:r>
        <w:instrText xml:space="preserve"> HYPERLINK \l "_Toc428044676" </w:instrText>
      </w:r>
      <w:r>
        <w:fldChar w:fldCharType="separate"/>
      </w:r>
      <w:r>
        <w:rPr>
          <w:rFonts w:hint="eastAsia" w:ascii="宋体" w:hAnsi="宋体"/>
          <w:color w:val="0000FF"/>
          <w:szCs w:val="24"/>
          <w:u w:val="single"/>
        </w:rPr>
        <w:t>六、乙方的权利和义务</w:t>
      </w:r>
      <w:r>
        <w:rPr>
          <w:rFonts w:ascii="宋体" w:hAnsi="宋体"/>
          <w:szCs w:val="24"/>
        </w:rPr>
        <w:tab/>
      </w:r>
      <w:r>
        <w:rPr>
          <w:rFonts w:ascii="宋体" w:hAnsi="宋体"/>
          <w:szCs w:val="24"/>
        </w:rPr>
        <w:fldChar w:fldCharType="begin"/>
      </w:r>
      <w:r>
        <w:rPr>
          <w:rFonts w:ascii="宋体" w:hAnsi="宋体"/>
          <w:szCs w:val="24"/>
        </w:rPr>
        <w:instrText xml:space="preserve"> PAGEREF _Toc428044676 \h </w:instrText>
      </w:r>
      <w:r>
        <w:rPr>
          <w:rFonts w:ascii="宋体" w:hAnsi="宋体"/>
          <w:szCs w:val="24"/>
        </w:rPr>
        <w:fldChar w:fldCharType="separate"/>
      </w:r>
      <w:r>
        <w:rPr>
          <w:rFonts w:ascii="宋体" w:hAnsi="宋体"/>
          <w:szCs w:val="24"/>
        </w:rPr>
        <w:t>47</w:t>
      </w:r>
      <w:r>
        <w:rPr>
          <w:rFonts w:ascii="宋体" w:hAnsi="宋体"/>
          <w:szCs w:val="24"/>
        </w:rPr>
        <w:fldChar w:fldCharType="end"/>
      </w:r>
      <w:r>
        <w:rPr>
          <w:rFonts w:ascii="宋体" w:hAnsi="宋体"/>
          <w:szCs w:val="24"/>
        </w:rPr>
        <w:fldChar w:fldCharType="end"/>
      </w:r>
    </w:p>
    <w:p>
      <w:pPr>
        <w:tabs>
          <w:tab w:val="right" w:leader="dot" w:pos="8296"/>
        </w:tabs>
        <w:spacing w:line="360" w:lineRule="auto"/>
        <w:ind w:left="485" w:leftChars="202"/>
        <w:rPr>
          <w:rFonts w:ascii="宋体" w:hAnsi="宋体"/>
          <w:szCs w:val="24"/>
        </w:rPr>
      </w:pPr>
      <w:r>
        <w:fldChar w:fldCharType="begin"/>
      </w:r>
      <w:r>
        <w:instrText xml:space="preserve"> HYPERLINK \l "_Toc428044677" </w:instrText>
      </w:r>
      <w:r>
        <w:fldChar w:fldCharType="separate"/>
      </w:r>
      <w:r>
        <w:rPr>
          <w:rFonts w:hint="eastAsia" w:ascii="宋体" w:hAnsi="宋体"/>
          <w:color w:val="0000FF"/>
          <w:szCs w:val="24"/>
          <w:u w:val="single"/>
        </w:rPr>
        <w:t>七、合同价款的支付</w:t>
      </w:r>
      <w:r>
        <w:rPr>
          <w:rFonts w:ascii="宋体" w:hAnsi="宋体"/>
          <w:szCs w:val="24"/>
        </w:rPr>
        <w:tab/>
      </w:r>
      <w:r>
        <w:rPr>
          <w:rFonts w:ascii="宋体" w:hAnsi="宋体"/>
          <w:szCs w:val="24"/>
        </w:rPr>
        <w:fldChar w:fldCharType="begin"/>
      </w:r>
      <w:r>
        <w:rPr>
          <w:rFonts w:ascii="宋体" w:hAnsi="宋体"/>
          <w:szCs w:val="24"/>
        </w:rPr>
        <w:instrText xml:space="preserve"> PAGEREF _Toc428044677 \h </w:instrText>
      </w:r>
      <w:r>
        <w:rPr>
          <w:rFonts w:ascii="宋体" w:hAnsi="宋体"/>
          <w:szCs w:val="24"/>
        </w:rPr>
        <w:fldChar w:fldCharType="separate"/>
      </w:r>
      <w:r>
        <w:rPr>
          <w:rFonts w:ascii="宋体" w:hAnsi="宋体"/>
          <w:szCs w:val="24"/>
        </w:rPr>
        <w:t>48</w:t>
      </w:r>
      <w:r>
        <w:rPr>
          <w:rFonts w:ascii="宋体" w:hAnsi="宋体"/>
          <w:szCs w:val="24"/>
        </w:rPr>
        <w:fldChar w:fldCharType="end"/>
      </w:r>
      <w:r>
        <w:rPr>
          <w:rFonts w:ascii="宋体" w:hAnsi="宋体"/>
          <w:szCs w:val="24"/>
        </w:rPr>
        <w:fldChar w:fldCharType="end"/>
      </w:r>
    </w:p>
    <w:p>
      <w:pPr>
        <w:tabs>
          <w:tab w:val="right" w:leader="dot" w:pos="8296"/>
        </w:tabs>
        <w:spacing w:line="360" w:lineRule="auto"/>
        <w:ind w:left="485" w:leftChars="202"/>
        <w:rPr>
          <w:rFonts w:ascii="宋体" w:hAnsi="宋体"/>
          <w:szCs w:val="24"/>
        </w:rPr>
      </w:pPr>
      <w:r>
        <w:fldChar w:fldCharType="begin"/>
      </w:r>
      <w:r>
        <w:instrText xml:space="preserve"> HYPERLINK \l "_Toc428044678" </w:instrText>
      </w:r>
      <w:r>
        <w:fldChar w:fldCharType="separate"/>
      </w:r>
      <w:r>
        <w:rPr>
          <w:rFonts w:hint="eastAsia" w:ascii="宋体" w:hAnsi="宋体"/>
          <w:color w:val="0000FF"/>
          <w:szCs w:val="24"/>
          <w:u w:val="single"/>
        </w:rPr>
        <w:t>八、违约责任</w:t>
      </w:r>
      <w:r>
        <w:rPr>
          <w:rFonts w:ascii="宋体" w:hAnsi="宋体"/>
          <w:szCs w:val="24"/>
        </w:rPr>
        <w:tab/>
      </w:r>
      <w:r>
        <w:rPr>
          <w:rFonts w:ascii="宋体" w:hAnsi="宋体"/>
          <w:szCs w:val="24"/>
        </w:rPr>
        <w:fldChar w:fldCharType="begin"/>
      </w:r>
      <w:r>
        <w:rPr>
          <w:rFonts w:ascii="宋体" w:hAnsi="宋体"/>
          <w:szCs w:val="24"/>
        </w:rPr>
        <w:instrText xml:space="preserve"> PAGEREF _Toc428044678 \h </w:instrText>
      </w:r>
      <w:r>
        <w:rPr>
          <w:rFonts w:ascii="宋体" w:hAnsi="宋体"/>
          <w:szCs w:val="24"/>
        </w:rPr>
        <w:fldChar w:fldCharType="separate"/>
      </w:r>
      <w:r>
        <w:rPr>
          <w:rFonts w:ascii="宋体" w:hAnsi="宋体"/>
          <w:szCs w:val="24"/>
        </w:rPr>
        <w:t>49</w:t>
      </w:r>
      <w:r>
        <w:rPr>
          <w:rFonts w:ascii="宋体" w:hAnsi="宋体"/>
          <w:szCs w:val="24"/>
        </w:rPr>
        <w:fldChar w:fldCharType="end"/>
      </w:r>
      <w:r>
        <w:rPr>
          <w:rFonts w:ascii="宋体" w:hAnsi="宋体"/>
          <w:szCs w:val="24"/>
        </w:rPr>
        <w:fldChar w:fldCharType="end"/>
      </w:r>
    </w:p>
    <w:p>
      <w:pPr>
        <w:tabs>
          <w:tab w:val="right" w:leader="dot" w:pos="8296"/>
        </w:tabs>
        <w:spacing w:line="360" w:lineRule="auto"/>
        <w:ind w:left="485" w:leftChars="202"/>
        <w:rPr>
          <w:rFonts w:ascii="宋体" w:hAnsi="宋体"/>
          <w:szCs w:val="24"/>
        </w:rPr>
      </w:pPr>
      <w:r>
        <w:fldChar w:fldCharType="begin"/>
      </w:r>
      <w:r>
        <w:instrText xml:space="preserve"> HYPERLINK \l "_Toc428044679" </w:instrText>
      </w:r>
      <w:r>
        <w:fldChar w:fldCharType="separate"/>
      </w:r>
      <w:r>
        <w:rPr>
          <w:rFonts w:hint="eastAsia" w:ascii="宋体" w:hAnsi="宋体"/>
          <w:color w:val="0000FF"/>
          <w:szCs w:val="24"/>
          <w:u w:val="single"/>
        </w:rPr>
        <w:t>九、知识产权及保密</w:t>
      </w:r>
      <w:r>
        <w:rPr>
          <w:rFonts w:ascii="宋体" w:hAnsi="宋体"/>
          <w:szCs w:val="24"/>
        </w:rPr>
        <w:tab/>
      </w:r>
      <w:r>
        <w:rPr>
          <w:rFonts w:ascii="宋体" w:hAnsi="宋体"/>
          <w:szCs w:val="24"/>
        </w:rPr>
        <w:fldChar w:fldCharType="begin"/>
      </w:r>
      <w:r>
        <w:rPr>
          <w:rFonts w:ascii="宋体" w:hAnsi="宋体"/>
          <w:szCs w:val="24"/>
        </w:rPr>
        <w:instrText xml:space="preserve"> PAGEREF _Toc428044679 \h </w:instrText>
      </w:r>
      <w:r>
        <w:rPr>
          <w:rFonts w:ascii="宋体" w:hAnsi="宋体"/>
          <w:szCs w:val="24"/>
        </w:rPr>
        <w:fldChar w:fldCharType="separate"/>
      </w:r>
      <w:r>
        <w:rPr>
          <w:rFonts w:ascii="宋体" w:hAnsi="宋体"/>
          <w:szCs w:val="24"/>
        </w:rPr>
        <w:t>49</w:t>
      </w:r>
      <w:r>
        <w:rPr>
          <w:rFonts w:ascii="宋体" w:hAnsi="宋体"/>
          <w:szCs w:val="24"/>
        </w:rPr>
        <w:fldChar w:fldCharType="end"/>
      </w:r>
      <w:r>
        <w:rPr>
          <w:rFonts w:ascii="宋体" w:hAnsi="宋体"/>
          <w:szCs w:val="24"/>
        </w:rPr>
        <w:fldChar w:fldCharType="end"/>
      </w:r>
    </w:p>
    <w:p>
      <w:pPr>
        <w:tabs>
          <w:tab w:val="right" w:leader="dot" w:pos="8296"/>
        </w:tabs>
        <w:spacing w:line="360" w:lineRule="auto"/>
        <w:ind w:left="485" w:leftChars="202"/>
        <w:rPr>
          <w:rFonts w:ascii="宋体" w:hAnsi="宋体"/>
          <w:szCs w:val="24"/>
        </w:rPr>
      </w:pPr>
      <w:r>
        <w:fldChar w:fldCharType="begin"/>
      </w:r>
      <w:r>
        <w:instrText xml:space="preserve"> HYPERLINK \l "_Toc428044680" </w:instrText>
      </w:r>
      <w:r>
        <w:fldChar w:fldCharType="separate"/>
      </w:r>
      <w:r>
        <w:rPr>
          <w:rFonts w:hint="eastAsia" w:ascii="宋体" w:hAnsi="宋体"/>
          <w:color w:val="0000FF"/>
          <w:szCs w:val="24"/>
          <w:u w:val="single"/>
        </w:rPr>
        <w:t>十、合同终止</w:t>
      </w:r>
      <w:r>
        <w:rPr>
          <w:rFonts w:ascii="宋体" w:hAnsi="宋体"/>
          <w:szCs w:val="24"/>
        </w:rPr>
        <w:tab/>
      </w:r>
      <w:r>
        <w:rPr>
          <w:rFonts w:ascii="宋体" w:hAnsi="宋体"/>
          <w:szCs w:val="24"/>
        </w:rPr>
        <w:fldChar w:fldCharType="begin"/>
      </w:r>
      <w:r>
        <w:rPr>
          <w:rFonts w:ascii="宋体" w:hAnsi="宋体"/>
          <w:szCs w:val="24"/>
        </w:rPr>
        <w:instrText xml:space="preserve"> PAGEREF _Toc428044680 \h </w:instrText>
      </w:r>
      <w:r>
        <w:rPr>
          <w:rFonts w:ascii="宋体" w:hAnsi="宋体"/>
          <w:szCs w:val="24"/>
        </w:rPr>
        <w:fldChar w:fldCharType="separate"/>
      </w:r>
      <w:r>
        <w:rPr>
          <w:rFonts w:ascii="宋体" w:hAnsi="宋体"/>
          <w:szCs w:val="24"/>
        </w:rPr>
        <w:t>50</w:t>
      </w:r>
      <w:r>
        <w:rPr>
          <w:rFonts w:ascii="宋体" w:hAnsi="宋体"/>
          <w:szCs w:val="24"/>
        </w:rPr>
        <w:fldChar w:fldCharType="end"/>
      </w:r>
      <w:r>
        <w:rPr>
          <w:rFonts w:ascii="宋体" w:hAnsi="宋体"/>
          <w:szCs w:val="24"/>
        </w:rPr>
        <w:fldChar w:fldCharType="end"/>
      </w:r>
    </w:p>
    <w:p>
      <w:pPr>
        <w:tabs>
          <w:tab w:val="right" w:leader="dot" w:pos="8296"/>
        </w:tabs>
        <w:spacing w:line="360" w:lineRule="auto"/>
        <w:ind w:left="485" w:leftChars="202"/>
        <w:rPr>
          <w:rFonts w:ascii="宋体" w:hAnsi="宋体"/>
          <w:szCs w:val="24"/>
        </w:rPr>
      </w:pPr>
      <w:r>
        <w:fldChar w:fldCharType="begin"/>
      </w:r>
      <w:r>
        <w:instrText xml:space="preserve"> HYPERLINK \l "_Toc428044681" </w:instrText>
      </w:r>
      <w:r>
        <w:fldChar w:fldCharType="separate"/>
      </w:r>
      <w:r>
        <w:rPr>
          <w:rFonts w:hint="eastAsia" w:ascii="宋体" w:hAnsi="宋体"/>
          <w:color w:val="0000FF"/>
          <w:szCs w:val="24"/>
          <w:u w:val="single"/>
        </w:rPr>
        <w:t>十一、不可抗力</w:t>
      </w:r>
      <w:r>
        <w:rPr>
          <w:rFonts w:ascii="宋体" w:hAnsi="宋体"/>
          <w:szCs w:val="24"/>
        </w:rPr>
        <w:tab/>
      </w:r>
      <w:r>
        <w:rPr>
          <w:rFonts w:ascii="宋体" w:hAnsi="宋体"/>
          <w:szCs w:val="24"/>
        </w:rPr>
        <w:fldChar w:fldCharType="begin"/>
      </w:r>
      <w:r>
        <w:rPr>
          <w:rFonts w:ascii="宋体" w:hAnsi="宋体"/>
          <w:szCs w:val="24"/>
        </w:rPr>
        <w:instrText xml:space="preserve"> PAGEREF _Toc428044681 \h </w:instrText>
      </w:r>
      <w:r>
        <w:rPr>
          <w:rFonts w:ascii="宋体" w:hAnsi="宋体"/>
          <w:szCs w:val="24"/>
        </w:rPr>
        <w:fldChar w:fldCharType="separate"/>
      </w:r>
      <w:r>
        <w:rPr>
          <w:rFonts w:ascii="宋体" w:hAnsi="宋体"/>
          <w:szCs w:val="24"/>
        </w:rPr>
        <w:t>50</w:t>
      </w:r>
      <w:r>
        <w:rPr>
          <w:rFonts w:ascii="宋体" w:hAnsi="宋体"/>
          <w:szCs w:val="24"/>
        </w:rPr>
        <w:fldChar w:fldCharType="end"/>
      </w:r>
      <w:r>
        <w:rPr>
          <w:rFonts w:ascii="宋体" w:hAnsi="宋体"/>
          <w:szCs w:val="24"/>
        </w:rPr>
        <w:fldChar w:fldCharType="end"/>
      </w:r>
    </w:p>
    <w:p>
      <w:pPr>
        <w:tabs>
          <w:tab w:val="right" w:leader="dot" w:pos="8296"/>
        </w:tabs>
        <w:spacing w:line="360" w:lineRule="auto"/>
        <w:ind w:left="485" w:leftChars="202"/>
        <w:rPr>
          <w:rFonts w:ascii="宋体" w:hAnsi="宋体"/>
          <w:szCs w:val="24"/>
        </w:rPr>
      </w:pPr>
      <w:r>
        <w:fldChar w:fldCharType="begin"/>
      </w:r>
      <w:r>
        <w:instrText xml:space="preserve"> HYPERLINK \l "_Toc428044682" </w:instrText>
      </w:r>
      <w:r>
        <w:fldChar w:fldCharType="separate"/>
      </w:r>
      <w:r>
        <w:rPr>
          <w:rFonts w:hint="eastAsia" w:ascii="宋体" w:hAnsi="宋体"/>
          <w:color w:val="0000FF"/>
          <w:szCs w:val="24"/>
          <w:u w:val="single"/>
        </w:rPr>
        <w:t>十二、合同争议的解决</w:t>
      </w:r>
      <w:r>
        <w:rPr>
          <w:rFonts w:ascii="宋体" w:hAnsi="宋体"/>
          <w:szCs w:val="24"/>
        </w:rPr>
        <w:tab/>
      </w:r>
      <w:r>
        <w:rPr>
          <w:rFonts w:ascii="宋体" w:hAnsi="宋体"/>
          <w:szCs w:val="24"/>
        </w:rPr>
        <w:fldChar w:fldCharType="begin"/>
      </w:r>
      <w:r>
        <w:rPr>
          <w:rFonts w:ascii="宋体" w:hAnsi="宋体"/>
          <w:szCs w:val="24"/>
        </w:rPr>
        <w:instrText xml:space="preserve"> PAGEREF _Toc428044682 \h </w:instrText>
      </w:r>
      <w:r>
        <w:rPr>
          <w:rFonts w:ascii="宋体" w:hAnsi="宋体"/>
          <w:szCs w:val="24"/>
        </w:rPr>
        <w:fldChar w:fldCharType="separate"/>
      </w:r>
      <w:r>
        <w:rPr>
          <w:rFonts w:ascii="宋体" w:hAnsi="宋体"/>
          <w:szCs w:val="24"/>
        </w:rPr>
        <w:t>50</w:t>
      </w:r>
      <w:r>
        <w:rPr>
          <w:rFonts w:ascii="宋体" w:hAnsi="宋体"/>
          <w:szCs w:val="24"/>
        </w:rPr>
        <w:fldChar w:fldCharType="end"/>
      </w:r>
      <w:r>
        <w:rPr>
          <w:rFonts w:ascii="宋体" w:hAnsi="宋体"/>
          <w:szCs w:val="24"/>
        </w:rPr>
        <w:fldChar w:fldCharType="end"/>
      </w:r>
    </w:p>
    <w:p>
      <w:pPr>
        <w:tabs>
          <w:tab w:val="right" w:leader="dot" w:pos="8296"/>
        </w:tabs>
        <w:spacing w:line="360" w:lineRule="auto"/>
        <w:ind w:left="485" w:leftChars="202"/>
        <w:rPr>
          <w:rFonts w:ascii="宋体" w:hAnsi="宋体"/>
          <w:szCs w:val="24"/>
        </w:rPr>
      </w:pPr>
      <w:r>
        <w:fldChar w:fldCharType="begin"/>
      </w:r>
      <w:r>
        <w:instrText xml:space="preserve"> HYPERLINK \l "_Toc428044683" </w:instrText>
      </w:r>
      <w:r>
        <w:fldChar w:fldCharType="separate"/>
      </w:r>
      <w:r>
        <w:rPr>
          <w:rFonts w:hint="eastAsia" w:ascii="宋体" w:hAnsi="宋体"/>
          <w:color w:val="0000FF"/>
          <w:szCs w:val="24"/>
          <w:u w:val="single"/>
        </w:rPr>
        <w:t>十三、合同的转让及更改</w:t>
      </w:r>
      <w:r>
        <w:rPr>
          <w:rFonts w:ascii="宋体" w:hAnsi="宋体"/>
          <w:szCs w:val="24"/>
        </w:rPr>
        <w:tab/>
      </w:r>
      <w:r>
        <w:rPr>
          <w:rFonts w:ascii="宋体" w:hAnsi="宋体"/>
          <w:szCs w:val="24"/>
        </w:rPr>
        <w:fldChar w:fldCharType="begin"/>
      </w:r>
      <w:r>
        <w:rPr>
          <w:rFonts w:ascii="宋体" w:hAnsi="宋体"/>
          <w:szCs w:val="24"/>
        </w:rPr>
        <w:instrText xml:space="preserve"> PAGEREF _Toc428044683 \h </w:instrText>
      </w:r>
      <w:r>
        <w:rPr>
          <w:rFonts w:ascii="宋体" w:hAnsi="宋体"/>
          <w:szCs w:val="24"/>
        </w:rPr>
        <w:fldChar w:fldCharType="separate"/>
      </w:r>
      <w:r>
        <w:rPr>
          <w:rFonts w:ascii="宋体" w:hAnsi="宋体"/>
          <w:szCs w:val="24"/>
        </w:rPr>
        <w:t>50</w:t>
      </w:r>
      <w:r>
        <w:rPr>
          <w:rFonts w:ascii="宋体" w:hAnsi="宋体"/>
          <w:szCs w:val="24"/>
        </w:rPr>
        <w:fldChar w:fldCharType="end"/>
      </w:r>
      <w:r>
        <w:rPr>
          <w:rFonts w:ascii="宋体" w:hAnsi="宋体"/>
          <w:szCs w:val="24"/>
        </w:rPr>
        <w:fldChar w:fldCharType="end"/>
      </w:r>
    </w:p>
    <w:p>
      <w:pPr>
        <w:tabs>
          <w:tab w:val="right" w:leader="dot" w:pos="8296"/>
        </w:tabs>
        <w:spacing w:line="360" w:lineRule="auto"/>
        <w:ind w:left="485" w:leftChars="202"/>
        <w:rPr>
          <w:rFonts w:ascii="宋体" w:hAnsi="宋体"/>
          <w:szCs w:val="24"/>
        </w:rPr>
      </w:pPr>
      <w:r>
        <w:fldChar w:fldCharType="begin"/>
      </w:r>
      <w:r>
        <w:instrText xml:space="preserve"> HYPERLINK \l "_Toc428044684" </w:instrText>
      </w:r>
      <w:r>
        <w:fldChar w:fldCharType="separate"/>
      </w:r>
      <w:r>
        <w:rPr>
          <w:rFonts w:hint="eastAsia" w:ascii="宋体" w:hAnsi="宋体"/>
          <w:color w:val="0000FF"/>
          <w:szCs w:val="24"/>
          <w:u w:val="single"/>
        </w:rPr>
        <w:t>十四、合同的生效及其他</w:t>
      </w:r>
      <w:r>
        <w:rPr>
          <w:rFonts w:ascii="宋体" w:hAnsi="宋体"/>
          <w:szCs w:val="24"/>
        </w:rPr>
        <w:tab/>
      </w:r>
      <w:r>
        <w:rPr>
          <w:rFonts w:ascii="宋体" w:hAnsi="宋体"/>
          <w:szCs w:val="24"/>
        </w:rPr>
        <w:fldChar w:fldCharType="begin"/>
      </w:r>
      <w:r>
        <w:rPr>
          <w:rFonts w:ascii="宋体" w:hAnsi="宋体"/>
          <w:szCs w:val="24"/>
        </w:rPr>
        <w:instrText xml:space="preserve"> PAGEREF _Toc428044684 \h </w:instrText>
      </w:r>
      <w:r>
        <w:rPr>
          <w:rFonts w:ascii="宋体" w:hAnsi="宋体"/>
          <w:szCs w:val="24"/>
        </w:rPr>
        <w:fldChar w:fldCharType="separate"/>
      </w:r>
      <w:r>
        <w:rPr>
          <w:rFonts w:ascii="宋体" w:hAnsi="宋体"/>
          <w:szCs w:val="24"/>
        </w:rPr>
        <w:t>51</w:t>
      </w:r>
      <w:r>
        <w:rPr>
          <w:rFonts w:ascii="宋体" w:hAnsi="宋体"/>
          <w:szCs w:val="24"/>
        </w:rPr>
        <w:fldChar w:fldCharType="end"/>
      </w:r>
      <w:r>
        <w:rPr>
          <w:rFonts w:ascii="宋体" w:hAnsi="宋体"/>
          <w:szCs w:val="24"/>
        </w:rPr>
        <w:fldChar w:fldCharType="end"/>
      </w:r>
    </w:p>
    <w:p>
      <w:pPr>
        <w:ind w:left="485" w:leftChars="202"/>
        <w:rPr>
          <w:rFonts w:ascii="宋体" w:hAnsi="宋体"/>
        </w:rPr>
      </w:pPr>
      <w:r>
        <w:rPr>
          <w:rFonts w:ascii="宋体" w:hAnsi="宋体"/>
        </w:rPr>
        <w:fldChar w:fldCharType="end"/>
      </w:r>
    </w:p>
    <w:p>
      <w:pPr>
        <w:spacing w:line="360" w:lineRule="auto"/>
        <w:ind w:firstLine="240" w:firstLineChars="100"/>
        <w:jc w:val="left"/>
        <w:rPr>
          <w:rFonts w:ascii="宋体" w:hAnsi="宋体"/>
        </w:rPr>
      </w:pPr>
    </w:p>
    <w:p>
      <w:pPr>
        <w:widowControl/>
        <w:jc w:val="left"/>
        <w:rPr>
          <w:rFonts w:ascii="宋体" w:hAnsi="宋体"/>
        </w:rPr>
      </w:pPr>
      <w:r>
        <w:rPr>
          <w:rFonts w:ascii="宋体" w:hAnsi="宋体"/>
        </w:rPr>
        <w:br w:type="page"/>
      </w:r>
    </w:p>
    <w:p>
      <w:pPr>
        <w:spacing w:line="360" w:lineRule="auto"/>
        <w:ind w:firstLine="240" w:firstLineChars="100"/>
        <w:jc w:val="left"/>
        <w:rPr>
          <w:rFonts w:ascii="宋体" w:hAnsi="宋体"/>
          <w:b/>
        </w:rPr>
      </w:pPr>
      <w:r>
        <w:rPr>
          <w:rFonts w:ascii="宋体" w:hAnsi="宋体"/>
        </w:rPr>
        <w:t>甲乙双方就</w:t>
      </w:r>
      <w:r>
        <w:rPr>
          <w:rFonts w:hint="eastAsia" w:ascii="宋体" w:hAnsi="宋体"/>
          <w:u w:val="single"/>
        </w:rPr>
        <w:t>中国重汽集团济南动力有限公司电气暖通系统运维管理服务项目</w:t>
      </w:r>
      <w:r>
        <w:rPr>
          <w:rFonts w:ascii="宋体" w:hAnsi="宋体"/>
        </w:rPr>
        <w:t>，依据《中华人民共和国合同法》及相关法律、法规经平等协商一致，签订本合同。</w:t>
      </w:r>
    </w:p>
    <w:p>
      <w:pPr>
        <w:keepNext/>
        <w:keepLines/>
        <w:spacing w:line="360" w:lineRule="auto"/>
        <w:ind w:firstLine="482" w:firstLineChars="200"/>
        <w:outlineLvl w:val="2"/>
        <w:rPr>
          <w:rFonts w:ascii="宋体" w:hAnsi="宋体"/>
          <w:b/>
          <w:bCs/>
          <w:caps/>
          <w:szCs w:val="24"/>
        </w:rPr>
      </w:pPr>
      <w:bookmarkStart w:id="14" w:name="_Toc428044671"/>
      <w:r>
        <w:rPr>
          <w:rFonts w:hint="eastAsia" w:ascii="宋体" w:hAnsi="宋体"/>
          <w:b/>
          <w:bCs/>
          <w:szCs w:val="24"/>
        </w:rPr>
        <w:t>一、定义</w:t>
      </w:r>
      <w:bookmarkEnd w:id="14"/>
    </w:p>
    <w:p>
      <w:pPr>
        <w:spacing w:line="360" w:lineRule="auto"/>
        <w:ind w:firstLine="480" w:firstLineChars="200"/>
        <w:rPr>
          <w:rFonts w:ascii="宋体" w:hAnsi="宋体"/>
        </w:rPr>
      </w:pPr>
      <w:r>
        <w:rPr>
          <w:rFonts w:ascii="宋体" w:hAnsi="宋体"/>
        </w:rPr>
        <w:t>1</w:t>
      </w:r>
      <w:r>
        <w:rPr>
          <w:rFonts w:hint="eastAsia" w:ascii="宋体" w:hAnsi="宋体"/>
        </w:rPr>
        <w:t>、“合同”系指甲乙双方签署的、合同格式中载明的甲乙双方所达成的协议，包括所有的附件、附录和上述文件所提到的构成合同的所有文件。</w:t>
      </w:r>
    </w:p>
    <w:p>
      <w:pPr>
        <w:tabs>
          <w:tab w:val="left" w:pos="1155"/>
        </w:tabs>
        <w:spacing w:line="360" w:lineRule="auto"/>
        <w:ind w:firstLine="480" w:firstLineChars="200"/>
        <w:rPr>
          <w:rFonts w:ascii="宋体" w:hAnsi="宋体"/>
        </w:rPr>
      </w:pPr>
      <w:r>
        <w:rPr>
          <w:rFonts w:hint="eastAsia" w:ascii="宋体" w:hAnsi="宋体"/>
        </w:rPr>
        <w:t>2、“合同价款”系指根据合同规定乙方在正确地完全履行合同义务后甲方应支付给乙方的价款。</w:t>
      </w:r>
    </w:p>
    <w:p>
      <w:pPr>
        <w:spacing w:line="360" w:lineRule="auto"/>
        <w:ind w:firstLine="480" w:firstLineChars="200"/>
        <w:rPr>
          <w:rFonts w:ascii="宋体" w:hAnsi="宋体"/>
        </w:rPr>
      </w:pPr>
      <w:r>
        <w:rPr>
          <w:rFonts w:hint="eastAsia" w:ascii="宋体" w:hAnsi="宋体"/>
        </w:rPr>
        <w:t>3、“服务”系指根据合同规定，乙方应提供的有关维护、巡检、培训等技术服务、售后服务以及其它使合同项下的设备和系统正常运转所必需的服务等。</w:t>
      </w:r>
    </w:p>
    <w:p>
      <w:pPr>
        <w:spacing w:line="360" w:lineRule="auto"/>
        <w:ind w:firstLine="480" w:firstLineChars="200"/>
        <w:rPr>
          <w:rFonts w:ascii="宋体" w:hAnsi="宋体"/>
        </w:rPr>
      </w:pPr>
      <w:r>
        <w:rPr>
          <w:rFonts w:hint="eastAsia" w:ascii="宋体" w:hAnsi="宋体"/>
        </w:rPr>
        <w:t>4、“软件”指的是使得系统可以按照特定的方式进行运行或执行特定的操作的指令。</w:t>
      </w:r>
    </w:p>
    <w:p>
      <w:pPr>
        <w:spacing w:line="360" w:lineRule="auto"/>
        <w:ind w:firstLine="480" w:firstLineChars="200"/>
        <w:rPr>
          <w:rFonts w:ascii="宋体" w:hAnsi="宋体"/>
        </w:rPr>
      </w:pPr>
      <w:r>
        <w:rPr>
          <w:rFonts w:hint="eastAsia" w:ascii="宋体" w:hAnsi="宋体"/>
        </w:rPr>
        <w:t>5、“资料”指乙方在合同项下，向甲方提供的所有印刷或打印的文件，通过任何方式（包括声像或文本）和任何媒介向甲方提供的各种指令性和信息性的帮助，但不包括口头指导。</w:t>
      </w:r>
    </w:p>
    <w:p>
      <w:pPr>
        <w:spacing w:line="360" w:lineRule="auto"/>
        <w:ind w:firstLine="480" w:firstLineChars="200"/>
        <w:rPr>
          <w:rFonts w:ascii="宋体" w:hAnsi="宋体"/>
        </w:rPr>
      </w:pPr>
      <w:r>
        <w:rPr>
          <w:rFonts w:hint="eastAsia" w:ascii="宋体" w:hAnsi="宋体"/>
        </w:rPr>
        <w:t>6、</w:t>
      </w:r>
      <w:r>
        <w:rPr>
          <w:rFonts w:ascii="宋体" w:hAnsi="宋体"/>
        </w:rPr>
        <w:t>“</w:t>
      </w:r>
      <w:r>
        <w:rPr>
          <w:rFonts w:hint="eastAsia" w:ascii="宋体" w:hAnsi="宋体"/>
        </w:rPr>
        <w:t>知识产权</w:t>
      </w:r>
      <w:r>
        <w:rPr>
          <w:rFonts w:ascii="宋体" w:hAnsi="宋体"/>
        </w:rPr>
        <w:t>”</w:t>
      </w:r>
      <w:r>
        <w:rPr>
          <w:rFonts w:hint="eastAsia" w:ascii="宋体" w:hAnsi="宋体"/>
        </w:rPr>
        <w:t>指本合同涉及的任何及所有的著作权、商标权、专利权和其它智力成果的和专有的权利和利益。</w:t>
      </w:r>
    </w:p>
    <w:p>
      <w:pPr>
        <w:spacing w:line="360" w:lineRule="auto"/>
        <w:ind w:firstLine="480" w:firstLineChars="200"/>
        <w:rPr>
          <w:rFonts w:ascii="宋体" w:hAnsi="宋体"/>
        </w:rPr>
      </w:pPr>
      <w:r>
        <w:rPr>
          <w:rFonts w:hint="eastAsia" w:ascii="宋体" w:hAnsi="宋体"/>
        </w:rPr>
        <w:t>7、除有特别说明外，“天”、“日”均指日历日。</w:t>
      </w:r>
    </w:p>
    <w:p>
      <w:pPr>
        <w:keepNext/>
        <w:keepLines/>
        <w:numPr>
          <w:ilvl w:val="2"/>
          <w:numId w:val="0"/>
        </w:numPr>
        <w:adjustRightInd w:val="0"/>
        <w:spacing w:line="360" w:lineRule="auto"/>
        <w:ind w:firstLine="540"/>
        <w:textAlignment w:val="baseline"/>
        <w:outlineLvl w:val="2"/>
        <w:rPr>
          <w:rFonts w:ascii="宋体" w:hAnsi="宋体"/>
          <w:b/>
          <w:bCs/>
          <w:szCs w:val="24"/>
        </w:rPr>
      </w:pPr>
      <w:bookmarkStart w:id="15" w:name="_Toc428044672"/>
      <w:r>
        <w:rPr>
          <w:rFonts w:hint="eastAsia" w:ascii="宋体" w:hAnsi="宋体"/>
          <w:b/>
          <w:bCs/>
          <w:szCs w:val="24"/>
        </w:rPr>
        <w:t>二、合同的组成</w:t>
      </w:r>
      <w:bookmarkEnd w:id="15"/>
    </w:p>
    <w:p>
      <w:pPr>
        <w:autoSpaceDE w:val="0"/>
        <w:autoSpaceDN w:val="0"/>
        <w:adjustRightInd w:val="0"/>
        <w:spacing w:line="360" w:lineRule="auto"/>
        <w:ind w:firstLine="560"/>
        <w:rPr>
          <w:rFonts w:ascii="宋体" w:hAnsi="宋体"/>
        </w:rPr>
      </w:pPr>
      <w:r>
        <w:rPr>
          <w:rFonts w:hint="eastAsia" w:ascii="宋体" w:hAnsi="宋体"/>
        </w:rPr>
        <w:t>以下文件是本合同不可分割的组成部分，如果不同文件的条款之间有冲突，文件之间的优先效力顺序如下：</w:t>
      </w:r>
    </w:p>
    <w:p>
      <w:pPr>
        <w:autoSpaceDE w:val="0"/>
        <w:autoSpaceDN w:val="0"/>
        <w:adjustRightInd w:val="0"/>
        <w:spacing w:line="360" w:lineRule="auto"/>
        <w:ind w:firstLine="567"/>
        <w:rPr>
          <w:rFonts w:ascii="宋体" w:hAnsi="宋体"/>
        </w:rPr>
      </w:pPr>
      <w:r>
        <w:rPr>
          <w:rFonts w:ascii="宋体" w:hAnsi="宋体"/>
        </w:rPr>
        <w:t>1</w:t>
      </w:r>
      <w:r>
        <w:rPr>
          <w:rFonts w:hint="eastAsia" w:ascii="宋体" w:hAnsi="宋体"/>
        </w:rPr>
        <w:t>、本合同及其附件；</w:t>
      </w:r>
    </w:p>
    <w:p>
      <w:pPr>
        <w:spacing w:line="360" w:lineRule="auto"/>
        <w:ind w:firstLine="566" w:firstLineChars="236"/>
        <w:rPr>
          <w:rFonts w:ascii="宋体" w:hAnsi="宋体"/>
        </w:rPr>
      </w:pPr>
      <w:r>
        <w:rPr>
          <w:rFonts w:hint="eastAsia" w:ascii="宋体" w:hAnsi="宋体"/>
        </w:rPr>
        <w:t>2、本项目招标文件；</w:t>
      </w:r>
    </w:p>
    <w:p>
      <w:pPr>
        <w:autoSpaceDE w:val="0"/>
        <w:autoSpaceDN w:val="0"/>
        <w:adjustRightInd w:val="0"/>
        <w:spacing w:line="360" w:lineRule="auto"/>
        <w:ind w:firstLine="560"/>
        <w:rPr>
          <w:rFonts w:ascii="宋体" w:hAnsi="宋体"/>
        </w:rPr>
      </w:pPr>
      <w:r>
        <w:rPr>
          <w:rFonts w:hint="eastAsia" w:ascii="宋体" w:hAnsi="宋体"/>
        </w:rPr>
        <w:t>3、本项目招标文件及乙方在项目谈判中的澄清文件。</w:t>
      </w:r>
    </w:p>
    <w:p>
      <w:pPr>
        <w:keepNext/>
        <w:keepLines/>
        <w:numPr>
          <w:ilvl w:val="2"/>
          <w:numId w:val="0"/>
        </w:numPr>
        <w:adjustRightInd w:val="0"/>
        <w:spacing w:line="360" w:lineRule="auto"/>
        <w:ind w:firstLine="540"/>
        <w:textAlignment w:val="baseline"/>
        <w:outlineLvl w:val="2"/>
        <w:rPr>
          <w:rFonts w:ascii="宋体" w:hAnsi="宋体"/>
          <w:b/>
          <w:bCs/>
          <w:caps/>
          <w:szCs w:val="24"/>
        </w:rPr>
      </w:pPr>
      <w:bookmarkStart w:id="16" w:name="_Toc469850084"/>
      <w:bookmarkStart w:id="17" w:name="_Toc428044673"/>
      <w:r>
        <w:rPr>
          <w:rFonts w:hint="eastAsia" w:ascii="宋体" w:hAnsi="宋体"/>
          <w:b/>
          <w:bCs/>
          <w:szCs w:val="24"/>
        </w:rPr>
        <w:t>三、合同</w:t>
      </w:r>
      <w:bookmarkEnd w:id="16"/>
      <w:r>
        <w:rPr>
          <w:rFonts w:hint="eastAsia" w:ascii="宋体" w:hAnsi="宋体"/>
          <w:b/>
          <w:bCs/>
          <w:szCs w:val="24"/>
        </w:rPr>
        <w:t>价款和合同标的</w:t>
      </w:r>
      <w:bookmarkEnd w:id="17"/>
    </w:p>
    <w:p>
      <w:pPr>
        <w:autoSpaceDE w:val="0"/>
        <w:autoSpaceDN w:val="0"/>
        <w:adjustRightInd w:val="0"/>
        <w:spacing w:line="360" w:lineRule="auto"/>
        <w:ind w:firstLine="560"/>
        <w:rPr>
          <w:rFonts w:ascii="宋体" w:hAnsi="宋体"/>
        </w:rPr>
      </w:pPr>
      <w:r>
        <w:rPr>
          <w:rFonts w:hint="eastAsia" w:ascii="宋体" w:hAnsi="宋体"/>
        </w:rPr>
        <w:t xml:space="preserve">1、合同价款：本项目合同价款标准如下： </w:t>
      </w:r>
    </w:p>
    <w:tbl>
      <w:tblPr>
        <w:tblStyle w:val="26"/>
        <w:tblW w:w="8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4210"/>
        <w:gridCol w:w="30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993" w:type="dxa"/>
            <w:shd w:val="clear" w:color="auto" w:fill="auto"/>
          </w:tcPr>
          <w:p>
            <w:pPr>
              <w:spacing w:line="360" w:lineRule="auto"/>
              <w:jc w:val="center"/>
              <w:rPr>
                <w:rFonts w:ascii="宋体" w:hAnsi="宋体"/>
                <w:b/>
                <w:kern w:val="0"/>
                <w:szCs w:val="24"/>
              </w:rPr>
            </w:pPr>
            <w:r>
              <w:rPr>
                <w:rFonts w:ascii="宋体" w:hAnsi="宋体"/>
                <w:b/>
                <w:kern w:val="0"/>
                <w:szCs w:val="24"/>
              </w:rPr>
              <w:t>序号</w:t>
            </w:r>
          </w:p>
        </w:tc>
        <w:tc>
          <w:tcPr>
            <w:tcW w:w="4210" w:type="dxa"/>
            <w:shd w:val="clear" w:color="auto" w:fill="auto"/>
          </w:tcPr>
          <w:p>
            <w:pPr>
              <w:spacing w:line="360" w:lineRule="auto"/>
              <w:jc w:val="center"/>
              <w:rPr>
                <w:rFonts w:ascii="宋体" w:hAnsi="宋体"/>
                <w:b/>
                <w:kern w:val="0"/>
                <w:szCs w:val="24"/>
              </w:rPr>
            </w:pPr>
            <w:r>
              <w:rPr>
                <w:rFonts w:ascii="宋体" w:hAnsi="宋体"/>
                <w:b/>
                <w:kern w:val="0"/>
                <w:szCs w:val="24"/>
              </w:rPr>
              <w:t>服务期限</w:t>
            </w:r>
          </w:p>
        </w:tc>
        <w:tc>
          <w:tcPr>
            <w:tcW w:w="3019" w:type="dxa"/>
            <w:shd w:val="clear" w:color="auto" w:fill="auto"/>
          </w:tcPr>
          <w:p>
            <w:pPr>
              <w:spacing w:line="360" w:lineRule="auto"/>
              <w:jc w:val="center"/>
              <w:rPr>
                <w:rFonts w:ascii="宋体" w:hAnsi="宋体"/>
                <w:b/>
                <w:kern w:val="0"/>
                <w:szCs w:val="24"/>
              </w:rPr>
            </w:pPr>
            <w:r>
              <w:rPr>
                <w:rFonts w:ascii="宋体" w:hAnsi="宋体"/>
                <w:b/>
                <w:kern w:val="0"/>
                <w:szCs w:val="24"/>
              </w:rPr>
              <w:t>服务费（元）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3" w:type="dxa"/>
            <w:shd w:val="clear" w:color="auto" w:fill="auto"/>
          </w:tcPr>
          <w:p>
            <w:pPr>
              <w:spacing w:line="360" w:lineRule="auto"/>
              <w:jc w:val="center"/>
              <w:rPr>
                <w:rFonts w:ascii="宋体" w:hAnsi="宋体"/>
                <w:kern w:val="0"/>
                <w:szCs w:val="24"/>
              </w:rPr>
            </w:pPr>
            <w:r>
              <w:rPr>
                <w:rFonts w:ascii="宋体" w:hAnsi="宋体"/>
                <w:kern w:val="0"/>
                <w:szCs w:val="24"/>
              </w:rPr>
              <w:t>1</w:t>
            </w:r>
          </w:p>
        </w:tc>
        <w:tc>
          <w:tcPr>
            <w:tcW w:w="4210" w:type="dxa"/>
            <w:shd w:val="clear" w:color="auto" w:fill="auto"/>
          </w:tcPr>
          <w:p>
            <w:pPr>
              <w:spacing w:line="360" w:lineRule="auto"/>
              <w:jc w:val="center"/>
              <w:rPr>
                <w:rFonts w:ascii="宋体" w:hAnsi="宋体"/>
                <w:kern w:val="0"/>
                <w:szCs w:val="24"/>
              </w:rPr>
            </w:pPr>
          </w:p>
        </w:tc>
        <w:tc>
          <w:tcPr>
            <w:tcW w:w="3019" w:type="dxa"/>
            <w:shd w:val="clear" w:color="auto" w:fill="auto"/>
          </w:tcPr>
          <w:p>
            <w:pPr>
              <w:spacing w:line="360" w:lineRule="auto"/>
              <w:jc w:val="center"/>
              <w:rPr>
                <w:rFonts w:ascii="宋体" w:hAnsi="宋体"/>
                <w:kern w:val="0"/>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03" w:type="dxa"/>
            <w:gridSpan w:val="2"/>
            <w:shd w:val="clear" w:color="auto" w:fill="auto"/>
          </w:tcPr>
          <w:p>
            <w:pPr>
              <w:spacing w:line="360" w:lineRule="auto"/>
              <w:jc w:val="center"/>
              <w:rPr>
                <w:rFonts w:ascii="宋体" w:hAnsi="宋体"/>
                <w:kern w:val="0"/>
                <w:szCs w:val="24"/>
              </w:rPr>
            </w:pPr>
            <w:r>
              <w:rPr>
                <w:rFonts w:ascii="宋体" w:hAnsi="宋体"/>
                <w:kern w:val="0"/>
                <w:szCs w:val="24"/>
              </w:rPr>
              <w:t xml:space="preserve">总计（大写）： </w:t>
            </w:r>
          </w:p>
        </w:tc>
        <w:tc>
          <w:tcPr>
            <w:tcW w:w="3019" w:type="dxa"/>
            <w:shd w:val="clear" w:color="auto" w:fill="auto"/>
          </w:tcPr>
          <w:p>
            <w:pPr>
              <w:spacing w:line="360" w:lineRule="auto"/>
              <w:jc w:val="center"/>
              <w:rPr>
                <w:rFonts w:ascii="宋体" w:hAnsi="宋体"/>
                <w:b/>
                <w:kern w:val="0"/>
                <w:szCs w:val="24"/>
              </w:rPr>
            </w:pPr>
          </w:p>
        </w:tc>
      </w:tr>
    </w:tbl>
    <w:p>
      <w:pPr>
        <w:spacing w:line="360" w:lineRule="auto"/>
        <w:ind w:firstLine="480" w:firstLineChars="200"/>
        <w:rPr>
          <w:rFonts w:ascii="宋体" w:hAnsi="宋体"/>
        </w:rPr>
      </w:pPr>
      <w:r>
        <w:rPr>
          <w:rFonts w:hint="eastAsia" w:ascii="宋体" w:hAnsi="宋体"/>
        </w:rPr>
        <w:t>2、服务范围：</w:t>
      </w:r>
      <w:r>
        <w:rPr>
          <w:rFonts w:hint="eastAsia" w:ascii="宋体" w:hAnsi="宋体"/>
          <w:u w:val="single"/>
        </w:rPr>
        <w:t xml:space="preserve"> </w:t>
      </w:r>
      <w:r>
        <w:rPr>
          <w:rFonts w:ascii="宋体" w:hAnsi="宋体"/>
          <w:u w:val="single"/>
        </w:rPr>
        <w:t xml:space="preserve">                                                </w:t>
      </w:r>
      <w:r>
        <w:rPr>
          <w:rFonts w:hint="eastAsia" w:ascii="宋体" w:hAnsi="宋体"/>
        </w:rPr>
        <w:t>。</w:t>
      </w:r>
    </w:p>
    <w:p>
      <w:pPr>
        <w:spacing w:line="360" w:lineRule="auto"/>
        <w:ind w:firstLine="480" w:firstLineChars="200"/>
        <w:rPr>
          <w:rFonts w:ascii="宋体" w:hAnsi="宋体"/>
        </w:rPr>
      </w:pPr>
      <w:r>
        <w:rPr>
          <w:rFonts w:hint="eastAsia" w:ascii="宋体" w:hAnsi="宋体"/>
        </w:rPr>
        <w:t>3、本合同价款不包含运维管理服务期间维修所产生的材料费（含耗材费）、配件费。</w:t>
      </w:r>
    </w:p>
    <w:p>
      <w:pPr>
        <w:spacing w:line="360" w:lineRule="auto"/>
        <w:ind w:firstLine="480" w:firstLineChars="200"/>
        <w:rPr>
          <w:rFonts w:ascii="宋体" w:hAnsi="宋体"/>
        </w:rPr>
      </w:pPr>
      <w:r>
        <w:rPr>
          <w:rFonts w:hint="eastAsia" w:ascii="宋体" w:hAnsi="宋体"/>
        </w:rPr>
        <w:t>4、在乙方提供服务期间，若甲方的运维服务工作量有所增加时，甲方和乙方协商一致后</w:t>
      </w:r>
      <w:r>
        <w:rPr>
          <w:rFonts w:hint="eastAsia" w:ascii="宋体" w:hAnsi="宋体"/>
          <w:b/>
        </w:rPr>
        <w:t>,</w:t>
      </w:r>
      <w:r>
        <w:rPr>
          <w:rFonts w:hint="eastAsia" w:ascii="宋体" w:hAnsi="宋体"/>
        </w:rPr>
        <w:t>可进行增加人员配置及相应合同额，增补人员数量及价格可作为合同附件，和本合同具有同等法律效力；若甲方的运维服务工作量减少时，甲方有权要求乙方减少相应的人员配置及相应合同额，减少人员数量及价格可作为合同附件，和本合同具有同等法律效力。</w:t>
      </w:r>
    </w:p>
    <w:p>
      <w:pPr>
        <w:spacing w:line="360" w:lineRule="auto"/>
        <w:ind w:firstLine="480" w:firstLineChars="200"/>
        <w:rPr>
          <w:rFonts w:ascii="宋体" w:hAnsi="宋体"/>
        </w:rPr>
      </w:pPr>
      <w:r>
        <w:rPr>
          <w:rFonts w:hint="eastAsia" w:ascii="宋体" w:hAnsi="宋体"/>
        </w:rPr>
        <w:t>5、运维团队配置情况：</w:t>
      </w:r>
      <w:r>
        <w:rPr>
          <w:rFonts w:hint="eastAsia" w:ascii="宋体" w:hAnsi="宋体"/>
          <w:u w:val="single"/>
        </w:rPr>
        <w:t xml:space="preserve"> </w:t>
      </w:r>
      <w:r>
        <w:rPr>
          <w:rFonts w:ascii="宋体" w:hAnsi="宋体"/>
          <w:u w:val="single"/>
        </w:rPr>
        <w:t xml:space="preserve">                                        </w:t>
      </w:r>
      <w:r>
        <w:rPr>
          <w:rFonts w:ascii="宋体" w:hAnsi="宋体"/>
        </w:rPr>
        <w:t xml:space="preserve"> </w:t>
      </w:r>
      <w:r>
        <w:rPr>
          <w:rFonts w:hint="eastAsia" w:ascii="宋体" w:hAnsi="宋体"/>
        </w:rPr>
        <w:t>。</w:t>
      </w:r>
    </w:p>
    <w:p>
      <w:pPr>
        <w:spacing w:line="360" w:lineRule="auto"/>
        <w:ind w:firstLine="480" w:firstLineChars="200"/>
        <w:rPr>
          <w:rFonts w:ascii="宋体" w:hAnsi="宋体"/>
        </w:rPr>
      </w:pPr>
      <w:r>
        <w:rPr>
          <w:rFonts w:hint="eastAsia" w:ascii="宋体" w:hAnsi="宋体"/>
        </w:rPr>
        <w:t>6、运维管理服务期间，乙方为甲方代买的材料费、设施费等其它费用，乙方应每月以签证的形式将代买材料清单提交甲方，甲方经对代买材料确认无误后，每月向乙方支付代买材料所产生的费用。</w:t>
      </w:r>
    </w:p>
    <w:p>
      <w:pPr>
        <w:spacing w:line="360" w:lineRule="auto"/>
        <w:ind w:firstLine="480" w:firstLineChars="200"/>
        <w:rPr>
          <w:rFonts w:ascii="宋体" w:hAnsi="宋体"/>
        </w:rPr>
      </w:pPr>
      <w:r>
        <w:rPr>
          <w:rFonts w:hint="eastAsia" w:ascii="宋体" w:hAnsi="宋体"/>
        </w:rPr>
        <w:t>7、乙方运维管理服务期间需对运维设备进行系统性功能及状况排查，期间如需乙方对系统设备进行科学性优化改造及整改，需甲乙双方协商另行收费。</w:t>
      </w:r>
    </w:p>
    <w:p>
      <w:pPr>
        <w:spacing w:line="360" w:lineRule="auto"/>
        <w:ind w:firstLine="480" w:firstLineChars="200"/>
        <w:rPr>
          <w:rFonts w:ascii="宋体" w:hAnsi="宋体"/>
        </w:rPr>
      </w:pPr>
      <w:r>
        <w:rPr>
          <w:rFonts w:hint="eastAsia" w:ascii="宋体" w:hAnsi="宋体"/>
        </w:rPr>
        <w:t>8、运维管理服务费包括人员值班费用及设备维修维护服务的人工费用。</w:t>
      </w:r>
    </w:p>
    <w:p>
      <w:pPr>
        <w:spacing w:line="360" w:lineRule="auto"/>
        <w:ind w:firstLine="480" w:firstLineChars="200"/>
        <w:rPr>
          <w:rFonts w:ascii="宋体" w:hAnsi="宋体"/>
        </w:rPr>
      </w:pPr>
      <w:r>
        <w:rPr>
          <w:rFonts w:hint="eastAsia" w:ascii="宋体" w:hAnsi="宋体"/>
        </w:rPr>
        <w:t>9、运维管理服务内容不包括设备及附件安装场地的迁移实施、运维设备清单范围外的设备更新、人为造成的设备故障维修。</w:t>
      </w:r>
    </w:p>
    <w:p>
      <w:pPr>
        <w:keepNext/>
        <w:keepLines/>
        <w:numPr>
          <w:ilvl w:val="2"/>
          <w:numId w:val="0"/>
        </w:numPr>
        <w:adjustRightInd w:val="0"/>
        <w:spacing w:line="360" w:lineRule="auto"/>
        <w:ind w:firstLine="540"/>
        <w:textAlignment w:val="baseline"/>
        <w:outlineLvl w:val="2"/>
        <w:rPr>
          <w:rFonts w:ascii="宋体" w:hAnsi="宋体"/>
          <w:b/>
          <w:bCs/>
          <w:szCs w:val="24"/>
        </w:rPr>
      </w:pPr>
      <w:bookmarkStart w:id="18" w:name="_Toc428044674"/>
      <w:r>
        <w:rPr>
          <w:rFonts w:hint="eastAsia" w:ascii="宋体" w:hAnsi="宋体"/>
          <w:b/>
          <w:bCs/>
          <w:szCs w:val="24"/>
        </w:rPr>
        <w:t>四、运维管理服务要求</w:t>
      </w:r>
      <w:bookmarkEnd w:id="18"/>
    </w:p>
    <w:p>
      <w:pPr>
        <w:spacing w:line="360" w:lineRule="auto"/>
        <w:ind w:firstLine="480" w:firstLineChars="200"/>
        <w:rPr>
          <w:rFonts w:ascii="宋体" w:hAnsi="宋体"/>
        </w:rPr>
      </w:pPr>
      <w:r>
        <w:rPr>
          <w:rFonts w:hint="eastAsia" w:ascii="宋体" w:hAnsi="宋体"/>
        </w:rPr>
        <w:t>1、运维管理服务期内，乙方应在充分了解甲方现有环境及设备运行状况基础上，提供规范化、高质量的服务。</w:t>
      </w:r>
    </w:p>
    <w:p>
      <w:pPr>
        <w:spacing w:line="360" w:lineRule="auto"/>
        <w:ind w:firstLine="480" w:firstLineChars="200"/>
        <w:rPr>
          <w:rFonts w:ascii="宋体" w:hAnsi="宋体"/>
        </w:rPr>
      </w:pPr>
      <w:r>
        <w:rPr>
          <w:rFonts w:hint="eastAsia" w:ascii="宋体" w:hAnsi="宋体"/>
        </w:rPr>
        <w:t>2、乙方应对甲方设备出具详细的设备维护计划及工作进度。</w:t>
      </w:r>
    </w:p>
    <w:p>
      <w:pPr>
        <w:spacing w:line="360" w:lineRule="auto"/>
        <w:ind w:firstLine="480" w:firstLineChars="200"/>
        <w:rPr>
          <w:rFonts w:ascii="宋体" w:hAnsi="宋体"/>
        </w:rPr>
      </w:pPr>
      <w:r>
        <w:rPr>
          <w:rFonts w:hint="eastAsia" w:ascii="宋体" w:hAnsi="宋体"/>
        </w:rPr>
        <w:t>3、乙方应保证所运维设备全年无重大安全事故。</w:t>
      </w:r>
    </w:p>
    <w:p>
      <w:pPr>
        <w:spacing w:line="360" w:lineRule="auto"/>
        <w:ind w:firstLine="480" w:firstLineChars="200"/>
        <w:rPr>
          <w:rFonts w:ascii="宋体" w:hAnsi="宋体"/>
        </w:rPr>
      </w:pPr>
      <w:r>
        <w:rPr>
          <w:rFonts w:hint="eastAsia" w:ascii="宋体" w:hAnsi="宋体"/>
        </w:rPr>
        <w:t>4、乙方运维服务人员应严格执行甲方现场的规则制度及保密条款。</w:t>
      </w:r>
    </w:p>
    <w:p>
      <w:pPr>
        <w:spacing w:line="360" w:lineRule="auto"/>
        <w:ind w:firstLine="480" w:firstLineChars="200"/>
        <w:rPr>
          <w:rFonts w:ascii="宋体" w:hAnsi="宋体"/>
        </w:rPr>
      </w:pPr>
      <w:r>
        <w:rPr>
          <w:rFonts w:hint="eastAsia" w:ascii="宋体" w:hAnsi="宋体"/>
        </w:rPr>
        <w:t>5、乙方运维管理团队应根据甲方要求对园区电气暖通系统存在的问题进行排查，并形成书面报告。待全部问题整改完成后，乙方应每季度书面性向甲方汇报运维管理期间的工作内容、设备运行情况、故障处理程度、巡检维护发现的隐患及解决措施，并形成书面报告。</w:t>
      </w:r>
    </w:p>
    <w:p>
      <w:pPr>
        <w:keepNext/>
        <w:keepLines/>
        <w:numPr>
          <w:ilvl w:val="2"/>
          <w:numId w:val="0"/>
        </w:numPr>
        <w:adjustRightInd w:val="0"/>
        <w:spacing w:line="360" w:lineRule="auto"/>
        <w:ind w:firstLine="540"/>
        <w:textAlignment w:val="baseline"/>
        <w:outlineLvl w:val="2"/>
        <w:rPr>
          <w:rFonts w:ascii="宋体" w:hAnsi="宋体"/>
          <w:b/>
          <w:bCs/>
          <w:szCs w:val="24"/>
        </w:rPr>
      </w:pPr>
      <w:bookmarkStart w:id="19" w:name="_Toc428044675"/>
      <w:r>
        <w:rPr>
          <w:rFonts w:hint="eastAsia" w:ascii="宋体" w:hAnsi="宋体"/>
          <w:b/>
          <w:bCs/>
          <w:szCs w:val="24"/>
        </w:rPr>
        <w:t>五、甲方权利和义务</w:t>
      </w:r>
      <w:bookmarkEnd w:id="19"/>
    </w:p>
    <w:p>
      <w:pPr>
        <w:spacing w:line="360" w:lineRule="auto"/>
        <w:ind w:firstLine="480" w:firstLineChars="200"/>
        <w:rPr>
          <w:rFonts w:ascii="宋体" w:hAnsi="宋体"/>
        </w:rPr>
      </w:pPr>
      <w:r>
        <w:rPr>
          <w:rFonts w:hint="eastAsia" w:ascii="宋体" w:hAnsi="宋体"/>
        </w:rPr>
        <w:t>1、为了实施运维管理服务中指定的服务，甲方同意乙方在甲方允许的范围内进出甲方的场所，乙方同意并遵守甲方相应的规定。</w:t>
      </w:r>
    </w:p>
    <w:p>
      <w:pPr>
        <w:spacing w:line="360" w:lineRule="auto"/>
        <w:ind w:firstLine="480" w:firstLineChars="200"/>
        <w:rPr>
          <w:rFonts w:ascii="宋体" w:hAnsi="宋体"/>
        </w:rPr>
      </w:pPr>
      <w:r>
        <w:rPr>
          <w:rFonts w:hint="eastAsia" w:ascii="宋体" w:hAnsi="宋体"/>
        </w:rPr>
        <w:t>2、 甲方临时增加其他工作内容或安排乙方员工加班时，另行协商增加相关费用，其费用当月和服务费用一起结算。</w:t>
      </w:r>
    </w:p>
    <w:p>
      <w:pPr>
        <w:spacing w:line="360" w:lineRule="auto"/>
        <w:ind w:firstLine="480" w:firstLineChars="200"/>
        <w:rPr>
          <w:rFonts w:ascii="宋体" w:hAnsi="宋体"/>
        </w:rPr>
      </w:pPr>
      <w:r>
        <w:rPr>
          <w:rFonts w:hint="eastAsia" w:ascii="宋体" w:hAnsi="宋体"/>
        </w:rPr>
        <w:t>3、甲方有权审核审批乙方的运维管理模式、运维计划、规章制度、组织体系、工器具的配置以及人员数量、资质构成等，有权对乙方工作进行监督、检查和考核。</w:t>
      </w:r>
    </w:p>
    <w:p>
      <w:pPr>
        <w:spacing w:line="360" w:lineRule="auto"/>
        <w:ind w:firstLine="480" w:firstLineChars="200"/>
        <w:rPr>
          <w:rFonts w:ascii="宋体" w:hAnsi="宋体"/>
        </w:rPr>
      </w:pPr>
      <w:r>
        <w:rPr>
          <w:rFonts w:hint="eastAsia" w:ascii="宋体" w:hAnsi="宋体"/>
        </w:rPr>
        <w:t>4、甲方有权将不能胜任工作的人员退回乙方，并要求乙方重新安排符合从业资质和要求的人员在规定的时间内上岗。</w:t>
      </w:r>
    </w:p>
    <w:p>
      <w:pPr>
        <w:spacing w:line="360" w:lineRule="auto"/>
        <w:ind w:firstLine="480" w:firstLineChars="200"/>
        <w:rPr>
          <w:rFonts w:ascii="宋体" w:hAnsi="宋体"/>
        </w:rPr>
      </w:pPr>
      <w:r>
        <w:rPr>
          <w:rFonts w:hint="eastAsia" w:ascii="宋体" w:hAnsi="宋体"/>
        </w:rPr>
        <w:t>5、乙方工作范围内如发生工伤事故，由乙方负责。如因甲方原因造成工伤事故，由甲方负责。如因乙方用工不当，给甲方造成损失由乙方承担，与其员工发生劳动关系纠纷与甲方无关。</w:t>
      </w:r>
    </w:p>
    <w:p>
      <w:pPr>
        <w:spacing w:after="120" w:line="360" w:lineRule="auto"/>
        <w:ind w:firstLine="480" w:firstLineChars="200"/>
        <w:rPr>
          <w:szCs w:val="24"/>
        </w:rPr>
      </w:pPr>
      <w:r>
        <w:rPr>
          <w:rFonts w:hint="eastAsia"/>
          <w:szCs w:val="24"/>
        </w:rPr>
        <w:t>6、当甲方的运维系统不再运行，甲方可提前一个月发出书面通知，要求乙方终止对其系统继续提供维护服务，并无须支付额外费用。双方按照相关设备的实际维保期限履行合同。</w:t>
      </w:r>
    </w:p>
    <w:p>
      <w:pPr>
        <w:spacing w:after="120" w:line="360" w:lineRule="auto"/>
        <w:ind w:firstLine="480" w:firstLineChars="200"/>
        <w:rPr>
          <w:szCs w:val="24"/>
        </w:rPr>
      </w:pPr>
      <w:r>
        <w:rPr>
          <w:rFonts w:hint="eastAsia"/>
          <w:szCs w:val="24"/>
        </w:rPr>
        <w:t>7、如果合同项下的设备在出现故障时乙方不能按照该合同的要求按时提供服务，甲方有权请其他服务力量解决，由此产生的费用由乙方全部承担。</w:t>
      </w:r>
    </w:p>
    <w:p>
      <w:pPr>
        <w:keepNext/>
        <w:keepLines/>
        <w:numPr>
          <w:ilvl w:val="2"/>
          <w:numId w:val="0"/>
        </w:numPr>
        <w:adjustRightInd w:val="0"/>
        <w:spacing w:line="360" w:lineRule="auto"/>
        <w:ind w:firstLine="540"/>
        <w:textAlignment w:val="baseline"/>
        <w:outlineLvl w:val="2"/>
        <w:rPr>
          <w:rFonts w:ascii="宋体" w:hAnsi="宋体"/>
          <w:b/>
          <w:bCs/>
          <w:szCs w:val="24"/>
        </w:rPr>
      </w:pPr>
      <w:bookmarkStart w:id="20" w:name="_Toc428044676"/>
      <w:r>
        <w:rPr>
          <w:rFonts w:hint="eastAsia" w:ascii="宋体" w:hAnsi="宋体"/>
          <w:b/>
          <w:bCs/>
          <w:szCs w:val="24"/>
        </w:rPr>
        <w:t>六、乙方的权利和义务</w:t>
      </w:r>
      <w:bookmarkEnd w:id="20"/>
    </w:p>
    <w:p>
      <w:pPr>
        <w:spacing w:line="360" w:lineRule="auto"/>
        <w:ind w:firstLine="480" w:firstLineChars="200"/>
        <w:rPr>
          <w:rFonts w:ascii="宋体" w:hAnsi="宋体"/>
        </w:rPr>
      </w:pPr>
      <w:r>
        <w:rPr>
          <w:rFonts w:hint="eastAsia" w:ascii="宋体" w:hAnsi="宋体"/>
        </w:rPr>
        <w:t>1、乙方应严格按照附件的要求提供所列明的每一项服务，并保证其提供的服务符合本合同规范的要求。</w:t>
      </w:r>
    </w:p>
    <w:p>
      <w:pPr>
        <w:spacing w:line="360" w:lineRule="auto"/>
        <w:ind w:firstLine="480" w:firstLineChars="200"/>
        <w:rPr>
          <w:rFonts w:ascii="宋体" w:hAnsi="宋体"/>
        </w:rPr>
      </w:pPr>
      <w:r>
        <w:rPr>
          <w:rFonts w:hint="eastAsia" w:ascii="宋体" w:hAnsi="宋体"/>
        </w:rPr>
        <w:t>2、乙方有权要求甲方及时支付合同款项。</w:t>
      </w:r>
    </w:p>
    <w:p>
      <w:pPr>
        <w:spacing w:line="360" w:lineRule="auto"/>
        <w:ind w:firstLine="480" w:firstLineChars="200"/>
        <w:rPr>
          <w:rFonts w:ascii="宋体" w:hAnsi="宋体"/>
          <w:b/>
        </w:rPr>
      </w:pPr>
      <w:r>
        <w:rPr>
          <w:rFonts w:hint="eastAsia" w:ascii="宋体" w:hAnsi="宋体"/>
        </w:rPr>
        <w:t>3、乙方应派遣一名具有专业知识的资深管理人员作为与甲方的接口，至少在本项目常驻一年，负责本项目的项目管理，统筹相关工作，监督项目执行与情况汇报，控制工作质量，执行变更和应急情况管理，并根据实际状况调整乙方人员安排，以保证项目的正常高效运作。</w:t>
      </w:r>
    </w:p>
    <w:p>
      <w:pPr>
        <w:spacing w:after="120" w:line="360" w:lineRule="auto"/>
        <w:ind w:firstLine="480" w:firstLineChars="200"/>
        <w:rPr>
          <w:szCs w:val="24"/>
        </w:rPr>
      </w:pPr>
      <w:r>
        <w:rPr>
          <w:rFonts w:hint="eastAsia"/>
          <w:szCs w:val="24"/>
        </w:rPr>
        <w:t>4、乙方应派出有经验的专业服务人员到现场提供服务，负责对其人员进行监督、指导和管理，甲方有权要求撤换不合格的服务人员。若乙方原因，未经甲方书面同意，乙方不得擅自更换指定的服务人员，否则甲方有权解除合同，另行安排运维服务商，由此造成的损失由乙方承担。</w:t>
      </w:r>
    </w:p>
    <w:p>
      <w:pPr>
        <w:spacing w:after="120" w:line="360" w:lineRule="auto"/>
        <w:ind w:firstLine="480" w:firstLineChars="200"/>
        <w:rPr>
          <w:szCs w:val="24"/>
        </w:rPr>
      </w:pPr>
      <w:r>
        <w:rPr>
          <w:rFonts w:hint="eastAsia"/>
          <w:szCs w:val="24"/>
        </w:rPr>
        <w:t>甲乙双方指定代表，作为履行本合同服务事宜的主要联系人。</w:t>
      </w:r>
    </w:p>
    <w:p>
      <w:pPr>
        <w:spacing w:after="120" w:line="360" w:lineRule="auto"/>
        <w:ind w:firstLine="480" w:firstLineChars="200"/>
        <w:rPr>
          <w:szCs w:val="24"/>
        </w:rPr>
      </w:pPr>
      <w:r>
        <w:rPr>
          <w:rFonts w:hint="eastAsia"/>
          <w:szCs w:val="24"/>
        </w:rPr>
        <w:t>甲方代表：</w:t>
      </w:r>
      <w:r>
        <w:rPr>
          <w:rFonts w:hint="eastAsia"/>
          <w:szCs w:val="24"/>
          <w:u w:val="single"/>
        </w:rPr>
        <w:t xml:space="preserve"> </w:t>
      </w:r>
      <w:r>
        <w:rPr>
          <w:szCs w:val="24"/>
          <w:u w:val="single"/>
        </w:rPr>
        <w:t xml:space="preserve">     </w:t>
      </w:r>
      <w:r>
        <w:rPr>
          <w:rFonts w:hint="eastAsia"/>
          <w:szCs w:val="24"/>
        </w:rPr>
        <w:t>电话：</w:t>
      </w:r>
      <w:r>
        <w:rPr>
          <w:szCs w:val="24"/>
          <w:u w:val="single"/>
        </w:rPr>
        <w:t xml:space="preserve">          </w:t>
      </w:r>
    </w:p>
    <w:p>
      <w:pPr>
        <w:spacing w:after="120" w:line="360" w:lineRule="auto"/>
        <w:ind w:firstLine="480" w:firstLineChars="200"/>
        <w:rPr>
          <w:szCs w:val="24"/>
        </w:rPr>
      </w:pPr>
      <w:r>
        <w:rPr>
          <w:rFonts w:hint="eastAsia"/>
          <w:szCs w:val="24"/>
        </w:rPr>
        <w:t>乙方代表：</w:t>
      </w:r>
      <w:r>
        <w:rPr>
          <w:rFonts w:hint="eastAsia"/>
          <w:szCs w:val="24"/>
          <w:u w:val="single"/>
        </w:rPr>
        <w:t xml:space="preserve"> </w:t>
      </w:r>
      <w:r>
        <w:rPr>
          <w:szCs w:val="24"/>
          <w:u w:val="single"/>
        </w:rPr>
        <w:t xml:space="preserve">     </w:t>
      </w:r>
      <w:r>
        <w:rPr>
          <w:rFonts w:hint="eastAsia"/>
          <w:szCs w:val="24"/>
        </w:rPr>
        <w:t>电话：</w:t>
      </w:r>
      <w:r>
        <w:rPr>
          <w:szCs w:val="24"/>
          <w:u w:val="single"/>
        </w:rPr>
        <w:t xml:space="preserve">          </w:t>
      </w:r>
    </w:p>
    <w:p>
      <w:pPr>
        <w:spacing w:line="360" w:lineRule="auto"/>
        <w:ind w:firstLine="480" w:firstLineChars="200"/>
        <w:rPr>
          <w:rFonts w:ascii="宋体" w:hAnsi="宋体"/>
        </w:rPr>
      </w:pPr>
      <w:r>
        <w:rPr>
          <w:rFonts w:hint="eastAsia" w:ascii="宋体" w:hAnsi="宋体"/>
        </w:rPr>
        <w:t>5、乙方负责配电室内安全工、器具的定期试验，检验完成后，由乙方凭相应发票到甲方报销。</w:t>
      </w:r>
    </w:p>
    <w:p>
      <w:pPr>
        <w:spacing w:line="360" w:lineRule="auto"/>
        <w:ind w:firstLine="480" w:firstLineChars="200"/>
        <w:rPr>
          <w:rFonts w:ascii="宋体" w:hAnsi="宋体"/>
          <w:szCs w:val="20"/>
        </w:rPr>
      </w:pPr>
      <w:r>
        <w:rPr>
          <w:rFonts w:hint="eastAsia" w:ascii="宋体" w:hAnsi="宋体"/>
          <w:szCs w:val="20"/>
        </w:rPr>
        <w:t>6、乙方员工应具备相应的操作证书，符合有关部门的规定，并对委托区域进行</w:t>
      </w:r>
      <w:r>
        <w:rPr>
          <w:rFonts w:hint="eastAsia" w:ascii="宋体" w:hAnsi="宋体"/>
        </w:rPr>
        <w:t>定期检修、清扫和预防性试验。</w:t>
      </w:r>
    </w:p>
    <w:p>
      <w:pPr>
        <w:spacing w:line="360" w:lineRule="auto"/>
        <w:jc w:val="left"/>
        <w:rPr>
          <w:rFonts w:ascii="宋体" w:hAnsi="宋体"/>
          <w:szCs w:val="20"/>
        </w:rPr>
      </w:pPr>
      <w:r>
        <w:rPr>
          <w:rFonts w:hint="eastAsia" w:ascii="宋体" w:hAnsi="宋体"/>
          <w:szCs w:val="20"/>
        </w:rPr>
        <w:t xml:space="preserve">    7、配电室应24小时无间断人员值班，保障配电室24小时正常运转，值班人员应每天按时对各分配电室进行巡检，对各类数据进行登记，发现有异常现象及时汇报。</w:t>
      </w:r>
    </w:p>
    <w:p>
      <w:pPr>
        <w:spacing w:line="360" w:lineRule="auto"/>
        <w:jc w:val="left"/>
        <w:rPr>
          <w:rFonts w:ascii="宋体" w:hAnsi="宋体"/>
          <w:szCs w:val="20"/>
        </w:rPr>
      </w:pPr>
      <w:r>
        <w:rPr>
          <w:rFonts w:hint="eastAsia" w:ascii="宋体" w:hAnsi="宋体"/>
          <w:szCs w:val="20"/>
        </w:rPr>
        <w:t xml:space="preserve">    8、遇上级领导检查以及甲方有重大活动时，乙方人员必须做好委托区域内约定的各项服务工作，全力配合甲方的活动。</w:t>
      </w:r>
    </w:p>
    <w:p>
      <w:pPr>
        <w:tabs>
          <w:tab w:val="left" w:pos="1199"/>
        </w:tabs>
        <w:spacing w:line="360" w:lineRule="auto"/>
        <w:rPr>
          <w:rFonts w:ascii="宋体" w:hAnsi="宋体" w:cs="宋体"/>
        </w:rPr>
      </w:pPr>
      <w:r>
        <w:rPr>
          <w:rFonts w:hint="eastAsia" w:ascii="宋体" w:hAnsi="宋体"/>
        </w:rPr>
        <w:t xml:space="preserve">    9、乙方确保乙方及服务直接提供方在项目实施过程中，应严格遵守甲方的规</w:t>
      </w:r>
      <w:r>
        <w:rPr>
          <w:rFonts w:hint="eastAsia" w:ascii="宋体" w:hAnsi="宋体" w:cs="宋体"/>
        </w:rPr>
        <w:t>章制度。</w:t>
      </w:r>
    </w:p>
    <w:p>
      <w:pPr>
        <w:tabs>
          <w:tab w:val="left" w:pos="630"/>
        </w:tabs>
        <w:adjustRightInd w:val="0"/>
        <w:snapToGrid w:val="0"/>
        <w:spacing w:line="360" w:lineRule="auto"/>
        <w:rPr>
          <w:rFonts w:ascii="宋体" w:hAnsi="宋体" w:cs="宋体"/>
          <w:bCs/>
          <w:kern w:val="36"/>
          <w:szCs w:val="24"/>
        </w:rPr>
      </w:pPr>
      <w:r>
        <w:rPr>
          <w:rFonts w:hint="eastAsia" w:ascii="宋体" w:hAnsi="宋体" w:cs="宋体"/>
          <w:bCs/>
          <w:kern w:val="36"/>
          <w:szCs w:val="24"/>
        </w:rPr>
        <w:t xml:space="preserve">    10、乙方应确保乙方及服务直接提供方在项目建设及后续维护服务中，要遵从法律法规对服务商的要求，做好内控及安全等方面工作，合规运行。</w:t>
      </w:r>
    </w:p>
    <w:p>
      <w:pPr>
        <w:tabs>
          <w:tab w:val="left" w:pos="630"/>
        </w:tabs>
        <w:adjustRightInd w:val="0"/>
        <w:snapToGrid w:val="0"/>
        <w:spacing w:line="360" w:lineRule="auto"/>
        <w:ind w:firstLine="420" w:firstLineChars="175"/>
        <w:rPr>
          <w:rFonts w:ascii="宋体" w:hAnsi="宋体" w:cs="宋体"/>
          <w:bCs/>
          <w:kern w:val="36"/>
          <w:szCs w:val="24"/>
        </w:rPr>
      </w:pPr>
      <w:r>
        <w:rPr>
          <w:rFonts w:hint="eastAsia" w:ascii="宋体" w:hAnsi="宋体" w:cs="宋体"/>
          <w:bCs/>
          <w:kern w:val="36"/>
          <w:szCs w:val="24"/>
        </w:rPr>
        <w:t xml:space="preserve"> 11、未经甲方书面许可，乙方不得以甲方的名义开展活动。</w:t>
      </w:r>
    </w:p>
    <w:p>
      <w:pPr>
        <w:tabs>
          <w:tab w:val="left" w:pos="630"/>
        </w:tabs>
        <w:adjustRightInd w:val="0"/>
        <w:snapToGrid w:val="0"/>
        <w:spacing w:line="360" w:lineRule="auto"/>
        <w:ind w:firstLine="424" w:firstLineChars="177"/>
        <w:rPr>
          <w:rFonts w:ascii="宋体" w:hAnsi="宋体" w:cs="宋体"/>
          <w:bCs/>
          <w:kern w:val="36"/>
          <w:szCs w:val="24"/>
        </w:rPr>
      </w:pPr>
      <w:r>
        <w:rPr>
          <w:rFonts w:hint="eastAsia" w:ascii="宋体" w:hAnsi="宋体" w:cs="宋体"/>
          <w:bCs/>
          <w:kern w:val="36"/>
          <w:szCs w:val="24"/>
        </w:rPr>
        <w:t xml:space="preserve"> 12、乙方应确保参与项目人员进行了信息安全、风险管理等方面培训；乙方承诺，未经甲方许可，乙方在本项目中的核心人员在维护服务过程中不得变动。</w:t>
      </w:r>
    </w:p>
    <w:p>
      <w:pPr>
        <w:tabs>
          <w:tab w:val="left" w:pos="630"/>
        </w:tabs>
        <w:adjustRightInd w:val="0"/>
        <w:snapToGrid w:val="0"/>
        <w:spacing w:line="360" w:lineRule="auto"/>
        <w:ind w:firstLine="424" w:firstLineChars="177"/>
        <w:rPr>
          <w:rFonts w:ascii="宋体" w:hAnsi="宋体" w:cs="宋体"/>
          <w:bCs/>
          <w:kern w:val="36"/>
          <w:szCs w:val="24"/>
        </w:rPr>
      </w:pPr>
      <w:r>
        <w:rPr>
          <w:rFonts w:hint="eastAsia" w:ascii="宋体" w:hAnsi="宋体" w:cs="宋体"/>
          <w:bCs/>
          <w:kern w:val="36"/>
          <w:szCs w:val="24"/>
        </w:rPr>
        <w:t xml:space="preserve"> 13、乙方承诺乙方根据甲方业务连续性要求进行工作，乙方在服务过程中应保证甲方的业务连续性。</w:t>
      </w:r>
    </w:p>
    <w:p>
      <w:pPr>
        <w:tabs>
          <w:tab w:val="left" w:pos="630"/>
        </w:tabs>
        <w:adjustRightInd w:val="0"/>
        <w:snapToGrid w:val="0"/>
        <w:spacing w:line="360" w:lineRule="auto"/>
        <w:ind w:firstLine="420" w:firstLineChars="175"/>
        <w:rPr>
          <w:rFonts w:ascii="宋体" w:hAnsi="宋体" w:cs="宋体"/>
          <w:bCs/>
          <w:kern w:val="36"/>
          <w:szCs w:val="24"/>
        </w:rPr>
      </w:pPr>
      <w:r>
        <w:rPr>
          <w:rFonts w:hint="eastAsia" w:ascii="宋体" w:hAnsi="宋体" w:cs="宋体"/>
          <w:bCs/>
          <w:kern w:val="36"/>
          <w:szCs w:val="24"/>
        </w:rPr>
        <w:t xml:space="preserve"> 14、乙方承诺提供的产品和服务不破坏甲方系统数据的完整性和机密性。</w:t>
      </w:r>
    </w:p>
    <w:p>
      <w:pPr>
        <w:spacing w:line="360" w:lineRule="auto"/>
        <w:ind w:firstLine="480" w:firstLineChars="200"/>
        <w:rPr>
          <w:rFonts w:ascii="宋体" w:hAnsi="宋体"/>
        </w:rPr>
      </w:pPr>
      <w:r>
        <w:rPr>
          <w:rFonts w:hint="eastAsia" w:ascii="宋体" w:hAnsi="宋体" w:cs="宋体"/>
        </w:rPr>
        <w:t>15、乙方自行负责本合同项下的实施委托服务的有关人员提供必要的劳动</w:t>
      </w:r>
      <w:r>
        <w:rPr>
          <w:rFonts w:hint="eastAsia" w:ascii="宋体" w:hAnsi="宋体"/>
        </w:rPr>
        <w:t>合同、保险，负责工伤事故、劳动纠纷处理等，与甲方无关。</w:t>
      </w:r>
    </w:p>
    <w:p>
      <w:pPr>
        <w:spacing w:line="360" w:lineRule="auto"/>
        <w:ind w:firstLine="480" w:firstLineChars="200"/>
        <w:rPr>
          <w:rFonts w:ascii="宋体" w:hAnsi="宋体"/>
        </w:rPr>
      </w:pPr>
      <w:r>
        <w:rPr>
          <w:rFonts w:hint="eastAsia" w:ascii="宋体" w:hAnsi="宋体" w:cs="仿宋_GB2312"/>
        </w:rPr>
        <w:t>1</w:t>
      </w:r>
      <w:r>
        <w:rPr>
          <w:rFonts w:hint="eastAsia" w:ascii="宋体" w:hAnsi="宋体"/>
        </w:rPr>
        <w:t>6、我单位已经通过了环境与职业健康安全管理体系审核，请贵单位在我单位园区内所有活动要符合体系管理要求。</w:t>
      </w:r>
    </w:p>
    <w:p>
      <w:pPr>
        <w:keepNext/>
        <w:keepLines/>
        <w:numPr>
          <w:ilvl w:val="2"/>
          <w:numId w:val="0"/>
        </w:numPr>
        <w:adjustRightInd w:val="0"/>
        <w:spacing w:line="360" w:lineRule="auto"/>
        <w:ind w:firstLine="540"/>
        <w:textAlignment w:val="baseline"/>
        <w:outlineLvl w:val="2"/>
        <w:rPr>
          <w:rFonts w:ascii="宋体" w:hAnsi="宋体"/>
          <w:b/>
          <w:bCs/>
          <w:szCs w:val="24"/>
        </w:rPr>
      </w:pPr>
      <w:bookmarkStart w:id="21" w:name="_Toc428044677"/>
      <w:r>
        <w:rPr>
          <w:rFonts w:hint="eastAsia" w:ascii="宋体" w:hAnsi="宋体"/>
          <w:b/>
          <w:bCs/>
          <w:szCs w:val="24"/>
        </w:rPr>
        <w:t>七、合同价款的支付</w:t>
      </w:r>
      <w:bookmarkEnd w:id="21"/>
    </w:p>
    <w:p>
      <w:pPr>
        <w:spacing w:after="120" w:line="360" w:lineRule="auto"/>
        <w:ind w:firstLine="480" w:firstLineChars="200"/>
        <w:rPr>
          <w:szCs w:val="24"/>
        </w:rPr>
      </w:pPr>
      <w:r>
        <w:rPr>
          <w:szCs w:val="24"/>
        </w:rPr>
        <w:t>1</w:t>
      </w:r>
      <w:r>
        <w:rPr>
          <w:rFonts w:hint="eastAsia"/>
          <w:szCs w:val="24"/>
        </w:rPr>
        <w:t>、本合同中甲乙双方之间所发生的一切费用以</w:t>
      </w:r>
      <w:r>
        <w:rPr>
          <w:rFonts w:hint="eastAsia"/>
          <w:szCs w:val="24"/>
          <w:u w:val="single"/>
        </w:rPr>
        <w:t>人民币</w:t>
      </w:r>
      <w:r>
        <w:rPr>
          <w:rFonts w:hint="eastAsia"/>
          <w:szCs w:val="24"/>
        </w:rPr>
        <w:t>进行结算，乙方开具增值税专用发票。</w:t>
      </w:r>
    </w:p>
    <w:p>
      <w:pPr>
        <w:tabs>
          <w:tab w:val="left" w:pos="735"/>
          <w:tab w:val="left" w:pos="840"/>
          <w:tab w:val="left" w:pos="960"/>
          <w:tab w:val="left" w:pos="1050"/>
          <w:tab w:val="left" w:pos="2520"/>
        </w:tabs>
        <w:adjustRightInd w:val="0"/>
        <w:snapToGrid w:val="0"/>
        <w:spacing w:line="360" w:lineRule="auto"/>
        <w:ind w:firstLine="424" w:firstLineChars="177"/>
        <w:rPr>
          <w:rFonts w:ascii="宋体" w:hAnsi="宋体"/>
        </w:rPr>
      </w:pPr>
      <w:r>
        <w:rPr>
          <w:rFonts w:ascii="宋体" w:hAnsi="宋体"/>
        </w:rPr>
        <w:t>2</w:t>
      </w:r>
      <w:r>
        <w:rPr>
          <w:rFonts w:hint="eastAsia" w:ascii="宋体" w:hAnsi="宋体"/>
        </w:rPr>
        <w:t>、支付方式：</w:t>
      </w:r>
    </w:p>
    <w:p>
      <w:pPr>
        <w:tabs>
          <w:tab w:val="left" w:pos="735"/>
          <w:tab w:val="left" w:pos="840"/>
          <w:tab w:val="left" w:pos="960"/>
          <w:tab w:val="left" w:pos="1050"/>
          <w:tab w:val="left" w:pos="2520"/>
        </w:tabs>
        <w:adjustRightInd w:val="0"/>
        <w:snapToGrid w:val="0"/>
        <w:spacing w:line="360" w:lineRule="auto"/>
        <w:ind w:firstLine="424" w:firstLineChars="177"/>
        <w:rPr>
          <w:rFonts w:ascii="宋体" w:hAnsi="宋体"/>
          <w:szCs w:val="24"/>
        </w:rPr>
      </w:pPr>
      <w:r>
        <w:rPr>
          <w:rFonts w:hint="eastAsia" w:ascii="宋体" w:hAnsi="宋体"/>
          <w:kern w:val="0"/>
        </w:rPr>
        <w:t>服务费用采取按月以</w:t>
      </w:r>
      <w:r>
        <w:rPr>
          <w:rFonts w:hint="eastAsia" w:ascii="宋体" w:hAnsi="宋体"/>
          <w:b/>
          <w:kern w:val="0"/>
          <w:u w:val="single"/>
        </w:rPr>
        <w:t>商业承兑汇票方式</w:t>
      </w:r>
      <w:r>
        <w:rPr>
          <w:rFonts w:hint="eastAsia" w:ascii="宋体" w:hAnsi="宋体"/>
          <w:kern w:val="0"/>
        </w:rPr>
        <w:t>支付，每月10日前由乙方向甲方提供上月服务费用和实际发生的材料费用发票，甲方收到发票后支付上月费用，遇到双休日及固定节假日顺延，但每年12月份的费用需乙方在月底前提供相应的发票，当月结清。</w:t>
      </w:r>
    </w:p>
    <w:p>
      <w:pPr>
        <w:spacing w:line="360" w:lineRule="auto"/>
        <w:ind w:firstLine="480" w:firstLineChars="200"/>
        <w:jc w:val="left"/>
        <w:rPr>
          <w:rFonts w:ascii="宋体" w:hAnsi="宋体"/>
          <w:bCs/>
        </w:rPr>
      </w:pPr>
      <w:r>
        <w:rPr>
          <w:rFonts w:hint="eastAsia" w:ascii="宋体" w:hAnsi="宋体"/>
        </w:rPr>
        <w:t>3、</w:t>
      </w:r>
      <w:r>
        <w:rPr>
          <w:rFonts w:hint="eastAsia" w:ascii="宋体" w:hAnsi="宋体"/>
          <w:bCs/>
        </w:rPr>
        <w:t>本合同委托工作内容年服务费为</w:t>
      </w:r>
      <w:r>
        <w:rPr>
          <w:rFonts w:ascii="宋体" w:hAnsi="宋体"/>
          <w:bCs/>
          <w:u w:val="single"/>
        </w:rPr>
        <w:t xml:space="preserve">           </w:t>
      </w:r>
      <w:r>
        <w:rPr>
          <w:rFonts w:hint="eastAsia" w:ascii="宋体" w:hAnsi="宋体"/>
          <w:bCs/>
        </w:rPr>
        <w:t>元，每月委托管理费用为：</w:t>
      </w:r>
      <w:r>
        <w:rPr>
          <w:rFonts w:ascii="宋体" w:hAnsi="宋体"/>
          <w:u w:val="single"/>
        </w:rPr>
        <w:t xml:space="preserve">            </w:t>
      </w:r>
      <w:r>
        <w:rPr>
          <w:rFonts w:hint="eastAsia" w:ascii="宋体" w:hAnsi="宋体"/>
        </w:rPr>
        <w:t>元（人民币大写：</w:t>
      </w:r>
      <w:r>
        <w:rPr>
          <w:rFonts w:hint="eastAsia" w:ascii="宋体" w:hAnsi="宋体"/>
          <w:u w:val="single"/>
        </w:rPr>
        <w:t xml:space="preserve"> </w:t>
      </w:r>
      <w:r>
        <w:rPr>
          <w:rFonts w:ascii="宋体" w:hAnsi="宋体"/>
          <w:u w:val="single"/>
        </w:rPr>
        <w:t xml:space="preserve">                       </w:t>
      </w:r>
      <w:r>
        <w:rPr>
          <w:rFonts w:hint="eastAsia" w:ascii="宋体" w:hAnsi="宋体"/>
        </w:rPr>
        <w:t>）</w:t>
      </w:r>
      <w:r>
        <w:rPr>
          <w:rFonts w:hint="eastAsia" w:ascii="宋体" w:hAnsi="宋体"/>
          <w:bCs/>
        </w:rPr>
        <w:t>。</w:t>
      </w:r>
    </w:p>
    <w:p>
      <w:pPr>
        <w:spacing w:after="120" w:line="360" w:lineRule="auto"/>
        <w:ind w:firstLine="480" w:firstLineChars="200"/>
        <w:rPr>
          <w:szCs w:val="24"/>
        </w:rPr>
      </w:pPr>
      <w:r>
        <w:rPr>
          <w:rFonts w:hint="eastAsia"/>
          <w:szCs w:val="24"/>
        </w:rPr>
        <w:t>4、甲方应付合同款至以下乙方指定的银行账户：</w:t>
      </w:r>
    </w:p>
    <w:p>
      <w:pPr>
        <w:spacing w:after="120" w:line="360" w:lineRule="auto"/>
        <w:ind w:firstLine="480" w:firstLineChars="200"/>
        <w:rPr>
          <w:szCs w:val="24"/>
          <w:u w:val="single"/>
        </w:rPr>
      </w:pPr>
      <w:r>
        <w:rPr>
          <w:rFonts w:hint="eastAsia"/>
          <w:szCs w:val="24"/>
        </w:rPr>
        <w:t>开户名称：</w:t>
      </w:r>
      <w:r>
        <w:rPr>
          <w:rFonts w:hint="eastAsia"/>
          <w:szCs w:val="24"/>
          <w:u w:val="single"/>
        </w:rPr>
        <w:t xml:space="preserve">  </w:t>
      </w:r>
      <w:r>
        <w:rPr>
          <w:szCs w:val="24"/>
          <w:u w:val="single"/>
        </w:rPr>
        <w:t xml:space="preserve">                     </w:t>
      </w:r>
    </w:p>
    <w:p>
      <w:pPr>
        <w:spacing w:after="120" w:line="360" w:lineRule="auto"/>
        <w:ind w:firstLine="480" w:firstLineChars="200"/>
        <w:rPr>
          <w:szCs w:val="24"/>
        </w:rPr>
      </w:pPr>
      <w:r>
        <w:rPr>
          <w:rFonts w:hint="eastAsia"/>
          <w:szCs w:val="24"/>
        </w:rPr>
        <w:t>开户银行：</w:t>
      </w:r>
      <w:r>
        <w:rPr>
          <w:szCs w:val="24"/>
          <w:u w:val="single"/>
        </w:rPr>
        <w:t xml:space="preserve">                       </w:t>
      </w:r>
    </w:p>
    <w:p>
      <w:pPr>
        <w:spacing w:line="360" w:lineRule="auto"/>
        <w:ind w:firstLine="480" w:firstLineChars="200"/>
        <w:rPr>
          <w:rFonts w:ascii="宋体" w:hAnsi="宋体"/>
          <w:b/>
        </w:rPr>
      </w:pPr>
      <w:r>
        <w:rPr>
          <w:rFonts w:hint="eastAsia" w:ascii="宋体" w:hAnsi="宋体"/>
        </w:rPr>
        <w:t>账    号：</w:t>
      </w:r>
      <w:r>
        <w:rPr>
          <w:rFonts w:ascii="宋体" w:hAnsi="宋体"/>
          <w:u w:val="single"/>
        </w:rPr>
        <w:t xml:space="preserve">                       </w:t>
      </w:r>
    </w:p>
    <w:p>
      <w:pPr>
        <w:keepNext/>
        <w:keepLines/>
        <w:numPr>
          <w:ilvl w:val="2"/>
          <w:numId w:val="0"/>
        </w:numPr>
        <w:adjustRightInd w:val="0"/>
        <w:spacing w:line="360" w:lineRule="auto"/>
        <w:ind w:firstLine="540"/>
        <w:textAlignment w:val="baseline"/>
        <w:outlineLvl w:val="2"/>
        <w:rPr>
          <w:rFonts w:ascii="宋体" w:hAnsi="宋体"/>
          <w:b/>
          <w:bCs/>
          <w:szCs w:val="24"/>
        </w:rPr>
      </w:pPr>
      <w:bookmarkStart w:id="22" w:name="_Toc428044678"/>
      <w:r>
        <w:rPr>
          <w:rFonts w:hint="eastAsia" w:ascii="宋体" w:hAnsi="宋体"/>
          <w:b/>
          <w:bCs/>
          <w:szCs w:val="24"/>
        </w:rPr>
        <w:t>八、违约责任</w:t>
      </w:r>
      <w:bookmarkEnd w:id="22"/>
    </w:p>
    <w:p>
      <w:pPr>
        <w:autoSpaceDE w:val="0"/>
        <w:autoSpaceDN w:val="0"/>
        <w:adjustRightInd w:val="0"/>
        <w:spacing w:line="360" w:lineRule="auto"/>
        <w:ind w:firstLine="460" w:firstLineChars="192"/>
        <w:rPr>
          <w:rFonts w:ascii="宋体" w:hAnsi="宋体"/>
        </w:rPr>
      </w:pPr>
      <w:r>
        <w:rPr>
          <w:rFonts w:ascii="宋体" w:hAnsi="宋体"/>
        </w:rPr>
        <w:t>1</w:t>
      </w:r>
      <w:r>
        <w:rPr>
          <w:rFonts w:hint="eastAsia" w:ascii="宋体" w:hAnsi="宋体"/>
        </w:rPr>
        <w:t>、运维管理期内如果因乙方原因造成未能按合同约定提供服务（含提供服务达不到合同要求），甲方可按次向乙方扣减本合同总金额千分之五的违约金，且甲方有权请其它专业服务公司进行维修服务，由此造成的费用和损失由乙方承担。</w:t>
      </w:r>
    </w:p>
    <w:p>
      <w:pPr>
        <w:autoSpaceDE w:val="0"/>
        <w:autoSpaceDN w:val="0"/>
        <w:adjustRightInd w:val="0"/>
        <w:spacing w:line="360" w:lineRule="auto"/>
        <w:ind w:firstLine="460" w:firstLineChars="192"/>
        <w:rPr>
          <w:rFonts w:ascii="宋体" w:hAnsi="宋体"/>
        </w:rPr>
      </w:pPr>
      <w:r>
        <w:rPr>
          <w:rFonts w:hint="eastAsia" w:ascii="宋体" w:hAnsi="宋体"/>
        </w:rPr>
        <w:t>2、因乙方原因给甲方造成损失的，经第三方认定，甲方有权要求乙方赔偿全部损失。</w:t>
      </w:r>
    </w:p>
    <w:p>
      <w:pPr>
        <w:autoSpaceDE w:val="0"/>
        <w:autoSpaceDN w:val="0"/>
        <w:adjustRightInd w:val="0"/>
        <w:spacing w:line="360" w:lineRule="auto"/>
        <w:ind w:firstLine="460" w:firstLineChars="192"/>
        <w:rPr>
          <w:rFonts w:ascii="宋体" w:hAnsi="宋体"/>
        </w:rPr>
      </w:pPr>
      <w:r>
        <w:rPr>
          <w:rFonts w:hint="eastAsia" w:ascii="宋体" w:hAnsi="宋体"/>
        </w:rPr>
        <w:t>3、运维管理期内因乙方原因造成甲方设备损坏的，乙方应进行修理、更换并赔偿甲方因此遭受的损失，且乙方应向甲方支付合同总金额千分之五的违约金。</w:t>
      </w:r>
    </w:p>
    <w:p>
      <w:pPr>
        <w:autoSpaceDE w:val="0"/>
        <w:autoSpaceDN w:val="0"/>
        <w:adjustRightInd w:val="0"/>
        <w:spacing w:line="360" w:lineRule="auto"/>
        <w:ind w:firstLine="460" w:firstLineChars="192"/>
        <w:rPr>
          <w:rFonts w:ascii="宋体" w:hAnsi="宋体"/>
        </w:rPr>
      </w:pPr>
      <w:r>
        <w:rPr>
          <w:rFonts w:hint="eastAsia" w:ascii="宋体" w:hAnsi="宋体"/>
        </w:rPr>
        <w:t>4、运维管理期内因乙方操作不当原因造成停供事故，乙方应及时进行故障排查及修复，甲方可按次向乙方扣减本合同总金额千分之五的违约金。</w:t>
      </w:r>
    </w:p>
    <w:p>
      <w:pPr>
        <w:autoSpaceDE w:val="0"/>
        <w:autoSpaceDN w:val="0"/>
        <w:adjustRightInd w:val="0"/>
        <w:spacing w:line="360" w:lineRule="auto"/>
        <w:ind w:firstLine="460" w:firstLineChars="192"/>
        <w:rPr>
          <w:rFonts w:ascii="宋体" w:hAnsi="宋体"/>
        </w:rPr>
      </w:pPr>
      <w:r>
        <w:rPr>
          <w:rFonts w:ascii="宋体" w:hAnsi="宋体"/>
        </w:rPr>
        <w:t>5</w:t>
      </w:r>
      <w:r>
        <w:rPr>
          <w:rFonts w:hint="eastAsia" w:ascii="宋体" w:hAnsi="宋体"/>
        </w:rPr>
        <w:t>、乙方在运维过程中，因违反电业安全工作规程、安全工作规定、现场施工安全措施而出现人身伤亡事故，乙方应负全部责任。</w:t>
      </w:r>
    </w:p>
    <w:p>
      <w:pPr>
        <w:autoSpaceDE w:val="0"/>
        <w:autoSpaceDN w:val="0"/>
        <w:adjustRightInd w:val="0"/>
        <w:spacing w:line="360" w:lineRule="auto"/>
        <w:ind w:firstLine="460" w:firstLineChars="192"/>
        <w:rPr>
          <w:rFonts w:ascii="宋体" w:hAnsi="宋体"/>
        </w:rPr>
      </w:pPr>
      <w:r>
        <w:rPr>
          <w:rFonts w:ascii="宋体" w:hAnsi="宋体"/>
        </w:rPr>
        <w:t>6</w:t>
      </w:r>
      <w:r>
        <w:rPr>
          <w:rFonts w:hint="eastAsia" w:ascii="宋体" w:hAnsi="宋体"/>
        </w:rPr>
        <w:t>、如果因甲方原因造成不能按时付款，每延迟一周，甲方向乙方支付应付款部分千分之五的违约金，不足一周按一周计算。</w:t>
      </w:r>
    </w:p>
    <w:p>
      <w:pPr>
        <w:autoSpaceDE w:val="0"/>
        <w:autoSpaceDN w:val="0"/>
        <w:adjustRightInd w:val="0"/>
        <w:spacing w:line="360" w:lineRule="auto"/>
        <w:ind w:firstLine="460" w:firstLineChars="192"/>
        <w:rPr>
          <w:rFonts w:ascii="宋体" w:hAnsi="宋体"/>
        </w:rPr>
      </w:pPr>
      <w:r>
        <w:rPr>
          <w:rFonts w:ascii="宋体" w:hAnsi="宋体"/>
        </w:rPr>
        <w:t>7</w:t>
      </w:r>
      <w:r>
        <w:rPr>
          <w:rFonts w:hint="eastAsia" w:ascii="宋体" w:hAnsi="宋体"/>
        </w:rPr>
        <w:t>、本合同期限期满前2个月，甲、乙双方应就是否延长本合同内容及服务期限进行协商；如无异议,自动延续至下一合同段。</w:t>
      </w:r>
    </w:p>
    <w:p>
      <w:pPr>
        <w:autoSpaceDE w:val="0"/>
        <w:autoSpaceDN w:val="0"/>
        <w:adjustRightInd w:val="0"/>
        <w:spacing w:line="360" w:lineRule="auto"/>
        <w:ind w:firstLine="460" w:firstLineChars="192"/>
        <w:rPr>
          <w:rFonts w:ascii="宋体" w:hAnsi="宋体"/>
        </w:rPr>
      </w:pPr>
      <w:r>
        <w:rPr>
          <w:rFonts w:ascii="宋体" w:hAnsi="宋体"/>
        </w:rPr>
        <w:t>8</w:t>
      </w:r>
      <w:r>
        <w:rPr>
          <w:rFonts w:hint="eastAsia" w:ascii="宋体" w:hAnsi="宋体"/>
        </w:rPr>
        <w:t>、本合同终止时，乙方应将服务用房、相关资料原件或复印件等属于甲方所有的财物及时完整地移交给甲方。</w:t>
      </w:r>
    </w:p>
    <w:p>
      <w:pPr>
        <w:autoSpaceDE w:val="0"/>
        <w:autoSpaceDN w:val="0"/>
        <w:adjustRightInd w:val="0"/>
        <w:spacing w:line="360" w:lineRule="auto"/>
        <w:ind w:firstLine="460" w:firstLineChars="192"/>
        <w:rPr>
          <w:rFonts w:ascii="宋体" w:hAnsi="宋体"/>
        </w:rPr>
      </w:pPr>
      <w:r>
        <w:rPr>
          <w:rFonts w:hint="eastAsia" w:ascii="宋体" w:hAnsi="宋体"/>
        </w:rPr>
        <w:t xml:space="preserve"> </w:t>
      </w:r>
      <w:r>
        <w:rPr>
          <w:rFonts w:ascii="宋体" w:hAnsi="宋体"/>
        </w:rPr>
        <w:t>9</w:t>
      </w:r>
      <w:r>
        <w:rPr>
          <w:rFonts w:hint="eastAsia" w:ascii="宋体" w:hAnsi="宋体"/>
        </w:rPr>
        <w:t>、投标文件及本合同的附件均为本合同不可分割的组成部分，与本合同具有同等法律效力。</w:t>
      </w:r>
    </w:p>
    <w:p>
      <w:pPr>
        <w:autoSpaceDE w:val="0"/>
        <w:autoSpaceDN w:val="0"/>
        <w:adjustRightInd w:val="0"/>
        <w:spacing w:line="360" w:lineRule="auto"/>
        <w:ind w:firstLine="460" w:firstLineChars="192"/>
        <w:rPr>
          <w:rFonts w:ascii="宋体" w:hAnsi="宋体"/>
        </w:rPr>
      </w:pPr>
      <w:r>
        <w:rPr>
          <w:rFonts w:hint="eastAsia" w:ascii="宋体" w:hAnsi="宋体"/>
        </w:rPr>
        <w:t xml:space="preserve"> </w:t>
      </w:r>
      <w:r>
        <w:rPr>
          <w:rFonts w:ascii="宋体" w:hAnsi="宋体"/>
        </w:rPr>
        <w:t>10</w:t>
      </w:r>
      <w:r>
        <w:rPr>
          <w:rFonts w:hint="eastAsia" w:ascii="宋体" w:hAnsi="宋体"/>
        </w:rPr>
        <w:t>、本合同未尽事宜，双方可另行以书面形式签订补充协议，补充协议与本合同存在冲突的，以补充协议为准。</w:t>
      </w:r>
    </w:p>
    <w:p>
      <w:pPr>
        <w:keepNext/>
        <w:keepLines/>
        <w:numPr>
          <w:ilvl w:val="2"/>
          <w:numId w:val="0"/>
        </w:numPr>
        <w:adjustRightInd w:val="0"/>
        <w:spacing w:line="360" w:lineRule="auto"/>
        <w:ind w:firstLine="540"/>
        <w:textAlignment w:val="baseline"/>
        <w:outlineLvl w:val="2"/>
        <w:rPr>
          <w:rFonts w:ascii="宋体" w:hAnsi="宋体"/>
          <w:b/>
          <w:bCs/>
          <w:szCs w:val="24"/>
        </w:rPr>
      </w:pPr>
      <w:bookmarkStart w:id="23" w:name="_Toc428044679"/>
      <w:r>
        <w:rPr>
          <w:rFonts w:hint="eastAsia" w:ascii="宋体" w:hAnsi="宋体"/>
          <w:b/>
          <w:bCs/>
          <w:szCs w:val="24"/>
        </w:rPr>
        <w:t>九、知识产权及保密</w:t>
      </w:r>
      <w:bookmarkEnd w:id="23"/>
    </w:p>
    <w:p>
      <w:pPr>
        <w:spacing w:line="360" w:lineRule="auto"/>
        <w:ind w:firstLine="460" w:firstLineChars="192"/>
        <w:rPr>
          <w:rFonts w:ascii="宋体" w:hAnsi="宋体"/>
        </w:rPr>
      </w:pPr>
      <w:r>
        <w:rPr>
          <w:rFonts w:hint="eastAsia" w:ascii="宋体" w:hAnsi="宋体"/>
        </w:rPr>
        <w:t>1、乙方</w:t>
      </w:r>
      <w:r>
        <w:rPr>
          <w:rFonts w:ascii="宋体" w:hAnsi="宋体"/>
        </w:rPr>
        <w:t>保证，其根据本合同提供的</w:t>
      </w:r>
      <w:r>
        <w:rPr>
          <w:rFonts w:hint="eastAsia" w:ascii="宋体" w:hAnsi="宋体"/>
        </w:rPr>
        <w:t>产品</w:t>
      </w:r>
      <w:r>
        <w:rPr>
          <w:rFonts w:ascii="宋体" w:hAnsi="宋体"/>
        </w:rPr>
        <w:t>及服务没有任何权利</w:t>
      </w:r>
      <w:r>
        <w:rPr>
          <w:rFonts w:hint="eastAsia" w:ascii="宋体" w:hAnsi="宋体"/>
        </w:rPr>
        <w:t>瑕疵</w:t>
      </w:r>
      <w:r>
        <w:rPr>
          <w:rFonts w:ascii="宋体" w:hAnsi="宋体"/>
        </w:rPr>
        <w:t>，没有侵犯任何第三方权利，</w:t>
      </w:r>
      <w:r>
        <w:rPr>
          <w:rFonts w:hint="eastAsia" w:ascii="宋体" w:hAnsi="宋体"/>
        </w:rPr>
        <w:t>甲方</w:t>
      </w:r>
      <w:r>
        <w:rPr>
          <w:rFonts w:ascii="宋体" w:hAnsi="宋体"/>
        </w:rPr>
        <w:t>在使用该</w:t>
      </w:r>
      <w:r>
        <w:rPr>
          <w:rFonts w:hint="eastAsia" w:ascii="宋体" w:hAnsi="宋体"/>
        </w:rPr>
        <w:t>产品</w:t>
      </w:r>
      <w:r>
        <w:rPr>
          <w:rFonts w:ascii="宋体" w:hAnsi="宋体"/>
        </w:rPr>
        <w:t>或</w:t>
      </w:r>
      <w:r>
        <w:rPr>
          <w:rFonts w:hint="eastAsia" w:ascii="宋体" w:hAnsi="宋体"/>
        </w:rPr>
        <w:t>服务</w:t>
      </w:r>
      <w:r>
        <w:rPr>
          <w:rFonts w:ascii="宋体" w:hAnsi="宋体"/>
        </w:rPr>
        <w:t>的任何一部分时，免受第三方提出的侵犯其</w:t>
      </w:r>
      <w:r>
        <w:rPr>
          <w:rFonts w:hint="eastAsia" w:ascii="宋体" w:hAnsi="宋体"/>
        </w:rPr>
        <w:t>知识产权</w:t>
      </w:r>
      <w:r>
        <w:rPr>
          <w:rFonts w:ascii="宋体" w:hAnsi="宋体"/>
        </w:rPr>
        <w:t>的起诉</w:t>
      </w:r>
      <w:r>
        <w:rPr>
          <w:rFonts w:hint="eastAsia" w:ascii="宋体" w:hAnsi="宋体"/>
        </w:rPr>
        <w:t>。如果任何人对甲方使用该产品或服务主张权利，由乙方负责处理一切纠纷及相关事宜。由此给甲方造成的损失，由乙方承担，其承担范围包括但不限于：赔偿费、律师费、仲裁费和与仲裁相关的费用。</w:t>
      </w:r>
    </w:p>
    <w:p>
      <w:pPr>
        <w:spacing w:line="360" w:lineRule="auto"/>
        <w:ind w:firstLine="463" w:firstLineChars="193"/>
        <w:rPr>
          <w:rFonts w:ascii="宋体" w:hAnsi="宋体"/>
        </w:rPr>
      </w:pPr>
      <w:r>
        <w:rPr>
          <w:rFonts w:hint="eastAsia" w:ascii="宋体" w:hAnsi="宋体"/>
        </w:rPr>
        <w:t>2、甲方尊重乙方软件产品的著作权,不在甲方以外的第三方做非法复制和扩散。</w:t>
      </w:r>
    </w:p>
    <w:p>
      <w:pPr>
        <w:spacing w:line="360" w:lineRule="auto"/>
        <w:ind w:firstLine="460" w:firstLineChars="192"/>
        <w:rPr>
          <w:rFonts w:ascii="宋体" w:hAnsi="宋体"/>
        </w:rPr>
      </w:pPr>
      <w:r>
        <w:rPr>
          <w:rFonts w:hint="eastAsia" w:ascii="宋体" w:hAnsi="宋体"/>
        </w:rPr>
        <w:t>3、双方同意保守在缔结和履行合同过程中获知的对方保密信息，除一方履行合同义务的必要或法律、法规规定应披露的之外，不得以任何方式向第三人披露和不正当使用，否则，应当赔偿因泄露保密信息给对方造成的损失。</w:t>
      </w:r>
    </w:p>
    <w:p>
      <w:pPr>
        <w:keepNext/>
        <w:keepLines/>
        <w:numPr>
          <w:ilvl w:val="2"/>
          <w:numId w:val="0"/>
        </w:numPr>
        <w:adjustRightInd w:val="0"/>
        <w:spacing w:line="360" w:lineRule="auto"/>
        <w:ind w:firstLine="540"/>
        <w:textAlignment w:val="baseline"/>
        <w:outlineLvl w:val="2"/>
        <w:rPr>
          <w:rFonts w:ascii="宋体" w:hAnsi="宋体"/>
          <w:b/>
          <w:bCs/>
          <w:szCs w:val="24"/>
        </w:rPr>
      </w:pPr>
      <w:bookmarkStart w:id="24" w:name="_Toc428044680"/>
      <w:r>
        <w:rPr>
          <w:rFonts w:hint="eastAsia" w:ascii="宋体" w:hAnsi="宋体"/>
          <w:b/>
          <w:bCs/>
          <w:szCs w:val="24"/>
        </w:rPr>
        <w:t>十、合同终止</w:t>
      </w:r>
      <w:bookmarkEnd w:id="24"/>
    </w:p>
    <w:p>
      <w:pPr>
        <w:autoSpaceDE w:val="0"/>
        <w:autoSpaceDN w:val="0"/>
        <w:adjustRightInd w:val="0"/>
        <w:spacing w:line="360" w:lineRule="auto"/>
        <w:ind w:firstLine="460" w:firstLineChars="192"/>
        <w:rPr>
          <w:rFonts w:ascii="宋体" w:hAnsi="宋体"/>
        </w:rPr>
      </w:pPr>
      <w:r>
        <w:rPr>
          <w:rFonts w:hint="eastAsia" w:ascii="宋体" w:hAnsi="宋体"/>
        </w:rPr>
        <w:t>双方均可由于对方没有履行其在本合同项下的义务而终止本合同，但应提前一个月以书面形式通知对方。</w:t>
      </w:r>
    </w:p>
    <w:p>
      <w:pPr>
        <w:keepNext/>
        <w:keepLines/>
        <w:numPr>
          <w:ilvl w:val="2"/>
          <w:numId w:val="0"/>
        </w:numPr>
        <w:adjustRightInd w:val="0"/>
        <w:spacing w:line="360" w:lineRule="auto"/>
        <w:ind w:firstLine="540"/>
        <w:textAlignment w:val="baseline"/>
        <w:outlineLvl w:val="2"/>
        <w:rPr>
          <w:rFonts w:ascii="宋体" w:hAnsi="宋体"/>
          <w:b/>
          <w:bCs/>
          <w:szCs w:val="24"/>
        </w:rPr>
      </w:pPr>
      <w:bookmarkStart w:id="25" w:name="_Toc428044681"/>
      <w:r>
        <w:rPr>
          <w:rFonts w:hint="eastAsia" w:ascii="宋体" w:hAnsi="宋体"/>
          <w:b/>
          <w:bCs/>
          <w:szCs w:val="24"/>
        </w:rPr>
        <w:t>十一、不可抗力</w:t>
      </w:r>
      <w:bookmarkEnd w:id="25"/>
    </w:p>
    <w:p>
      <w:pPr>
        <w:spacing w:line="360" w:lineRule="auto"/>
        <w:ind w:firstLine="460" w:firstLineChars="192"/>
        <w:rPr>
          <w:rFonts w:ascii="宋体" w:hAnsi="宋体"/>
        </w:rPr>
      </w:pPr>
      <w:r>
        <w:rPr>
          <w:rFonts w:hint="eastAsia" w:ascii="宋体" w:hAnsi="宋体"/>
        </w:rPr>
        <w:t>1、由于发生不能预见、不能避免并不能克服的不可抗力情形，致使直接影响本合同的履行或不能按照本合同项下之约定履行时，遇有不可抗力的一方应当立即书面通知对方，并在发生不可抗力之日起30日内，提供不可抗力详情及合同不能履行或部分不能履行，或延期履行的书面证明，该项证明文件应当由不可抗力发生地的公证机关出具。</w:t>
      </w:r>
    </w:p>
    <w:p>
      <w:pPr>
        <w:spacing w:line="360" w:lineRule="auto"/>
        <w:ind w:firstLine="463" w:firstLineChars="193"/>
        <w:rPr>
          <w:rFonts w:ascii="宋体" w:hAnsi="宋体"/>
        </w:rPr>
      </w:pPr>
      <w:r>
        <w:rPr>
          <w:rFonts w:hint="eastAsia" w:ascii="宋体" w:hAnsi="宋体"/>
        </w:rPr>
        <w:t>2、根据不可抗力对本合同的影响程度，双方应当协商是否解除本合同或部分免除履行本合同的责任，或延期履行本合同。</w:t>
      </w:r>
    </w:p>
    <w:p>
      <w:pPr>
        <w:keepNext/>
        <w:keepLines/>
        <w:numPr>
          <w:ilvl w:val="2"/>
          <w:numId w:val="0"/>
        </w:numPr>
        <w:adjustRightInd w:val="0"/>
        <w:spacing w:line="360" w:lineRule="auto"/>
        <w:ind w:firstLine="540"/>
        <w:textAlignment w:val="baseline"/>
        <w:outlineLvl w:val="2"/>
        <w:rPr>
          <w:rFonts w:ascii="宋体" w:hAnsi="宋体"/>
          <w:b/>
          <w:bCs/>
          <w:szCs w:val="24"/>
        </w:rPr>
      </w:pPr>
      <w:bookmarkStart w:id="26" w:name="_Toc428044682"/>
      <w:r>
        <w:rPr>
          <w:rFonts w:hint="eastAsia" w:ascii="宋体" w:hAnsi="宋体"/>
          <w:b/>
          <w:bCs/>
          <w:szCs w:val="24"/>
        </w:rPr>
        <w:t>十二、合同争议的解决</w:t>
      </w:r>
      <w:bookmarkEnd w:id="26"/>
    </w:p>
    <w:p>
      <w:pPr>
        <w:spacing w:line="360" w:lineRule="auto"/>
        <w:ind w:firstLine="480" w:firstLineChars="200"/>
        <w:rPr>
          <w:rFonts w:ascii="宋体" w:hAnsi="宋体"/>
        </w:rPr>
      </w:pPr>
      <w:r>
        <w:rPr>
          <w:rFonts w:hint="eastAsia" w:ascii="宋体" w:hAnsi="宋体"/>
        </w:rPr>
        <w:t>本合同项下发生的争议，由双方当事人协商或申请调解；协商或调解解决不成的，依法向甲方所在地人民法院提起诉讼。</w:t>
      </w:r>
    </w:p>
    <w:p>
      <w:pPr>
        <w:keepNext/>
        <w:keepLines/>
        <w:numPr>
          <w:ilvl w:val="2"/>
          <w:numId w:val="0"/>
        </w:numPr>
        <w:adjustRightInd w:val="0"/>
        <w:spacing w:line="360" w:lineRule="auto"/>
        <w:ind w:firstLine="540"/>
        <w:textAlignment w:val="baseline"/>
        <w:outlineLvl w:val="2"/>
        <w:rPr>
          <w:rFonts w:ascii="宋体" w:hAnsi="宋体"/>
          <w:b/>
          <w:bCs/>
          <w:szCs w:val="24"/>
        </w:rPr>
      </w:pPr>
      <w:bookmarkStart w:id="27" w:name="_Toc428044683"/>
      <w:r>
        <w:rPr>
          <w:rFonts w:hint="eastAsia" w:ascii="宋体" w:hAnsi="宋体"/>
          <w:b/>
          <w:bCs/>
          <w:szCs w:val="24"/>
        </w:rPr>
        <w:t>十三、合同的转让及更改</w:t>
      </w:r>
      <w:bookmarkEnd w:id="27"/>
    </w:p>
    <w:p>
      <w:pPr>
        <w:spacing w:line="360" w:lineRule="auto"/>
        <w:ind w:firstLine="463" w:firstLineChars="193"/>
        <w:rPr>
          <w:rFonts w:ascii="宋体" w:hAnsi="宋体"/>
        </w:rPr>
      </w:pPr>
      <w:r>
        <w:rPr>
          <w:rFonts w:hint="eastAsia" w:ascii="宋体" w:hAnsi="宋体"/>
        </w:rPr>
        <w:t>1、未经甲乙双方同意，任何一方不得将本合同规定的权利和义务转让给第三方或委托第三方代理。运维服务期内，乙方如发生债权债务变动或关联公司战略重组需经甲方认可。</w:t>
      </w:r>
    </w:p>
    <w:p>
      <w:pPr>
        <w:spacing w:line="360" w:lineRule="auto"/>
        <w:ind w:firstLine="480" w:firstLineChars="200"/>
        <w:rPr>
          <w:rFonts w:ascii="宋体" w:hAnsi="宋体"/>
        </w:rPr>
      </w:pPr>
      <w:r>
        <w:rPr>
          <w:rFonts w:hint="eastAsia" w:ascii="宋体" w:hAnsi="宋体"/>
        </w:rPr>
        <w:t>2、对本合同作任何更改或补充，必须经甲乙双方代表协商签字盖章后方可生效。</w:t>
      </w:r>
    </w:p>
    <w:p>
      <w:pPr>
        <w:keepNext/>
        <w:keepLines/>
        <w:numPr>
          <w:ilvl w:val="2"/>
          <w:numId w:val="0"/>
        </w:numPr>
        <w:adjustRightInd w:val="0"/>
        <w:spacing w:line="360" w:lineRule="auto"/>
        <w:ind w:firstLine="540"/>
        <w:textAlignment w:val="baseline"/>
        <w:outlineLvl w:val="2"/>
        <w:rPr>
          <w:rFonts w:ascii="宋体" w:hAnsi="宋体"/>
          <w:bCs/>
          <w:szCs w:val="24"/>
        </w:rPr>
      </w:pPr>
      <w:bookmarkStart w:id="28" w:name="_Toc428044684"/>
      <w:r>
        <w:rPr>
          <w:rFonts w:hint="eastAsia" w:ascii="宋体" w:hAnsi="宋体"/>
          <w:b/>
          <w:bCs/>
          <w:szCs w:val="24"/>
        </w:rPr>
        <w:t>十四、合同的生效及其他</w:t>
      </w:r>
      <w:bookmarkEnd w:id="28"/>
    </w:p>
    <w:p>
      <w:pPr>
        <w:spacing w:line="360" w:lineRule="auto"/>
        <w:ind w:firstLine="460" w:firstLineChars="192"/>
        <w:rPr>
          <w:rFonts w:ascii="宋体" w:hAnsi="宋体"/>
        </w:rPr>
      </w:pPr>
      <w:r>
        <w:rPr>
          <w:rFonts w:hint="eastAsia" w:ascii="宋体" w:hAnsi="宋体"/>
        </w:rPr>
        <w:t>1、本合同自双方签字盖章之日起生效，合同一式陆份，甲方叁份，乙方叁份。</w:t>
      </w:r>
    </w:p>
    <w:p>
      <w:pPr>
        <w:spacing w:line="360" w:lineRule="auto"/>
        <w:ind w:firstLine="460" w:firstLineChars="192"/>
        <w:rPr>
          <w:rFonts w:ascii="宋体" w:hAnsi="宋体"/>
        </w:rPr>
      </w:pPr>
      <w:r>
        <w:rPr>
          <w:rFonts w:hint="eastAsia" w:ascii="宋体" w:hAnsi="宋体"/>
        </w:rPr>
        <w:t>2、本合同未尽事宜，按中华人民共和国有关法律、法规办理。</w:t>
      </w:r>
    </w:p>
    <w:p>
      <w:pPr>
        <w:spacing w:line="360" w:lineRule="auto"/>
        <w:ind w:firstLine="3240" w:firstLineChars="1350"/>
        <w:rPr>
          <w:rFonts w:ascii="宋体" w:hAnsi="宋体"/>
        </w:rPr>
      </w:pPr>
      <w:r>
        <w:rPr>
          <w:rFonts w:hint="eastAsia" w:ascii="宋体" w:hAnsi="宋体"/>
        </w:rPr>
        <w:t>（以下无正文）</w:t>
      </w:r>
    </w:p>
    <w:p>
      <w:pPr>
        <w:spacing w:line="360" w:lineRule="auto"/>
        <w:ind w:firstLine="480" w:firstLineChars="200"/>
        <w:jc w:val="left"/>
        <w:rPr>
          <w:rFonts w:ascii="宋体" w:hAnsi="宋体"/>
        </w:rPr>
      </w:pPr>
    </w:p>
    <w:p>
      <w:pPr>
        <w:spacing w:line="360" w:lineRule="auto"/>
        <w:ind w:firstLine="482" w:firstLineChars="200"/>
        <w:jc w:val="center"/>
        <w:rPr>
          <w:rFonts w:ascii="宋体" w:hAnsi="宋体"/>
          <w:b/>
        </w:rPr>
      </w:pPr>
    </w:p>
    <w:p>
      <w:pPr>
        <w:spacing w:line="360" w:lineRule="auto"/>
        <w:ind w:firstLine="482" w:firstLineChars="200"/>
        <w:jc w:val="center"/>
        <w:rPr>
          <w:rFonts w:ascii="宋体" w:hAnsi="宋体"/>
          <w:b/>
        </w:rPr>
      </w:pPr>
    </w:p>
    <w:p>
      <w:pPr>
        <w:spacing w:line="360" w:lineRule="auto"/>
        <w:ind w:firstLine="482" w:firstLineChars="200"/>
        <w:jc w:val="center"/>
        <w:rPr>
          <w:rFonts w:ascii="宋体" w:hAnsi="宋体"/>
          <w:b/>
        </w:rPr>
      </w:pPr>
    </w:p>
    <w:p>
      <w:pPr>
        <w:spacing w:line="360" w:lineRule="auto"/>
        <w:ind w:firstLine="482" w:firstLineChars="200"/>
        <w:jc w:val="center"/>
        <w:rPr>
          <w:rFonts w:ascii="宋体" w:hAnsi="宋体"/>
          <w:b/>
        </w:rPr>
      </w:pPr>
    </w:p>
    <w:p>
      <w:pPr>
        <w:spacing w:line="360" w:lineRule="auto"/>
        <w:ind w:firstLine="482" w:firstLineChars="200"/>
        <w:jc w:val="center"/>
        <w:rPr>
          <w:rFonts w:ascii="宋体" w:hAnsi="宋体"/>
          <w:b/>
        </w:rPr>
      </w:pPr>
      <w:r>
        <w:rPr>
          <w:rFonts w:hint="eastAsia" w:ascii="宋体" w:hAnsi="宋体"/>
          <w:b/>
        </w:rPr>
        <w:t>签署页</w:t>
      </w:r>
    </w:p>
    <w:p>
      <w:pPr>
        <w:spacing w:line="360" w:lineRule="auto"/>
        <w:ind w:firstLine="480" w:firstLineChars="200"/>
        <w:rPr>
          <w:rFonts w:ascii="宋体" w:hAnsi="宋体"/>
        </w:rPr>
      </w:pPr>
    </w:p>
    <w:p>
      <w:pPr>
        <w:spacing w:line="360" w:lineRule="auto"/>
        <w:ind w:firstLine="480" w:firstLineChars="200"/>
        <w:rPr>
          <w:rFonts w:ascii="宋体" w:hAnsi="宋体"/>
        </w:rPr>
      </w:pPr>
      <w:r>
        <w:rPr>
          <w:rFonts w:hint="eastAsia" w:ascii="宋体" w:hAnsi="宋体"/>
        </w:rPr>
        <w:t xml:space="preserve">甲方（盖章）：                   乙方（盖章）： </w:t>
      </w:r>
    </w:p>
    <w:p>
      <w:pPr>
        <w:spacing w:line="360" w:lineRule="auto"/>
        <w:ind w:firstLine="480" w:firstLineChars="200"/>
        <w:jc w:val="left"/>
        <w:rPr>
          <w:rFonts w:ascii="宋体" w:hAnsi="宋体"/>
        </w:rPr>
      </w:pPr>
    </w:p>
    <w:p>
      <w:pPr>
        <w:spacing w:line="360" w:lineRule="auto"/>
        <w:ind w:firstLine="480" w:firstLineChars="200"/>
        <w:jc w:val="left"/>
        <w:rPr>
          <w:rFonts w:ascii="宋体" w:hAnsi="宋体"/>
        </w:rPr>
      </w:pPr>
      <w:r>
        <w:rPr>
          <w:rFonts w:hint="eastAsia" w:ascii="宋体" w:hAnsi="宋体"/>
        </w:rPr>
        <w:t>授权代理人：　　　　　　　      授权代理人：</w:t>
      </w:r>
    </w:p>
    <w:p>
      <w:pPr>
        <w:tabs>
          <w:tab w:val="left" w:pos="840"/>
        </w:tabs>
        <w:spacing w:line="360" w:lineRule="auto"/>
        <w:ind w:firstLine="480" w:firstLineChars="200"/>
        <w:rPr>
          <w:rFonts w:ascii="宋体" w:hAnsi="宋体"/>
        </w:rPr>
      </w:pPr>
      <w:r>
        <w:rPr>
          <w:rFonts w:hint="eastAsia" w:ascii="宋体" w:hAnsi="宋体"/>
        </w:rPr>
        <w:t>签字日期：                      签字日期：</w:t>
      </w:r>
    </w:p>
    <w:p/>
    <w:p>
      <w:pPr>
        <w:jc w:val="center"/>
        <w:rPr>
          <w:rFonts w:ascii="Times New Roman" w:hAnsi="Times New Roman"/>
          <w:b/>
          <w:sz w:val="28"/>
          <w:szCs w:val="28"/>
        </w:rPr>
      </w:pPr>
    </w:p>
    <w:sectPr>
      <w:pgSz w:w="11906" w:h="16838"/>
      <w:pgMar w:top="1440" w:right="1800" w:bottom="1440" w:left="180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Segoe UI Emoji">
    <w:panose1 w:val="020B0502040204020203"/>
    <w:charset w:val="00"/>
    <w:family w:val="swiss"/>
    <w:pitch w:val="default"/>
    <w:sig w:usb0="00000001" w:usb1="02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79705" cy="139700"/>
              <wp:effectExtent l="0" t="0" r="0" b="0"/>
              <wp:wrapNone/>
              <wp:docPr id="2" name="文本框 1"/>
              <wp:cNvGraphicFramePr/>
              <a:graphic xmlns:a="http://schemas.openxmlformats.org/drawingml/2006/main">
                <a:graphicData uri="http://schemas.microsoft.com/office/word/2010/wordprocessingShape">
                  <wps:wsp>
                    <wps:cNvSpPr/>
                    <wps:spPr>
                      <a:xfrm>
                        <a:off x="0" y="0"/>
                        <a:ext cx="179565" cy="139674"/>
                      </a:xfrm>
                      <a:prstGeom prst="rect">
                        <a:avLst/>
                      </a:prstGeom>
                      <a:noFill/>
                      <a:ln w="9525" cap="flat" cmpd="sng">
                        <a:noFill/>
                        <a:prstDash val="solid"/>
                        <a:round/>
                      </a:ln>
                    </wps:spPr>
                    <wps:txbx>
                      <w:txbxContent>
                        <w:p>
                          <w:pPr>
                            <w:pStyle w:val="18"/>
                            <w:rPr>
                              <w:rStyle w:val="29"/>
                            </w:rPr>
                          </w:pPr>
                          <w:r>
                            <w:rPr>
                              <w:rStyle w:val="29"/>
                            </w:rPr>
                            <w:fldChar w:fldCharType="begin"/>
                          </w:r>
                          <w:r>
                            <w:rPr>
                              <w:rStyle w:val="29"/>
                            </w:rPr>
                            <w:instrText xml:space="preserve">PAGE  </w:instrText>
                          </w:r>
                          <w:r>
                            <w:fldChar w:fldCharType="separate"/>
                          </w:r>
                          <w:r>
                            <w:rPr>
                              <w:rStyle w:val="29"/>
                            </w:rPr>
                            <w:t>- 2 -</w:t>
                          </w:r>
                          <w:r>
                            <w:fldChar w:fldCharType="end"/>
                          </w:r>
                        </w:p>
                      </w:txbxContent>
                    </wps:txbx>
                    <wps:bodyPr vert="horz" wrap="none" lIns="0" tIns="0" rIns="0" bIns="0" anchor="t" anchorCtr="0" upright="1">
                      <a:spAutoFit/>
                    </wps:bodyPr>
                  </wps:wsp>
                </a:graphicData>
              </a:graphic>
            </wp:anchor>
          </w:drawing>
        </mc:Choice>
        <mc:Fallback>
          <w:pict>
            <v:rect id="文本框 1" o:spid="_x0000_s1026" o:spt="1" style="position:absolute;left:0pt;margin-top:0pt;height:11pt;width:14.15pt;mso-position-horizontal:center;mso-position-horizontal-relative:margin;mso-wrap-style:none;z-index:251659264;mso-width-relative:page;mso-height-relative:page;" filled="f" stroked="f" coordsize="21600,21600" o:gfxdata="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dHzI60QAAAAMBAAAPAAAAAAAAAAEAIAAAACIAAABkcnMvZG93bnJl&#10;di54bWxQSwECFAAUAAAACACHTuJAeZ91pAQCAAD0AwAADgAAAAAAAAABACAAAAAgAQAAZHJzL2Uy&#10;b0RvYy54bWxQSwUGAAAAAAYABgBZAQAAlgUAAAAA&#10;">
              <v:fill on="f" focussize="0,0"/>
              <v:stroke on="f" joinstyle="round"/>
              <v:imagedata o:title=""/>
              <o:lock v:ext="edit" aspectratio="f"/>
              <v:textbox inset="0mm,0mm,0mm,0mm" style="mso-fit-shape-to-text:t;">
                <w:txbxContent>
                  <w:p>
                    <w:pPr>
                      <w:pStyle w:val="18"/>
                      <w:rPr>
                        <w:rStyle w:val="29"/>
                      </w:rPr>
                    </w:pPr>
                    <w:r>
                      <w:rPr>
                        <w:rStyle w:val="29"/>
                      </w:rPr>
                      <w:fldChar w:fldCharType="begin"/>
                    </w:r>
                    <w:r>
                      <w:rPr>
                        <w:rStyle w:val="29"/>
                      </w:rPr>
                      <w:instrText xml:space="preserve">PAGE  </w:instrText>
                    </w:r>
                    <w:r>
                      <w:fldChar w:fldCharType="separate"/>
                    </w:r>
                    <w:r>
                      <w:rPr>
                        <w:rStyle w:val="29"/>
                      </w:rPr>
                      <w:t>- 2 -</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3665" distR="113665" simplePos="0" relativeHeight="251660288" behindDoc="0" locked="0" layoutInCell="1" allowOverlap="1">
              <wp:simplePos x="0" y="0"/>
              <wp:positionH relativeFrom="margin">
                <wp:align>center</wp:align>
              </wp:positionH>
              <wp:positionV relativeFrom="paragraph">
                <wp:posOffset>0</wp:posOffset>
              </wp:positionV>
              <wp:extent cx="179705" cy="139700"/>
              <wp:effectExtent l="0" t="0" r="0" b="0"/>
              <wp:wrapNone/>
              <wp:docPr id="3" name="文本框 4"/>
              <wp:cNvGraphicFramePr/>
              <a:graphic xmlns:a="http://schemas.openxmlformats.org/drawingml/2006/main">
                <a:graphicData uri="http://schemas.microsoft.com/office/word/2010/wordprocessingShape">
                  <wps:wsp>
                    <wps:cNvSpPr/>
                    <wps:spPr>
                      <a:xfrm>
                        <a:off x="0" y="0"/>
                        <a:ext cx="179565" cy="139674"/>
                      </a:xfrm>
                      <a:prstGeom prst="rect">
                        <a:avLst/>
                      </a:prstGeom>
                      <a:noFill/>
                      <a:ln w="9525" cap="flat" cmpd="sng">
                        <a:noFill/>
                        <a:prstDash val="solid"/>
                        <a:round/>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vert="horz" wrap="none" lIns="0" tIns="0" rIns="0" bIns="0" anchor="t" anchorCtr="0" upright="1">
                      <a:spAutoFit/>
                    </wps:bodyPr>
                  </wps:wsp>
                </a:graphicData>
              </a:graphic>
            </wp:anchor>
          </w:drawing>
        </mc:Choice>
        <mc:Fallback>
          <w:pict>
            <v:rect id="文本框 4" o:spid="_x0000_s1026" o:spt="1" style="position:absolute;left:0pt;margin-top:0pt;height:11pt;width:14.15pt;mso-position-horizontal:center;mso-position-horizontal-relative:margin;mso-wrap-style:none;z-index:251660288;mso-width-relative:page;mso-height-relative:page;" filled="f" stroked="f" coordsize="21600,21600" o:gfxdata="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dHzI60QAAAAMBAAAPAAAAAAAAAAEAIAAAACIAAABkcnMvZG93bnJl&#10;di54bWxQSwECFAAUAAAACACHTuJAHtIj1QQCAAD0AwAADgAAAAAAAAABACAAAAAgAQAAZHJzL2Uy&#10;b0RvYy54bWxQSwUGAAAAAAYABgBZAQAAlgUAAAAA&#10;">
              <v:fill on="f" focussize="0,0"/>
              <v:stroke on="f" joinstyle="round"/>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rect>
          </w:pict>
        </mc:Fallback>
      </mc:AlternateContent>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PowerPlusWaterMarkObject7407140" o:spid="_x0000_s3087" o:spt="136" type="#_x0000_t136" style="position:absolute;left:0pt;margin-left:472.35pt;margin-top:385.75pt;height:14pt;width:129pt;mso-position-horizontal-relative:margin;mso-position-vertical-relative:margin;rotation:-2949120f;z-index:-251641856;mso-width-relative:page;mso-height-relative:page;" fillcolor="#C0C0C0" filled="t" stroked="f" coordsize="21600,21600">
          <v:path/>
          <v:fill on="t" opacity="52428f" focussize="0,0"/>
          <v:stroke on="f"/>
          <v:imagedata o:title=""/>
          <o:lock v:ext="edit" aspectratio="t"/>
          <v:textpath on="t" fitshape="t" fitpath="t" trim="t" xscale="f" string="沈晓峰0769412023-03-10" style="font-family:瀹嬩綋;font-size:14pt;v-text-align:center;"/>
        </v:shape>
      </w:pict>
    </w:r>
    <w:r>
      <w:pict>
        <v:shape id="PowerPlusWaterMarkObject6885636" o:spid="_x0000_s3088" o:spt="136" type="#_x0000_t136" style="position:absolute;left:0pt;margin-left:359.95pt;margin-top:498.2pt;height:14pt;width:129pt;mso-position-horizontal-relative:margin;mso-position-vertical-relative:margin;rotation:-2949120f;z-index:-251642880;mso-width-relative:page;mso-height-relative:page;" fillcolor="#C0C0C0" filled="t" stroked="f" coordsize="21600,21600">
          <v:path/>
          <v:fill on="t" opacity="52428f" focussize="0,0"/>
          <v:stroke on="f"/>
          <v:imagedata o:title=""/>
          <o:lock v:ext="edit" aspectratio="t"/>
          <v:textpath on="t" fitshape="t" fitpath="t" trim="t" xscale="f" string="沈晓峰0769412023-03-10" style="font-family:瀹嬩綋;font-size:14pt;v-text-align:center;"/>
        </v:shape>
      </w:pict>
    </w:r>
    <w:r>
      <w:pict>
        <v:shape id="PowerPlusWaterMarkObject6408745" o:spid="_x0000_s3089" o:spt="136" type="#_x0000_t136" style="position:absolute;left:0pt;margin-left:247.5pt;margin-top:610.6pt;height:14pt;width:129pt;mso-position-horizontal-relative:margin;mso-position-vertical-relative:margin;rotation:-2949120f;z-index:-251643904;mso-width-relative:page;mso-height-relative:page;" fillcolor="#C0C0C0" filled="t" stroked="f" coordsize="21600,21600">
          <v:path/>
          <v:fill on="t" opacity="52428f" focussize="0,0"/>
          <v:stroke on="f"/>
          <v:imagedata o:title=""/>
          <o:lock v:ext="edit" aspectratio="t"/>
          <v:textpath on="t" fitshape="t" fitpath="t" trim="t" xscale="f" string="沈晓峰0769412023-03-10" style="font-family:瀹嬩綋;font-size:14pt;v-text-align:center;"/>
        </v:shape>
      </w:pict>
    </w:r>
    <w:r>
      <w:pict>
        <v:shape id="PowerPlusWaterMarkObject5680575" o:spid="_x0000_s3090" o:spt="136" type="#_x0000_t136" style="position:absolute;left:0pt;margin-left:135.05pt;margin-top:723.05pt;height:14pt;width:129pt;mso-position-horizontal-relative:margin;mso-position-vertical-relative:margin;rotation:-2949120f;z-index:-251644928;mso-width-relative:page;mso-height-relative:page;" fillcolor="#C0C0C0" filled="t" stroked="f" coordsize="21600,21600">
          <v:path/>
          <v:fill on="t" opacity="52428f" focussize="0,0"/>
          <v:stroke on="f"/>
          <v:imagedata o:title=""/>
          <o:lock v:ext="edit" aspectratio="t"/>
          <v:textpath on="t" fitshape="t" fitpath="t" trim="t" xscale="f" string="沈晓峰0769412023-03-10" style="font-family:瀹嬩綋;font-size:14pt;v-text-align:center;"/>
        </v:shape>
      </w:pict>
    </w:r>
    <w:r>
      <w:pict>
        <v:shape id="PowerPlusWaterMarkObject4927760" o:spid="_x0000_s3091" o:spt="136" type="#_x0000_t136" style="position:absolute;left:0pt;margin-left:472.35pt;margin-top:26.45pt;height:14pt;width:129pt;mso-position-horizontal-relative:margin;mso-position-vertical-relative:margin;rotation:-2949120f;z-index:-251645952;mso-width-relative:page;mso-height-relative:page;" fillcolor="#C0C0C0" filled="t" stroked="f" coordsize="21600,21600">
          <v:path/>
          <v:fill on="t" opacity="52428f" focussize="0,0"/>
          <v:stroke on="f"/>
          <v:imagedata o:title=""/>
          <o:lock v:ext="edit" aspectratio="t"/>
          <v:textpath on="t" fitshape="t" fitpath="t" trim="t" xscale="f" string="沈晓峰0769412023-03-10" style="font-family:瀹嬩綋;font-size:14pt;v-text-align:center;"/>
        </v:shape>
      </w:pict>
    </w:r>
    <w:r>
      <w:pict>
        <v:shape id="PowerPlusWaterMarkObject4666786" o:spid="_x0000_s3092" o:spt="136" type="#_x0000_t136" style="position:absolute;left:0pt;margin-left:359.95pt;margin-top:138.9pt;height:14pt;width:129pt;mso-position-horizontal-relative:margin;mso-position-vertical-relative:margin;rotation:-2949120f;z-index:-251646976;mso-width-relative:page;mso-height-relative:page;" fillcolor="#C0C0C0" filled="t" stroked="f" coordsize="21600,21600">
          <v:path/>
          <v:fill on="t" opacity="52428f" focussize="0,0"/>
          <v:stroke on="f"/>
          <v:imagedata o:title=""/>
          <o:lock v:ext="edit" aspectratio="t"/>
          <v:textpath on="t" fitshape="t" fitpath="t" trim="t" xscale="f" string="沈晓峰0769412023-03-10" style="font-family:瀹嬩綋;font-size:14pt;v-text-align:center;"/>
        </v:shape>
      </w:pict>
    </w:r>
    <w:r>
      <w:pict>
        <v:shape id="PowerPlusWaterMarkObject4610752" o:spid="_x0000_s3093" o:spt="136" type="#_x0000_t136" style="position:absolute;left:0pt;margin-left:247.5pt;margin-top:251.3pt;height:14pt;width:129pt;mso-position-horizontal-relative:margin;mso-position-vertical-relative:margin;rotation:-2949120f;z-index:-251648000;mso-width-relative:page;mso-height-relative:page;" fillcolor="#C0C0C0" filled="t" stroked="f" coordsize="21600,21600">
          <v:path/>
          <v:fill on="t" opacity="52428f" focussize="0,0"/>
          <v:stroke on="f"/>
          <v:imagedata o:title=""/>
          <o:lock v:ext="edit" aspectratio="t"/>
          <v:textpath on="t" fitshape="t" fitpath="t" trim="t" xscale="f" string="沈晓峰0769412023-03-10" style="font-family:瀹嬩綋;font-size:14pt;v-text-align:center;"/>
        </v:shape>
      </w:pict>
    </w:r>
    <w:r>
      <w:pict>
        <v:shape id="PowerPlusWaterMarkObject4132523" o:spid="_x0000_s3094" o:spt="136" type="#_x0000_t136" style="position:absolute;left:0pt;margin-left:135.05pt;margin-top:363.75pt;height:14pt;width:129pt;mso-position-horizontal-relative:margin;mso-position-vertical-relative:margin;rotation:-2949120f;z-index:-251649024;mso-width-relative:page;mso-height-relative:page;" fillcolor="#C0C0C0" filled="t" stroked="f" coordsize="21600,21600">
          <v:path/>
          <v:fill on="t" opacity="52428f" focussize="0,0"/>
          <v:stroke on="f"/>
          <v:imagedata o:title=""/>
          <o:lock v:ext="edit" aspectratio="t"/>
          <v:textpath on="t" fitshape="t" fitpath="t" trim="t" xscale="f" string="沈晓峰0769412023-03-10" style="font-family:瀹嬩綋;font-size:14pt;v-text-align:center;"/>
        </v:shape>
      </w:pict>
    </w:r>
    <w:r>
      <w:pict>
        <v:shape id="PowerPlusWaterMarkObject3233779" o:spid="_x0000_s3095" o:spt="136" type="#_x0000_t136" style="position:absolute;left:0pt;margin-left:22.65pt;margin-top:476.2pt;height:14pt;width:129pt;mso-position-horizontal-relative:margin;mso-position-vertical-relative:margin;rotation:-2949120f;z-index:-251650048;mso-width-relative:page;mso-height-relative:page;" fillcolor="#C0C0C0" filled="t" stroked="f" coordsize="21600,21600">
          <v:path/>
          <v:fill on="t" opacity="52428f" focussize="0,0"/>
          <v:stroke on="f"/>
          <v:imagedata o:title=""/>
          <o:lock v:ext="edit" aspectratio="t"/>
          <v:textpath on="t" fitshape="t" fitpath="t" trim="t" xscale="f" string="沈晓峰0769412023-03-10" style="font-family:瀹嬩綋;font-size:14pt;v-text-align:center;"/>
        </v:shape>
      </w:pict>
    </w:r>
    <w:r>
      <w:pict>
        <v:shape id="PowerPlusWaterMarkObject2822910" o:spid="_x0000_s3096" o:spt="136" type="#_x0000_t136" style="position:absolute;left:0pt;margin-left:-89.8pt;margin-top:588.6pt;height:14pt;width:129pt;mso-position-horizontal-relative:margin;mso-position-vertical-relative:margin;rotation:-2949120f;z-index:-251651072;mso-width-relative:page;mso-height-relative:page;" fillcolor="#C0C0C0" filled="t" stroked="f" coordsize="21600,21600">
          <v:path/>
          <v:fill on="t" opacity="52428f" focussize="0,0"/>
          <v:stroke on="f"/>
          <v:imagedata o:title=""/>
          <o:lock v:ext="edit" aspectratio="t"/>
          <v:textpath on="t" fitshape="t" fitpath="t" trim="t" xscale="f" string="沈晓峰0769412023-03-10" style="font-family:瀹嬩綋;font-size:14pt;v-text-align:center;"/>
        </v:shape>
      </w:pict>
    </w:r>
    <w:r>
      <w:pict>
        <v:shape id="PowerPlusWaterMarkObject1913286" o:spid="_x0000_s3097" o:spt="136" type="#_x0000_t136" style="position:absolute;left:0pt;margin-left:247.5pt;margin-top:-108pt;height:14pt;width:129pt;mso-position-horizontal-relative:margin;mso-position-vertical-relative:margin;rotation:-2949120f;z-index:-251652096;mso-width-relative:page;mso-height-relative:page;" fillcolor="#C0C0C0" filled="t" stroked="f" coordsize="21600,21600">
          <v:path/>
          <v:fill on="t" opacity="52428f" focussize="0,0"/>
          <v:stroke on="f"/>
          <v:imagedata o:title=""/>
          <o:lock v:ext="edit" aspectratio="t"/>
          <v:textpath on="t" fitshape="t" fitpath="t" trim="t" xscale="f" string="沈晓峰0769412023-03-10" style="font-family:瀹嬩綋;font-size:14pt;v-text-align:center;"/>
        </v:shape>
      </w:pict>
    </w:r>
    <w:r>
      <w:pict>
        <v:shape id="PowerPlusWaterMarkObject1592411" o:spid="_x0000_s3098" o:spt="136" type="#_x0000_t136" style="position:absolute;left:0pt;margin-left:135.05pt;margin-top:4.45pt;height:14pt;width:129pt;mso-position-horizontal-relative:margin;mso-position-vertical-relative:margin;rotation:-2949120f;z-index:-251653120;mso-width-relative:page;mso-height-relative:page;" fillcolor="#C0C0C0" filled="t" stroked="f" coordsize="21600,21600">
          <v:path/>
          <v:fill on="t" opacity="52428f" focussize="0,0"/>
          <v:stroke on="f"/>
          <v:imagedata o:title=""/>
          <o:lock v:ext="edit" aspectratio="t"/>
          <v:textpath on="t" fitshape="t" fitpath="t" trim="t" xscale="f" string="沈晓峰0769412023-03-10" style="font-family:瀹嬩綋;font-size:14pt;v-text-align:center;"/>
        </v:shape>
      </w:pict>
    </w:r>
    <w:r>
      <w:pict>
        <v:shape id="PowerPlusWaterMarkObject1032304" o:spid="_x0000_s3099" o:spt="136" type="#_x0000_t136" style="position:absolute;left:0pt;margin-left:22.65pt;margin-top:116.9pt;height:14pt;width:129pt;mso-position-horizontal-relative:margin;mso-position-vertical-relative:margin;rotation:-2949120f;z-index:-251654144;mso-width-relative:page;mso-height-relative:page;" fillcolor="#C0C0C0" filled="t" stroked="f" coordsize="21600,21600">
          <v:path/>
          <v:fill on="t" opacity="52428f" focussize="0,0"/>
          <v:stroke on="f"/>
          <v:imagedata o:title=""/>
          <o:lock v:ext="edit" aspectratio="t"/>
          <v:textpath on="t" fitshape="t" fitpath="t" trim="t" xscale="f" string="沈晓峰0769412023-03-10" style="font-family:瀹嬩綋;font-size:14pt;v-text-align:center;"/>
        </v:shape>
      </w:pict>
    </w:r>
    <w:r>
      <w:pict>
        <v:shape id="PowerPlusWaterMarkObject878989" o:spid="_x0000_s3100" o:spt="136" type="#_x0000_t136" style="position:absolute;left:0pt;margin-left:-89.8pt;margin-top:229.3pt;height:14pt;width:129pt;mso-position-horizontal-relative:margin;mso-position-vertical-relative:margin;rotation:-2949120f;z-index:-251655168;mso-width-relative:page;mso-height-relative:page;" fillcolor="#C0C0C0" filled="t" stroked="f" coordsize="21600,21600">
          <v:path/>
          <v:fill on="t" opacity="52428f" focussize="0,0"/>
          <v:stroke on="f"/>
          <v:imagedata o:title=""/>
          <o:lock v:ext="edit" aspectratio="t"/>
          <v:textpath on="t" fitshape="t" fitpath="t" trim="t" xscale="f" string="沈晓峰0769412023-03-10" style="font-family:瀹嬩綋;font-size:14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PowerPlusWaterMarkObject13914912" o:spid="_x0000_s3073" o:spt="136" type="#_x0000_t136" style="position:absolute;left:0pt;margin-left:472.35pt;margin-top:385.75pt;height:14pt;width:129pt;mso-position-horizontal-relative:margin;mso-position-vertical-relative:margin;rotation:-2949120f;z-index:-251627520;mso-width-relative:page;mso-height-relative:page;" fillcolor="#C0C0C0" filled="t" stroked="f" coordsize="21600,21600">
          <v:path/>
          <v:fill on="t" opacity="52428f" focussize="0,0"/>
          <v:stroke on="f"/>
          <v:imagedata o:title=""/>
          <o:lock v:ext="edit" aspectratio="t"/>
          <v:textpath on="t" fitshape="t" fitpath="t" trim="t" xscale="f" string="沈晓峰0769412023-03-10" style="font-family:瀹嬩綋;font-size:14pt;v-text-align:center;"/>
        </v:shape>
      </w:pict>
    </w:r>
    <w:r>
      <w:pict>
        <v:shape id="PowerPlusWaterMarkObject13001361" o:spid="_x0000_s3074" o:spt="136" type="#_x0000_t136" style="position:absolute;left:0pt;margin-left:359.95pt;margin-top:498.2pt;height:14pt;width:129pt;mso-position-horizontal-relative:margin;mso-position-vertical-relative:margin;rotation:-2949120f;z-index:-251628544;mso-width-relative:page;mso-height-relative:page;" fillcolor="#C0C0C0" filled="t" stroked="f" coordsize="21600,21600">
          <v:path/>
          <v:fill on="t" opacity="52428f" focussize="0,0"/>
          <v:stroke on="f"/>
          <v:imagedata o:title=""/>
          <o:lock v:ext="edit" aspectratio="t"/>
          <v:textpath on="t" fitshape="t" fitpath="t" trim="t" xscale="f" string="沈晓峰0769412023-03-10" style="font-family:瀹嬩綋;font-size:14pt;v-text-align:center;"/>
        </v:shape>
      </w:pict>
    </w:r>
    <w:r>
      <w:pict>
        <v:shape id="PowerPlusWaterMarkObject12689364" o:spid="_x0000_s3075" o:spt="136" type="#_x0000_t136" style="position:absolute;left:0pt;margin-left:247.5pt;margin-top:610.6pt;height:14pt;width:129pt;mso-position-horizontal-relative:margin;mso-position-vertical-relative:margin;rotation:-2949120f;z-index:-251629568;mso-width-relative:page;mso-height-relative:page;" fillcolor="#C0C0C0" filled="t" stroked="f" coordsize="21600,21600">
          <v:path/>
          <v:fill on="t" opacity="52428f" focussize="0,0"/>
          <v:stroke on="f"/>
          <v:imagedata o:title=""/>
          <o:lock v:ext="edit" aspectratio="t"/>
          <v:textpath on="t" fitshape="t" fitpath="t" trim="t" xscale="f" string="沈晓峰0769412023-03-10" style="font-family:瀹嬩綋;font-size:14pt;v-text-align:center;"/>
        </v:shape>
      </w:pict>
    </w:r>
    <w:r>
      <w:pict>
        <v:shape id="PowerPlusWaterMarkObject12572036" o:spid="_x0000_s3076" o:spt="136" type="#_x0000_t136" style="position:absolute;left:0pt;margin-left:135.05pt;margin-top:723.05pt;height:14pt;width:129pt;mso-position-horizontal-relative:margin;mso-position-vertical-relative:margin;rotation:-2949120f;z-index:-251630592;mso-width-relative:page;mso-height-relative:page;" fillcolor="#C0C0C0" filled="t" stroked="f" coordsize="21600,21600">
          <v:path/>
          <v:fill on="t" opacity="52428f" focussize="0,0"/>
          <v:stroke on="f"/>
          <v:imagedata o:title=""/>
          <o:lock v:ext="edit" aspectratio="t"/>
          <v:textpath on="t" fitshape="t" fitpath="t" trim="t" xscale="f" string="沈晓峰0769412023-03-10" style="font-family:瀹嬩綋;font-size:14pt;v-text-align:center;"/>
        </v:shape>
      </w:pict>
    </w:r>
    <w:r>
      <w:pict>
        <v:shape id="PowerPlusWaterMarkObject12267655" o:spid="_x0000_s3077" o:spt="136" type="#_x0000_t136" style="position:absolute;left:0pt;margin-left:472.35pt;margin-top:26.45pt;height:14pt;width:129pt;mso-position-horizontal-relative:margin;mso-position-vertical-relative:margin;rotation:-2949120f;z-index:-251631616;mso-width-relative:page;mso-height-relative:page;" fillcolor="#C0C0C0" filled="t" stroked="f" coordsize="21600,21600">
          <v:path/>
          <v:fill on="t" opacity="52428f" focussize="0,0"/>
          <v:stroke on="f"/>
          <v:imagedata o:title=""/>
          <o:lock v:ext="edit" aspectratio="t"/>
          <v:textpath on="t" fitshape="t" fitpath="t" trim="t" xscale="f" string="沈晓峰0769412023-03-10" style="font-family:瀹嬩綋;font-size:14pt;v-text-align:center;"/>
        </v:shape>
      </w:pict>
    </w:r>
    <w:r>
      <w:pict>
        <v:shape id="PowerPlusWaterMarkObject11866099" o:spid="_x0000_s3078" o:spt="136" type="#_x0000_t136" style="position:absolute;left:0pt;margin-left:359.95pt;margin-top:138.9pt;height:14pt;width:129pt;mso-position-horizontal-relative:margin;mso-position-vertical-relative:margin;rotation:-2949120f;z-index:-251632640;mso-width-relative:page;mso-height-relative:page;" fillcolor="#C0C0C0" filled="t" stroked="f" coordsize="21600,21600">
          <v:path/>
          <v:fill on="t" opacity="52428f" focussize="0,0"/>
          <v:stroke on="f"/>
          <v:imagedata o:title=""/>
          <o:lock v:ext="edit" aspectratio="t"/>
          <v:textpath on="t" fitshape="t" fitpath="t" trim="t" xscale="f" string="沈晓峰0769412023-03-10" style="font-family:瀹嬩綋;font-size:14pt;v-text-align:center;"/>
        </v:shape>
      </w:pict>
    </w:r>
    <w:r>
      <w:pict>
        <v:shape id="PowerPlusWaterMarkObject11690847" o:spid="_x0000_s3079" o:spt="136" type="#_x0000_t136" style="position:absolute;left:0pt;margin-left:247.5pt;margin-top:251.3pt;height:14pt;width:129pt;mso-position-horizontal-relative:margin;mso-position-vertical-relative:margin;rotation:-2949120f;z-index:-251633664;mso-width-relative:page;mso-height-relative:page;" fillcolor="#C0C0C0" filled="t" stroked="f" coordsize="21600,21600">
          <v:path/>
          <v:fill on="t" opacity="52428f" focussize="0,0"/>
          <v:stroke on="f"/>
          <v:imagedata o:title=""/>
          <o:lock v:ext="edit" aspectratio="t"/>
          <v:textpath on="t" fitshape="t" fitpath="t" trim="t" xscale="f" string="沈晓峰0769412023-03-10" style="font-family:瀹嬩綋;font-size:14pt;v-text-align:center;"/>
        </v:shape>
      </w:pict>
    </w:r>
    <w:r>
      <w:pict>
        <v:shape id="PowerPlusWaterMarkObject10765839" o:spid="_x0000_s3080" o:spt="136" type="#_x0000_t136" style="position:absolute;left:0pt;margin-left:135.05pt;margin-top:363.75pt;height:14pt;width:129pt;mso-position-horizontal-relative:margin;mso-position-vertical-relative:margin;rotation:-2949120f;z-index:-251634688;mso-width-relative:page;mso-height-relative:page;" fillcolor="#C0C0C0" filled="t" stroked="f" coordsize="21600,21600">
          <v:path/>
          <v:fill on="t" opacity="52428f" focussize="0,0"/>
          <v:stroke on="f"/>
          <v:imagedata o:title=""/>
          <o:lock v:ext="edit" aspectratio="t"/>
          <v:textpath on="t" fitshape="t" fitpath="t" trim="t" xscale="f" string="沈晓峰0769412023-03-10" style="font-family:瀹嬩綋;font-size:14pt;v-text-align:center;"/>
        </v:shape>
      </w:pict>
    </w:r>
    <w:r>
      <w:pict>
        <v:shape id="PowerPlusWaterMarkObject10723636" o:spid="_x0000_s3081" o:spt="136" type="#_x0000_t136" style="position:absolute;left:0pt;margin-left:22.65pt;margin-top:476.2pt;height:14pt;width:129pt;mso-position-horizontal-relative:margin;mso-position-vertical-relative:margin;rotation:-2949120f;z-index:-251635712;mso-width-relative:page;mso-height-relative:page;" fillcolor="#C0C0C0" filled="t" stroked="f" coordsize="21600,21600">
          <v:path/>
          <v:fill on="t" opacity="52428f" focussize="0,0"/>
          <v:stroke on="f"/>
          <v:imagedata o:title=""/>
          <o:lock v:ext="edit" aspectratio="t"/>
          <v:textpath on="t" fitshape="t" fitpath="t" trim="t" xscale="f" string="沈晓峰0769412023-03-10" style="font-family:瀹嬩綋;font-size:14pt;v-text-align:center;"/>
        </v:shape>
      </w:pict>
    </w:r>
    <w:r>
      <w:pict>
        <v:shape id="PowerPlusWaterMarkObject10401188" o:spid="_x0000_s3082" o:spt="136" type="#_x0000_t136" style="position:absolute;left:0pt;margin-left:-89.8pt;margin-top:588.6pt;height:14pt;width:129pt;mso-position-horizontal-relative:margin;mso-position-vertical-relative:margin;rotation:-2949120f;z-index:-251636736;mso-width-relative:page;mso-height-relative:page;" fillcolor="#C0C0C0" filled="t" stroked="f" coordsize="21600,21600">
          <v:path/>
          <v:fill on="t" opacity="52428f" focussize="0,0"/>
          <v:stroke on="f"/>
          <v:imagedata o:title=""/>
          <o:lock v:ext="edit" aspectratio="t"/>
          <v:textpath on="t" fitshape="t" fitpath="t" trim="t" xscale="f" string="沈晓峰0769412023-03-10" style="font-family:瀹嬩綋;font-size:14pt;v-text-align:center;"/>
        </v:shape>
      </w:pict>
    </w:r>
    <w:r>
      <w:pict>
        <v:shape id="PowerPlusWaterMarkObject9941809" o:spid="_x0000_s3083" o:spt="136" type="#_x0000_t136" style="position:absolute;left:0pt;margin-left:247.5pt;margin-top:-108pt;height:14pt;width:129pt;mso-position-horizontal-relative:margin;mso-position-vertical-relative:margin;rotation:-2949120f;z-index:-251637760;mso-width-relative:page;mso-height-relative:page;" fillcolor="#C0C0C0" filled="t" stroked="f" coordsize="21600,21600">
          <v:path/>
          <v:fill on="t" opacity="52428f" focussize="0,0"/>
          <v:stroke on="f"/>
          <v:imagedata o:title=""/>
          <o:lock v:ext="edit" aspectratio="t"/>
          <v:textpath on="t" fitshape="t" fitpath="t" trim="t" xscale="f" string="沈晓峰0769412023-03-10" style="font-family:瀹嬩綋;font-size:14pt;v-text-align:center;"/>
        </v:shape>
      </w:pict>
    </w:r>
    <w:r>
      <w:pict>
        <v:shape id="PowerPlusWaterMarkObject9159816" o:spid="_x0000_s3084" o:spt="136" type="#_x0000_t136" style="position:absolute;left:0pt;margin-left:135.05pt;margin-top:4.45pt;height:14pt;width:129pt;mso-position-horizontal-relative:margin;mso-position-vertical-relative:margin;rotation:-2949120f;z-index:-251638784;mso-width-relative:page;mso-height-relative:page;" fillcolor="#C0C0C0" filled="t" stroked="f" coordsize="21600,21600">
          <v:path/>
          <v:fill on="t" opacity="52428f" focussize="0,0"/>
          <v:stroke on="f"/>
          <v:imagedata o:title=""/>
          <o:lock v:ext="edit" aspectratio="t"/>
          <v:textpath on="t" fitshape="t" fitpath="t" trim="t" xscale="f" string="沈晓峰0769412023-03-10" style="font-family:瀹嬩綋;font-size:14pt;v-text-align:center;"/>
        </v:shape>
      </w:pict>
    </w:r>
    <w:r>
      <w:pict>
        <v:shape id="PowerPlusWaterMarkObject8546756" o:spid="_x0000_s3085" o:spt="136" type="#_x0000_t136" style="position:absolute;left:0pt;margin-left:22.65pt;margin-top:116.9pt;height:14pt;width:129pt;mso-position-horizontal-relative:margin;mso-position-vertical-relative:margin;rotation:-2949120f;z-index:-251639808;mso-width-relative:page;mso-height-relative:page;" fillcolor="#C0C0C0" filled="t" stroked="f" coordsize="21600,21600">
          <v:path/>
          <v:fill on="t" opacity="52428f" focussize="0,0"/>
          <v:stroke on="f"/>
          <v:imagedata o:title=""/>
          <o:lock v:ext="edit" aspectratio="t"/>
          <v:textpath on="t" fitshape="t" fitpath="t" trim="t" xscale="f" string="沈晓峰0769412023-03-10" style="font-family:瀹嬩綋;font-size:14pt;v-text-align:center;"/>
        </v:shape>
      </w:pict>
    </w:r>
    <w:r>
      <w:pict>
        <v:shape id="PowerPlusWaterMarkObject8075434" o:spid="_x0000_s3086" o:spt="136" type="#_x0000_t136" style="position:absolute;left:0pt;margin-left:-89.8pt;margin-top:229.3pt;height:14pt;width:129pt;mso-position-horizontal-relative:margin;mso-position-vertical-relative:margin;rotation:-2949120f;z-index:-251640832;mso-width-relative:page;mso-height-relative:page;" fillcolor="#C0C0C0" filled="t" stroked="f" coordsize="21600,21600">
          <v:path/>
          <v:fill on="t" opacity="52428f" focussize="0,0"/>
          <v:stroke on="f"/>
          <v:imagedata o:title=""/>
          <o:lock v:ext="edit" aspectratio="t"/>
          <v:textpath on="t" fitshape="t" fitpath="t" trim="t" xscale="f" string="沈晓峰0769412023-03-10" style="font-family:瀹嬩綋;font-size:14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95A3A8"/>
    <w:multiLevelType w:val="singleLevel"/>
    <w:tmpl w:val="2495A3A8"/>
    <w:lvl w:ilvl="0" w:tentative="0">
      <w:start w:val="1"/>
      <w:numFmt w:val="decimal"/>
      <w:suff w:val="nothing"/>
      <w:lvlText w:val="%1、"/>
      <w:lvlJc w:val="left"/>
    </w:lvl>
  </w:abstractNum>
  <w:abstractNum w:abstractNumId="1">
    <w:nsid w:val="24DFDB05"/>
    <w:multiLevelType w:val="singleLevel"/>
    <w:tmpl w:val="24DFDB05"/>
    <w:lvl w:ilvl="0" w:tentative="0">
      <w:start w:val="2"/>
      <w:numFmt w:val="decimal"/>
      <w:suff w:val="nothing"/>
      <w:lvlText w:val="（%1）"/>
      <w:lvlJc w:val="left"/>
    </w:lvl>
  </w:abstractNum>
  <w:abstractNum w:abstractNumId="2">
    <w:nsid w:val="28934A01"/>
    <w:multiLevelType w:val="multilevel"/>
    <w:tmpl w:val="28934A01"/>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3">
    <w:nsid w:val="3B033207"/>
    <w:multiLevelType w:val="multilevel"/>
    <w:tmpl w:val="3B033207"/>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48B34AC7"/>
    <w:multiLevelType w:val="multilevel"/>
    <w:tmpl w:val="48B34AC7"/>
    <w:lvl w:ilvl="0" w:tentative="0">
      <w:start w:val="4"/>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960E92"/>
    <w:multiLevelType w:val="singleLevel"/>
    <w:tmpl w:val="4F960E92"/>
    <w:lvl w:ilvl="0" w:tentative="0">
      <w:start w:val="2"/>
      <w:numFmt w:val="decimal"/>
      <w:suff w:val="nothing"/>
      <w:lvlText w:val="（%1）"/>
      <w:lvlJc w:val="left"/>
    </w:lvl>
  </w:abstractNum>
  <w:abstractNum w:abstractNumId="6">
    <w:nsid w:val="63592597"/>
    <w:multiLevelType w:val="multilevel"/>
    <w:tmpl w:val="63592597"/>
    <w:lvl w:ilvl="0" w:tentative="0">
      <w:start w:val="1"/>
      <w:numFmt w:val="chineseCountingThousand"/>
      <w:lvlText w:val="第%1章"/>
      <w:lvlJc w:val="left"/>
      <w:pPr>
        <w:tabs>
          <w:tab w:val="left" w:pos="0"/>
        </w:tabs>
        <w:ind w:left="425" w:hanging="425"/>
      </w:pPr>
      <w:rPr>
        <w:rFonts w:hint="eastAsia"/>
      </w:rPr>
    </w:lvl>
    <w:lvl w:ilvl="1" w:tentative="0">
      <w:start w:val="1"/>
      <w:numFmt w:val="chineseCountingThousand"/>
      <w:lvlText w:val="第%2节"/>
      <w:lvlJc w:val="left"/>
      <w:pPr>
        <w:tabs>
          <w:tab w:val="left" w:pos="0"/>
        </w:tabs>
        <w:ind w:left="567" w:hanging="567"/>
      </w:pPr>
      <w:rPr>
        <w:rFonts w:hint="eastAsia"/>
      </w:rPr>
    </w:lvl>
    <w:lvl w:ilvl="2" w:tentative="0">
      <w:start w:val="1"/>
      <w:numFmt w:val="chineseCountingThousand"/>
      <w:lvlText w:val="%3"/>
      <w:lvlJc w:val="left"/>
      <w:pPr>
        <w:tabs>
          <w:tab w:val="left" w:pos="0"/>
        </w:tabs>
        <w:ind w:left="1418" w:hanging="567"/>
      </w:pPr>
      <w:rPr>
        <w:rFonts w:hint="eastAsia"/>
      </w:rPr>
    </w:lvl>
    <w:lvl w:ilvl="3" w:tentative="0">
      <w:start w:val="1"/>
      <w:numFmt w:val="decimal"/>
      <w:pStyle w:val="5"/>
      <w:lvlText w:val="%4"/>
      <w:lvlJc w:val="left"/>
      <w:pPr>
        <w:tabs>
          <w:tab w:val="left" w:pos="0"/>
        </w:tabs>
        <w:ind w:left="1984" w:hanging="708"/>
      </w:pPr>
      <w:rPr>
        <w:rFonts w:hint="eastAsia"/>
      </w:rPr>
    </w:lvl>
    <w:lvl w:ilvl="4" w:tentative="0">
      <w:start w:val="1"/>
      <w:numFmt w:val="decimal"/>
      <w:pStyle w:val="6"/>
      <w:lvlText w:val="%4.%5"/>
      <w:lvlJc w:val="left"/>
      <w:pPr>
        <w:tabs>
          <w:tab w:val="left" w:pos="0"/>
        </w:tabs>
        <w:ind w:left="2551" w:hanging="850"/>
      </w:pPr>
      <w:rPr>
        <w:rFonts w:hint="eastAsia"/>
      </w:rPr>
    </w:lvl>
    <w:lvl w:ilvl="5" w:tentative="0">
      <w:start w:val="1"/>
      <w:numFmt w:val="decimal"/>
      <w:lvlText w:val="%1.%2.%3.%4.%5.%6"/>
      <w:lvlJc w:val="left"/>
      <w:pPr>
        <w:tabs>
          <w:tab w:val="left" w:pos="0"/>
        </w:tabs>
        <w:ind w:left="3260" w:hanging="1134"/>
      </w:pPr>
      <w:rPr>
        <w:rFonts w:hint="eastAsia"/>
      </w:rPr>
    </w:lvl>
    <w:lvl w:ilvl="6" w:tentative="0">
      <w:start w:val="1"/>
      <w:numFmt w:val="decimal"/>
      <w:lvlText w:val="%1.%2.%3.%4.%5.%6.%7"/>
      <w:lvlJc w:val="left"/>
      <w:pPr>
        <w:tabs>
          <w:tab w:val="left" w:pos="0"/>
        </w:tabs>
        <w:ind w:left="3827" w:hanging="1276"/>
      </w:pPr>
      <w:rPr>
        <w:rFonts w:hint="eastAsia"/>
      </w:rPr>
    </w:lvl>
    <w:lvl w:ilvl="7" w:tentative="0">
      <w:start w:val="1"/>
      <w:numFmt w:val="decimal"/>
      <w:lvlText w:val="%1.%2.%3.%4.%5.%6.%7.%8"/>
      <w:lvlJc w:val="left"/>
      <w:pPr>
        <w:tabs>
          <w:tab w:val="left" w:pos="0"/>
        </w:tabs>
        <w:ind w:left="4394" w:hanging="1418"/>
      </w:pPr>
      <w:rPr>
        <w:rFonts w:hint="eastAsia"/>
      </w:rPr>
    </w:lvl>
    <w:lvl w:ilvl="8" w:tentative="0">
      <w:start w:val="1"/>
      <w:numFmt w:val="decimal"/>
      <w:lvlText w:val="%1.%2.%3.%4.%5.%6.%7.%8.%9"/>
      <w:lvlJc w:val="left"/>
      <w:pPr>
        <w:tabs>
          <w:tab w:val="left" w:pos="0"/>
        </w:tabs>
        <w:ind w:left="5102" w:hanging="1700"/>
      </w:pPr>
      <w:rPr>
        <w:rFonts w:hint="eastAsia"/>
      </w:rPr>
    </w:lvl>
  </w:abstractNum>
  <w:abstractNum w:abstractNumId="7">
    <w:nsid w:val="657C136C"/>
    <w:multiLevelType w:val="multilevel"/>
    <w:tmpl w:val="657C136C"/>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73D16EFA"/>
    <w:multiLevelType w:val="multilevel"/>
    <w:tmpl w:val="73D16EFA"/>
    <w:lvl w:ilvl="0" w:tentative="0">
      <w:start w:val="1"/>
      <w:numFmt w:val="decimal"/>
      <w:lvlText w:val="%1)"/>
      <w:lvlJc w:val="left"/>
      <w:pPr>
        <w:ind w:left="1322" w:hanging="420"/>
      </w:pPr>
    </w:lvl>
    <w:lvl w:ilvl="1" w:tentative="0">
      <w:start w:val="1"/>
      <w:numFmt w:val="lowerLetter"/>
      <w:lvlText w:val="%2)"/>
      <w:lvlJc w:val="left"/>
      <w:pPr>
        <w:ind w:left="1742" w:hanging="420"/>
      </w:pPr>
    </w:lvl>
    <w:lvl w:ilvl="2" w:tentative="0">
      <w:start w:val="1"/>
      <w:numFmt w:val="lowerRoman"/>
      <w:lvlText w:val="%3."/>
      <w:lvlJc w:val="right"/>
      <w:pPr>
        <w:ind w:left="2162" w:hanging="420"/>
      </w:pPr>
    </w:lvl>
    <w:lvl w:ilvl="3" w:tentative="0">
      <w:start w:val="1"/>
      <w:numFmt w:val="decimal"/>
      <w:lvlText w:val="%4."/>
      <w:lvlJc w:val="left"/>
      <w:pPr>
        <w:ind w:left="2582" w:hanging="420"/>
      </w:pPr>
    </w:lvl>
    <w:lvl w:ilvl="4" w:tentative="0">
      <w:start w:val="1"/>
      <w:numFmt w:val="lowerLetter"/>
      <w:lvlText w:val="%5)"/>
      <w:lvlJc w:val="left"/>
      <w:pPr>
        <w:ind w:left="3002" w:hanging="420"/>
      </w:pPr>
    </w:lvl>
    <w:lvl w:ilvl="5" w:tentative="0">
      <w:start w:val="1"/>
      <w:numFmt w:val="lowerRoman"/>
      <w:lvlText w:val="%6."/>
      <w:lvlJc w:val="right"/>
      <w:pPr>
        <w:ind w:left="3422" w:hanging="420"/>
      </w:pPr>
    </w:lvl>
    <w:lvl w:ilvl="6" w:tentative="0">
      <w:start w:val="1"/>
      <w:numFmt w:val="decimal"/>
      <w:lvlText w:val="%7."/>
      <w:lvlJc w:val="left"/>
      <w:pPr>
        <w:ind w:left="3842" w:hanging="420"/>
      </w:pPr>
    </w:lvl>
    <w:lvl w:ilvl="7" w:tentative="0">
      <w:start w:val="1"/>
      <w:numFmt w:val="lowerLetter"/>
      <w:lvlText w:val="%8)"/>
      <w:lvlJc w:val="left"/>
      <w:pPr>
        <w:ind w:left="4262" w:hanging="420"/>
      </w:pPr>
    </w:lvl>
    <w:lvl w:ilvl="8" w:tentative="0">
      <w:start w:val="1"/>
      <w:numFmt w:val="lowerRoman"/>
      <w:lvlText w:val="%9."/>
      <w:lvlJc w:val="right"/>
      <w:pPr>
        <w:ind w:left="4682" w:hanging="420"/>
      </w:pPr>
    </w:lvl>
  </w:abstractNum>
  <w:num w:numId="1">
    <w:abstractNumId w:val="6"/>
  </w:num>
  <w:num w:numId="2">
    <w:abstractNumId w:val="4"/>
  </w:num>
  <w:num w:numId="3">
    <w:abstractNumId w:val="7"/>
  </w:num>
  <w:num w:numId="4">
    <w:abstractNumId w:val="3"/>
  </w:num>
  <w:num w:numId="5">
    <w:abstractNumId w:val="2"/>
  </w:num>
  <w:num w:numId="6">
    <w:abstractNumId w:val="8"/>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4YTlhNzJjYzg2MDk4OGVjY2MyMmZkNTMyZDdmZjAifQ=="/>
  </w:docVars>
  <w:rsids>
    <w:rsidRoot w:val="00B22107"/>
    <w:rsid w:val="000003F1"/>
    <w:rsid w:val="00035BFF"/>
    <w:rsid w:val="000377F7"/>
    <w:rsid w:val="000930A7"/>
    <w:rsid w:val="000B46A0"/>
    <w:rsid w:val="000C10EF"/>
    <w:rsid w:val="000D101E"/>
    <w:rsid w:val="000E358E"/>
    <w:rsid w:val="000F0DE9"/>
    <w:rsid w:val="000F787E"/>
    <w:rsid w:val="001132D9"/>
    <w:rsid w:val="00117404"/>
    <w:rsid w:val="001364E1"/>
    <w:rsid w:val="00136B71"/>
    <w:rsid w:val="001407B8"/>
    <w:rsid w:val="0015084F"/>
    <w:rsid w:val="00183831"/>
    <w:rsid w:val="00184ACE"/>
    <w:rsid w:val="0019198A"/>
    <w:rsid w:val="001966B7"/>
    <w:rsid w:val="001C77FB"/>
    <w:rsid w:val="001E7239"/>
    <w:rsid w:val="002216C4"/>
    <w:rsid w:val="002230E3"/>
    <w:rsid w:val="0023657D"/>
    <w:rsid w:val="0024519F"/>
    <w:rsid w:val="002479B1"/>
    <w:rsid w:val="00267EE7"/>
    <w:rsid w:val="00291222"/>
    <w:rsid w:val="002B004D"/>
    <w:rsid w:val="002B0DEB"/>
    <w:rsid w:val="002B15A2"/>
    <w:rsid w:val="002B25D8"/>
    <w:rsid w:val="002C4EFA"/>
    <w:rsid w:val="002F7709"/>
    <w:rsid w:val="0031163B"/>
    <w:rsid w:val="00314C17"/>
    <w:rsid w:val="00315A4D"/>
    <w:rsid w:val="0032045E"/>
    <w:rsid w:val="003512AD"/>
    <w:rsid w:val="00380130"/>
    <w:rsid w:val="00383700"/>
    <w:rsid w:val="0038452D"/>
    <w:rsid w:val="0039036F"/>
    <w:rsid w:val="00390F18"/>
    <w:rsid w:val="003922A9"/>
    <w:rsid w:val="00397C70"/>
    <w:rsid w:val="003B78A2"/>
    <w:rsid w:val="003D2A44"/>
    <w:rsid w:val="00404899"/>
    <w:rsid w:val="00407A9B"/>
    <w:rsid w:val="004246FC"/>
    <w:rsid w:val="00430FFB"/>
    <w:rsid w:val="00437F3B"/>
    <w:rsid w:val="0044084F"/>
    <w:rsid w:val="00440DA4"/>
    <w:rsid w:val="004419EC"/>
    <w:rsid w:val="0044252C"/>
    <w:rsid w:val="00443DD7"/>
    <w:rsid w:val="004456B7"/>
    <w:rsid w:val="0044716B"/>
    <w:rsid w:val="0045631E"/>
    <w:rsid w:val="0046663C"/>
    <w:rsid w:val="00476E78"/>
    <w:rsid w:val="00481292"/>
    <w:rsid w:val="004814B8"/>
    <w:rsid w:val="00483344"/>
    <w:rsid w:val="0049185F"/>
    <w:rsid w:val="00495CE1"/>
    <w:rsid w:val="004B6C3E"/>
    <w:rsid w:val="004C59D3"/>
    <w:rsid w:val="004F0DD1"/>
    <w:rsid w:val="00513E81"/>
    <w:rsid w:val="005248DA"/>
    <w:rsid w:val="00525A42"/>
    <w:rsid w:val="005367E1"/>
    <w:rsid w:val="00547480"/>
    <w:rsid w:val="00561FE2"/>
    <w:rsid w:val="005664F0"/>
    <w:rsid w:val="00571F3F"/>
    <w:rsid w:val="005722D8"/>
    <w:rsid w:val="00586967"/>
    <w:rsid w:val="005C4410"/>
    <w:rsid w:val="005C5FBC"/>
    <w:rsid w:val="005D1C20"/>
    <w:rsid w:val="005D7067"/>
    <w:rsid w:val="005E4DFF"/>
    <w:rsid w:val="00635124"/>
    <w:rsid w:val="00643FE6"/>
    <w:rsid w:val="006448C9"/>
    <w:rsid w:val="006541DB"/>
    <w:rsid w:val="006650C6"/>
    <w:rsid w:val="006669AA"/>
    <w:rsid w:val="006734E5"/>
    <w:rsid w:val="00694795"/>
    <w:rsid w:val="00695673"/>
    <w:rsid w:val="006A0FAF"/>
    <w:rsid w:val="006A7A7A"/>
    <w:rsid w:val="006C37F6"/>
    <w:rsid w:val="006C5096"/>
    <w:rsid w:val="006E74EE"/>
    <w:rsid w:val="0072026D"/>
    <w:rsid w:val="00731B43"/>
    <w:rsid w:val="00747CC6"/>
    <w:rsid w:val="007B14DC"/>
    <w:rsid w:val="007D04E6"/>
    <w:rsid w:val="007D07DA"/>
    <w:rsid w:val="007F3A54"/>
    <w:rsid w:val="008519AE"/>
    <w:rsid w:val="00881811"/>
    <w:rsid w:val="00897CA8"/>
    <w:rsid w:val="008A4EE3"/>
    <w:rsid w:val="008D0A94"/>
    <w:rsid w:val="008D57B4"/>
    <w:rsid w:val="008E5375"/>
    <w:rsid w:val="008F4B59"/>
    <w:rsid w:val="009006C1"/>
    <w:rsid w:val="00921D46"/>
    <w:rsid w:val="00933BF2"/>
    <w:rsid w:val="00946DD1"/>
    <w:rsid w:val="00973225"/>
    <w:rsid w:val="0097380F"/>
    <w:rsid w:val="00976C8B"/>
    <w:rsid w:val="009842A5"/>
    <w:rsid w:val="00987054"/>
    <w:rsid w:val="00990482"/>
    <w:rsid w:val="0099621C"/>
    <w:rsid w:val="009A5DB7"/>
    <w:rsid w:val="009C5874"/>
    <w:rsid w:val="009D30D3"/>
    <w:rsid w:val="009E3B73"/>
    <w:rsid w:val="00A44958"/>
    <w:rsid w:val="00A469AE"/>
    <w:rsid w:val="00A638E7"/>
    <w:rsid w:val="00A70D1E"/>
    <w:rsid w:val="00A72A9E"/>
    <w:rsid w:val="00A76DB1"/>
    <w:rsid w:val="00AA62BA"/>
    <w:rsid w:val="00AB6686"/>
    <w:rsid w:val="00AE3EDC"/>
    <w:rsid w:val="00AF1197"/>
    <w:rsid w:val="00B0785B"/>
    <w:rsid w:val="00B116DA"/>
    <w:rsid w:val="00B16A6E"/>
    <w:rsid w:val="00B22107"/>
    <w:rsid w:val="00B233FC"/>
    <w:rsid w:val="00B242C8"/>
    <w:rsid w:val="00B30AFC"/>
    <w:rsid w:val="00B41B19"/>
    <w:rsid w:val="00B5297E"/>
    <w:rsid w:val="00B532C0"/>
    <w:rsid w:val="00B54D67"/>
    <w:rsid w:val="00B6054A"/>
    <w:rsid w:val="00B6650C"/>
    <w:rsid w:val="00B71DC8"/>
    <w:rsid w:val="00B933F2"/>
    <w:rsid w:val="00B95616"/>
    <w:rsid w:val="00BA2CE7"/>
    <w:rsid w:val="00BC22EC"/>
    <w:rsid w:val="00BC2C4B"/>
    <w:rsid w:val="00BD7293"/>
    <w:rsid w:val="00C15624"/>
    <w:rsid w:val="00C34A05"/>
    <w:rsid w:val="00C550C7"/>
    <w:rsid w:val="00C57933"/>
    <w:rsid w:val="00C81CC7"/>
    <w:rsid w:val="00C932FB"/>
    <w:rsid w:val="00CB36CA"/>
    <w:rsid w:val="00CB7821"/>
    <w:rsid w:val="00CD357B"/>
    <w:rsid w:val="00CE711D"/>
    <w:rsid w:val="00D03EF0"/>
    <w:rsid w:val="00D07E09"/>
    <w:rsid w:val="00D25CB4"/>
    <w:rsid w:val="00D34F2C"/>
    <w:rsid w:val="00D36187"/>
    <w:rsid w:val="00D4761F"/>
    <w:rsid w:val="00D54490"/>
    <w:rsid w:val="00D64BAA"/>
    <w:rsid w:val="00D80F82"/>
    <w:rsid w:val="00D82ACD"/>
    <w:rsid w:val="00D917EE"/>
    <w:rsid w:val="00D94EF5"/>
    <w:rsid w:val="00D952BF"/>
    <w:rsid w:val="00DB0653"/>
    <w:rsid w:val="00DB53EB"/>
    <w:rsid w:val="00DE3309"/>
    <w:rsid w:val="00DE7112"/>
    <w:rsid w:val="00E44C87"/>
    <w:rsid w:val="00E51384"/>
    <w:rsid w:val="00E65C45"/>
    <w:rsid w:val="00E666C0"/>
    <w:rsid w:val="00E67C33"/>
    <w:rsid w:val="00E73EF3"/>
    <w:rsid w:val="00E813F4"/>
    <w:rsid w:val="00E93084"/>
    <w:rsid w:val="00EB04FB"/>
    <w:rsid w:val="00EC57F0"/>
    <w:rsid w:val="00EE5625"/>
    <w:rsid w:val="00F12E74"/>
    <w:rsid w:val="00F15AB2"/>
    <w:rsid w:val="00F22909"/>
    <w:rsid w:val="00F35AA1"/>
    <w:rsid w:val="00F478B4"/>
    <w:rsid w:val="00F60912"/>
    <w:rsid w:val="00F66014"/>
    <w:rsid w:val="00F66EC1"/>
    <w:rsid w:val="00F87FC7"/>
    <w:rsid w:val="00F90BCC"/>
    <w:rsid w:val="00F978AE"/>
    <w:rsid w:val="00FA6604"/>
    <w:rsid w:val="00FE068C"/>
    <w:rsid w:val="00FF0158"/>
    <w:rsid w:val="00FF31C9"/>
    <w:rsid w:val="00FF3A4D"/>
    <w:rsid w:val="03B576BD"/>
    <w:rsid w:val="058370FA"/>
    <w:rsid w:val="0F7F42B4"/>
    <w:rsid w:val="166D277A"/>
    <w:rsid w:val="246F652F"/>
    <w:rsid w:val="37FE0BD5"/>
    <w:rsid w:val="3F473ED8"/>
    <w:rsid w:val="4236529B"/>
    <w:rsid w:val="4617247E"/>
    <w:rsid w:val="475A3B70"/>
    <w:rsid w:val="480E2066"/>
    <w:rsid w:val="4D860DE9"/>
    <w:rsid w:val="64FC7645"/>
    <w:rsid w:val="653071A0"/>
    <w:rsid w:val="7C2F62EF"/>
    <w:rsid w:val="7C5A239C"/>
    <w:rsid w:val="A397D43A"/>
    <w:rsid w:val="FFEF28D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4"/>
      <w:szCs w:val="22"/>
      <w:lang w:val="en-US" w:eastAsia="zh-CN" w:bidi="ar-SA"/>
    </w:rPr>
  </w:style>
  <w:style w:type="paragraph" w:styleId="2">
    <w:name w:val="heading 1"/>
    <w:basedOn w:val="1"/>
    <w:next w:val="1"/>
    <w:link w:val="77"/>
    <w:qFormat/>
    <w:uiPriority w:val="9"/>
    <w:pPr>
      <w:keepNext/>
      <w:keepLines/>
      <w:spacing w:before="340" w:after="330" w:line="578" w:lineRule="auto"/>
      <w:outlineLvl w:val="0"/>
    </w:pPr>
    <w:rPr>
      <w:rFonts w:cs="Times New Roman"/>
      <w:b/>
      <w:bCs/>
      <w:kern w:val="44"/>
      <w:sz w:val="44"/>
      <w:szCs w:val="44"/>
    </w:rPr>
  </w:style>
  <w:style w:type="paragraph" w:styleId="3">
    <w:name w:val="heading 2"/>
    <w:basedOn w:val="1"/>
    <w:next w:val="1"/>
    <w:link w:val="33"/>
    <w:qFormat/>
    <w:uiPriority w:val="9"/>
    <w:pPr>
      <w:keepNext/>
      <w:keepLines/>
      <w:spacing w:before="260" w:after="260" w:line="415" w:lineRule="auto"/>
      <w:outlineLvl w:val="1"/>
    </w:pPr>
    <w:rPr>
      <w:rFonts w:ascii="Cambria" w:hAnsi="Cambria" w:cs="Times New Roman"/>
      <w:b/>
      <w:bCs/>
      <w:sz w:val="32"/>
      <w:szCs w:val="32"/>
    </w:rPr>
  </w:style>
  <w:style w:type="paragraph" w:styleId="4">
    <w:name w:val="heading 3"/>
    <w:basedOn w:val="1"/>
    <w:next w:val="1"/>
    <w:link w:val="73"/>
    <w:qFormat/>
    <w:uiPriority w:val="9"/>
    <w:pPr>
      <w:keepNext/>
      <w:keepLines/>
      <w:spacing w:before="260" w:after="260" w:line="415" w:lineRule="auto"/>
      <w:outlineLvl w:val="2"/>
    </w:pPr>
    <w:rPr>
      <w:rFonts w:cs="Times New Roman"/>
      <w:b/>
      <w:bCs/>
      <w:sz w:val="32"/>
      <w:szCs w:val="32"/>
    </w:rPr>
  </w:style>
  <w:style w:type="paragraph" w:styleId="5">
    <w:name w:val="heading 4"/>
    <w:basedOn w:val="1"/>
    <w:next w:val="1"/>
    <w:qFormat/>
    <w:uiPriority w:val="0"/>
    <w:pPr>
      <w:keepNext/>
      <w:keepLines/>
      <w:numPr>
        <w:ilvl w:val="3"/>
        <w:numId w:val="1"/>
      </w:numPr>
      <w:spacing w:before="280" w:after="290" w:line="376" w:lineRule="atLeast"/>
      <w:outlineLvl w:val="3"/>
    </w:pPr>
    <w:rPr>
      <w:rFonts w:ascii="Calibri Light" w:hAnsi="Calibri Light"/>
      <w:b/>
      <w:bCs/>
      <w:sz w:val="28"/>
      <w:szCs w:val="28"/>
    </w:rPr>
  </w:style>
  <w:style w:type="paragraph" w:styleId="6">
    <w:name w:val="heading 5"/>
    <w:basedOn w:val="1"/>
    <w:next w:val="1"/>
    <w:link w:val="84"/>
    <w:qFormat/>
    <w:uiPriority w:val="0"/>
    <w:pPr>
      <w:keepNext/>
      <w:keepLines/>
      <w:numPr>
        <w:ilvl w:val="4"/>
        <w:numId w:val="1"/>
      </w:numPr>
      <w:spacing w:line="372" w:lineRule="auto"/>
      <w:ind w:left="991" w:hanging="991"/>
      <w:outlineLvl w:val="4"/>
    </w:pPr>
    <w:rPr>
      <w:b/>
      <w:sz w:val="28"/>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rFonts w:ascii="Times New Roman" w:hAnsi="Times New Roman" w:eastAsia="仿宋_GB2312" w:cs="Times New Roman"/>
      <w:szCs w:val="20"/>
    </w:rPr>
  </w:style>
  <w:style w:type="paragraph" w:styleId="8">
    <w:name w:val="Document Map"/>
    <w:basedOn w:val="1"/>
    <w:link w:val="72"/>
    <w:qFormat/>
    <w:uiPriority w:val="99"/>
    <w:rPr>
      <w:rFonts w:ascii="宋体" w:cs="Times New Roman"/>
      <w:sz w:val="18"/>
      <w:szCs w:val="18"/>
    </w:rPr>
  </w:style>
  <w:style w:type="paragraph" w:styleId="9">
    <w:name w:val="toa heading"/>
    <w:basedOn w:val="1"/>
    <w:next w:val="1"/>
    <w:qFormat/>
    <w:uiPriority w:val="0"/>
    <w:pPr>
      <w:spacing w:before="120"/>
    </w:pPr>
    <w:rPr>
      <w:rFonts w:ascii="Arial" w:hAnsi="Arial" w:cs="Times New Roman"/>
      <w:szCs w:val="20"/>
    </w:rPr>
  </w:style>
  <w:style w:type="paragraph" w:styleId="10">
    <w:name w:val="annotation text"/>
    <w:basedOn w:val="1"/>
    <w:link w:val="50"/>
    <w:qFormat/>
    <w:uiPriority w:val="99"/>
    <w:pPr>
      <w:jc w:val="left"/>
    </w:pPr>
  </w:style>
  <w:style w:type="paragraph" w:styleId="11">
    <w:name w:val="Body Text"/>
    <w:basedOn w:val="1"/>
    <w:link w:val="70"/>
    <w:qFormat/>
    <w:uiPriority w:val="0"/>
    <w:pPr>
      <w:spacing w:after="120"/>
    </w:pPr>
    <w:rPr>
      <w:rFonts w:ascii="Times New Roman" w:hAnsi="Times New Roman" w:cs="Times New Roman"/>
      <w:szCs w:val="24"/>
    </w:rPr>
  </w:style>
  <w:style w:type="paragraph" w:styleId="12">
    <w:name w:val="Body Text Indent"/>
    <w:basedOn w:val="1"/>
    <w:link w:val="69"/>
    <w:qFormat/>
    <w:uiPriority w:val="99"/>
    <w:pPr>
      <w:spacing w:after="120"/>
      <w:ind w:left="200" w:leftChars="200"/>
    </w:pPr>
    <w:rPr>
      <w:rFonts w:ascii="Times New Roman" w:hAnsi="Times New Roman" w:cs="Times New Roman"/>
      <w:szCs w:val="20"/>
    </w:rPr>
  </w:style>
  <w:style w:type="paragraph" w:styleId="13">
    <w:name w:val="List 2"/>
    <w:basedOn w:val="1"/>
    <w:qFormat/>
    <w:uiPriority w:val="0"/>
    <w:pPr>
      <w:ind w:left="400" w:leftChars="200" w:hanging="200" w:hangingChars="200"/>
    </w:pPr>
    <w:rPr>
      <w:rFonts w:ascii="Times New Roman" w:hAnsi="Times New Roman" w:cs="Times New Roman"/>
      <w:szCs w:val="24"/>
    </w:rPr>
  </w:style>
  <w:style w:type="paragraph" w:styleId="14">
    <w:name w:val="toc 3"/>
    <w:basedOn w:val="1"/>
    <w:next w:val="1"/>
    <w:qFormat/>
    <w:uiPriority w:val="0"/>
    <w:pPr>
      <w:ind w:left="400" w:leftChars="400"/>
    </w:pPr>
    <w:rPr>
      <w:rFonts w:cs="Times New Roman"/>
    </w:rPr>
  </w:style>
  <w:style w:type="paragraph" w:styleId="15">
    <w:name w:val="Plain Text"/>
    <w:basedOn w:val="1"/>
    <w:link w:val="52"/>
    <w:qFormat/>
    <w:uiPriority w:val="0"/>
    <w:rPr>
      <w:rFonts w:ascii="宋体" w:cs="Times New Roman"/>
      <w:szCs w:val="20"/>
    </w:rPr>
  </w:style>
  <w:style w:type="paragraph" w:styleId="16">
    <w:name w:val="Date"/>
    <w:basedOn w:val="1"/>
    <w:next w:val="1"/>
    <w:link w:val="74"/>
    <w:qFormat/>
    <w:uiPriority w:val="99"/>
    <w:pPr>
      <w:ind w:left="2500" w:leftChars="2500"/>
    </w:pPr>
    <w:rPr>
      <w:rFonts w:cs="Times New Roman"/>
    </w:rPr>
  </w:style>
  <w:style w:type="paragraph" w:styleId="17">
    <w:name w:val="Balloon Text"/>
    <w:basedOn w:val="1"/>
    <w:link w:val="67"/>
    <w:qFormat/>
    <w:uiPriority w:val="99"/>
    <w:rPr>
      <w:rFonts w:cs="Times New Roman"/>
      <w:sz w:val="18"/>
      <w:szCs w:val="18"/>
    </w:rPr>
  </w:style>
  <w:style w:type="paragraph" w:styleId="18">
    <w:name w:val="footer"/>
    <w:basedOn w:val="1"/>
    <w:link w:val="68"/>
    <w:qFormat/>
    <w:uiPriority w:val="0"/>
    <w:pPr>
      <w:tabs>
        <w:tab w:val="center" w:pos="4153"/>
        <w:tab w:val="right" w:pos="8306"/>
      </w:tabs>
      <w:snapToGrid w:val="0"/>
      <w:jc w:val="left"/>
    </w:pPr>
    <w:rPr>
      <w:sz w:val="18"/>
      <w:szCs w:val="18"/>
    </w:rPr>
  </w:style>
  <w:style w:type="paragraph" w:styleId="19">
    <w:name w:val="header"/>
    <w:basedOn w:val="1"/>
    <w:link w:val="71"/>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rPr>
      <w:rFonts w:cs="Times New Roman"/>
    </w:rPr>
  </w:style>
  <w:style w:type="paragraph" w:styleId="21">
    <w:name w:val="Subtitle"/>
    <w:basedOn w:val="1"/>
    <w:next w:val="1"/>
    <w:qFormat/>
    <w:uiPriority w:val="0"/>
    <w:pPr>
      <w:spacing w:before="240" w:after="60" w:line="312" w:lineRule="auto"/>
      <w:jc w:val="center"/>
      <w:outlineLvl w:val="1"/>
    </w:pPr>
    <w:rPr>
      <w:rFonts w:ascii="Cambria" w:hAnsi="Cambria" w:cs="Times New Roman"/>
      <w:b/>
      <w:bCs/>
      <w:kern w:val="28"/>
      <w:sz w:val="32"/>
      <w:szCs w:val="32"/>
    </w:rPr>
  </w:style>
  <w:style w:type="paragraph" w:styleId="22">
    <w:name w:val="List"/>
    <w:basedOn w:val="1"/>
    <w:qFormat/>
    <w:uiPriority w:val="0"/>
    <w:pPr>
      <w:ind w:left="200" w:hanging="200" w:hangingChars="200"/>
      <w:contextualSpacing/>
    </w:pPr>
  </w:style>
  <w:style w:type="paragraph" w:styleId="23">
    <w:name w:val="toc 2"/>
    <w:basedOn w:val="1"/>
    <w:next w:val="1"/>
    <w:qFormat/>
    <w:uiPriority w:val="0"/>
    <w:pPr>
      <w:ind w:left="200" w:leftChars="200"/>
    </w:pPr>
    <w:rPr>
      <w:rFonts w:cs="Times New Roman"/>
    </w:rPr>
  </w:style>
  <w:style w:type="paragraph" w:styleId="24">
    <w:name w:val="Normal (Web)"/>
    <w:basedOn w:val="1"/>
    <w:qFormat/>
    <w:uiPriority w:val="0"/>
    <w:pPr>
      <w:widowControl/>
      <w:spacing w:before="100" w:beforeAutospacing="1" w:after="100" w:afterAutospacing="1"/>
      <w:jc w:val="left"/>
    </w:pPr>
    <w:rPr>
      <w:rFonts w:ascii="宋体" w:cs="宋体"/>
      <w:kern w:val="0"/>
      <w:szCs w:val="24"/>
    </w:rPr>
  </w:style>
  <w:style w:type="paragraph" w:styleId="25">
    <w:name w:val="annotation subject"/>
    <w:basedOn w:val="10"/>
    <w:next w:val="10"/>
    <w:link w:val="51"/>
    <w:qFormat/>
    <w:uiPriority w:val="0"/>
    <w:rPr>
      <w:b/>
      <w:bCs/>
    </w:rPr>
  </w:style>
  <w:style w:type="table" w:styleId="27">
    <w:name w:val="Table Grid"/>
    <w:basedOn w:val="26"/>
    <w:qFormat/>
    <w:uiPriority w:val="99"/>
    <w:rPr>
      <w:rFonts w:hint="eastAsia" w:ascii="等线" w:hAnsi="等线" w:eastAsia="等线" w:cs="等线"/>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9">
    <w:name w:val="page number"/>
    <w:basedOn w:val="28"/>
    <w:qFormat/>
    <w:uiPriority w:val="0"/>
  </w:style>
  <w:style w:type="character" w:styleId="30">
    <w:name w:val="FollowedHyperlink"/>
    <w:unhideWhenUsed/>
    <w:qFormat/>
    <w:uiPriority w:val="99"/>
    <w:rPr>
      <w:color w:val="954F72"/>
      <w:u w:val="single"/>
    </w:rPr>
  </w:style>
  <w:style w:type="character" w:styleId="31">
    <w:name w:val="Hyperlink"/>
    <w:basedOn w:val="28"/>
    <w:qFormat/>
    <w:uiPriority w:val="99"/>
    <w:rPr>
      <w:color w:val="0000FF"/>
      <w:u w:val="single"/>
    </w:rPr>
  </w:style>
  <w:style w:type="character" w:styleId="32">
    <w:name w:val="annotation reference"/>
    <w:basedOn w:val="28"/>
    <w:qFormat/>
    <w:uiPriority w:val="0"/>
    <w:rPr>
      <w:sz w:val="21"/>
      <w:szCs w:val="21"/>
    </w:rPr>
  </w:style>
  <w:style w:type="character" w:customStyle="1" w:styleId="33">
    <w:name w:val="标题 2 字符"/>
    <w:basedOn w:val="28"/>
    <w:link w:val="3"/>
    <w:qFormat/>
    <w:uiPriority w:val="9"/>
    <w:rPr>
      <w:rFonts w:ascii="Cambria" w:hAnsi="Cambria" w:eastAsia="宋体" w:cs="Times New Roman"/>
      <w:b/>
      <w:bCs/>
      <w:kern w:val="2"/>
      <w:sz w:val="32"/>
      <w:szCs w:val="32"/>
      <w:lang w:val="en-US" w:eastAsia="zh-CN" w:bidi="ar-SA"/>
    </w:rPr>
  </w:style>
  <w:style w:type="paragraph" w:customStyle="1" w:styleId="34">
    <w:name w:val="列表段落1"/>
    <w:basedOn w:val="1"/>
    <w:qFormat/>
    <w:uiPriority w:val="0"/>
    <w:pPr>
      <w:ind w:firstLine="200" w:firstLineChars="200"/>
    </w:pPr>
  </w:style>
  <w:style w:type="paragraph" w:customStyle="1" w:styleId="35">
    <w:name w:val="列出段落1"/>
    <w:basedOn w:val="1"/>
    <w:qFormat/>
    <w:uiPriority w:val="34"/>
    <w:pPr>
      <w:ind w:firstLine="200" w:firstLineChars="200"/>
    </w:pPr>
    <w:rPr>
      <w:rFonts w:cs="Times New Roman"/>
    </w:rPr>
  </w:style>
  <w:style w:type="paragraph" w:customStyle="1" w:styleId="36">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37">
    <w:name w:val="15"/>
    <w:basedOn w:val="28"/>
    <w:qFormat/>
    <w:uiPriority w:val="0"/>
  </w:style>
  <w:style w:type="paragraph" w:customStyle="1" w:styleId="38">
    <w:name w:val="TOC 标题2"/>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0">
    <w:name w:val="font61"/>
    <w:basedOn w:val="28"/>
    <w:qFormat/>
    <w:uiPriority w:val="0"/>
    <w:rPr>
      <w:rFonts w:ascii="宋体" w:eastAsia="宋体" w:cs="宋体"/>
      <w:color w:val="000000"/>
      <w:sz w:val="24"/>
      <w:szCs w:val="24"/>
      <w:u w:val="none"/>
    </w:rPr>
  </w:style>
  <w:style w:type="character" w:customStyle="1" w:styleId="41">
    <w:name w:val="font51"/>
    <w:basedOn w:val="28"/>
    <w:qFormat/>
    <w:uiPriority w:val="0"/>
    <w:rPr>
      <w:rFonts w:ascii="Times New Roman" w:hAnsi="Times New Roman" w:cs="Times New Roman"/>
      <w:color w:val="000000"/>
      <w:sz w:val="24"/>
      <w:szCs w:val="24"/>
      <w:u w:val="none"/>
    </w:rPr>
  </w:style>
  <w:style w:type="character" w:customStyle="1" w:styleId="42">
    <w:name w:val="font11"/>
    <w:basedOn w:val="28"/>
    <w:qFormat/>
    <w:uiPriority w:val="0"/>
    <w:rPr>
      <w:rFonts w:ascii="宋体" w:eastAsia="宋体" w:cs="宋体"/>
      <w:b/>
      <w:color w:val="000000"/>
      <w:sz w:val="24"/>
      <w:szCs w:val="24"/>
      <w:u w:val="none"/>
    </w:rPr>
  </w:style>
  <w:style w:type="paragraph" w:customStyle="1" w:styleId="43">
    <w:name w:val="reader-word-layer"/>
    <w:basedOn w:val="1"/>
    <w:qFormat/>
    <w:uiPriority w:val="0"/>
    <w:pPr>
      <w:spacing w:before="100" w:beforeAutospacing="1" w:after="100" w:afterAutospacing="1"/>
    </w:pPr>
    <w:rPr>
      <w:rFonts w:ascii="宋体" w:cs="宋体"/>
      <w:szCs w:val="24"/>
    </w:rPr>
  </w:style>
  <w:style w:type="paragraph" w:customStyle="1" w:styleId="44">
    <w:name w:val="列出段落4"/>
    <w:basedOn w:val="1"/>
    <w:qFormat/>
    <w:uiPriority w:val="99"/>
    <w:pPr>
      <w:ind w:firstLine="200" w:firstLineChars="200"/>
    </w:pPr>
    <w:rPr>
      <w:rFonts w:cs="Times New Roman"/>
      <w:sz w:val="21"/>
      <w:szCs w:val="24"/>
    </w:rPr>
  </w:style>
  <w:style w:type="paragraph" w:customStyle="1" w:styleId="45">
    <w:name w:val="居中表格"/>
    <w:basedOn w:val="1"/>
    <w:qFormat/>
    <w:uiPriority w:val="0"/>
    <w:pPr>
      <w:jc w:val="center"/>
    </w:pPr>
    <w:rPr>
      <w:sz w:val="18"/>
    </w:rPr>
  </w:style>
  <w:style w:type="paragraph" w:customStyle="1" w:styleId="46">
    <w:name w:val="图片"/>
    <w:basedOn w:val="1"/>
    <w:qFormat/>
    <w:uiPriority w:val="0"/>
    <w:pPr>
      <w:jc w:val="center"/>
    </w:pPr>
  </w:style>
  <w:style w:type="paragraph" w:customStyle="1" w:styleId="47">
    <w:name w:val="左对齐表格"/>
    <w:basedOn w:val="46"/>
    <w:qFormat/>
    <w:uiPriority w:val="0"/>
    <w:pPr>
      <w:jc w:val="left"/>
    </w:pPr>
  </w:style>
  <w:style w:type="paragraph" w:customStyle="1" w:styleId="48">
    <w:name w:val="招标标题3"/>
    <w:basedOn w:val="4"/>
    <w:qFormat/>
    <w:uiPriority w:val="0"/>
    <w:pPr>
      <w:spacing w:before="0" w:after="0" w:line="520" w:lineRule="exact"/>
      <w:ind w:firstLine="6"/>
      <w:outlineLvl w:val="9"/>
    </w:pPr>
    <w:rPr>
      <w:rFonts w:ascii="宋体" w:hAnsi="宋体" w:eastAsia="仿宋_GB2312" w:cs="宋体"/>
      <w:b w:val="0"/>
      <w:kern w:val="0"/>
      <w:sz w:val="21"/>
      <w:szCs w:val="21"/>
    </w:rPr>
  </w:style>
  <w:style w:type="character" w:customStyle="1" w:styleId="49">
    <w:name w:val="font21"/>
    <w:basedOn w:val="28"/>
    <w:qFormat/>
    <w:uiPriority w:val="0"/>
    <w:rPr>
      <w:rFonts w:ascii="Times New Roman" w:hAnsi="Times New Roman" w:cs="Times New Roman"/>
      <w:color w:val="000000"/>
      <w:sz w:val="22"/>
      <w:szCs w:val="22"/>
      <w:u w:val="none"/>
      <w:lang w:bidi="ar-SA"/>
    </w:rPr>
  </w:style>
  <w:style w:type="character" w:customStyle="1" w:styleId="50">
    <w:name w:val="批注文字 字符"/>
    <w:basedOn w:val="28"/>
    <w:link w:val="10"/>
    <w:qFormat/>
    <w:uiPriority w:val="0"/>
    <w:rPr>
      <w:rFonts w:ascii="Calibri" w:hAnsi="Calibri" w:cs="Arial"/>
      <w:kern w:val="2"/>
      <w:sz w:val="24"/>
      <w:szCs w:val="22"/>
    </w:rPr>
  </w:style>
  <w:style w:type="character" w:customStyle="1" w:styleId="51">
    <w:name w:val="批注主题 字符"/>
    <w:basedOn w:val="50"/>
    <w:link w:val="25"/>
    <w:qFormat/>
    <w:uiPriority w:val="0"/>
    <w:rPr>
      <w:rFonts w:ascii="Calibri" w:hAnsi="Calibri" w:cs="Arial"/>
      <w:b/>
      <w:bCs/>
      <w:kern w:val="2"/>
      <w:sz w:val="24"/>
      <w:szCs w:val="22"/>
    </w:rPr>
  </w:style>
  <w:style w:type="character" w:customStyle="1" w:styleId="52">
    <w:name w:val="纯文本 字符"/>
    <w:link w:val="15"/>
    <w:qFormat/>
    <w:uiPriority w:val="0"/>
    <w:rPr>
      <w:rFonts w:ascii="宋体" w:hAnsi="Calibri"/>
      <w:kern w:val="2"/>
      <w:sz w:val="24"/>
    </w:rPr>
  </w:style>
  <w:style w:type="paragraph" w:customStyle="1" w:styleId="53">
    <w:name w:val="标书二级标题"/>
    <w:basedOn w:val="3"/>
    <w:link w:val="62"/>
    <w:qFormat/>
    <w:uiPriority w:val="0"/>
    <w:pPr>
      <w:spacing w:before="0" w:after="0" w:line="240" w:lineRule="auto"/>
      <w:jc w:val="left"/>
    </w:pPr>
    <w:rPr>
      <w:rFonts w:ascii="宋体" w:hAnsi="宋体"/>
      <w:b w:val="0"/>
      <w:sz w:val="28"/>
      <w:szCs w:val="30"/>
    </w:rPr>
  </w:style>
  <w:style w:type="paragraph" w:styleId="54">
    <w:name w:val="List Paragraph"/>
    <w:basedOn w:val="1"/>
    <w:uiPriority w:val="99"/>
    <w:pPr>
      <w:ind w:firstLine="420" w:firstLineChars="200"/>
    </w:pPr>
  </w:style>
  <w:style w:type="paragraph" w:customStyle="1" w:styleId="55">
    <w:name w:val="标书正文格式"/>
    <w:basedOn w:val="15"/>
    <w:link w:val="56"/>
    <w:qFormat/>
    <w:uiPriority w:val="0"/>
    <w:pPr>
      <w:spacing w:line="360" w:lineRule="auto"/>
      <w:ind w:firstLine="200" w:firstLineChars="200"/>
    </w:pPr>
    <w:rPr>
      <w:rFonts w:hAnsi="宋体"/>
      <w:color w:val="000000"/>
      <w:kern w:val="0"/>
      <w:szCs w:val="24"/>
      <w:lang w:val="zh-CN"/>
    </w:rPr>
  </w:style>
  <w:style w:type="character" w:customStyle="1" w:styleId="56">
    <w:name w:val="标书正文格式 字符"/>
    <w:link w:val="55"/>
    <w:qFormat/>
    <w:uiPriority w:val="0"/>
    <w:rPr>
      <w:rFonts w:ascii="宋体" w:hAnsi="宋体"/>
      <w:color w:val="000000"/>
      <w:sz w:val="24"/>
      <w:szCs w:val="24"/>
      <w:lang w:val="zh-CN" w:eastAsia="zh-CN"/>
    </w:rPr>
  </w:style>
  <w:style w:type="paragraph" w:customStyle="1" w:styleId="57">
    <w:name w:val="标书三级标题"/>
    <w:basedOn w:val="4"/>
    <w:link w:val="61"/>
    <w:qFormat/>
    <w:uiPriority w:val="0"/>
    <w:pPr>
      <w:spacing w:before="0" w:after="0" w:line="240" w:lineRule="auto"/>
      <w:ind w:firstLine="482" w:firstLineChars="200"/>
    </w:pPr>
    <w:rPr>
      <w:rFonts w:ascii="Times New Roman" w:hAnsi="Times New Roman"/>
      <w:color w:val="000000"/>
      <w:sz w:val="24"/>
      <w:szCs w:val="24"/>
      <w:lang w:val="zh-CN" w:eastAsia="en-US"/>
    </w:rPr>
  </w:style>
  <w:style w:type="character" w:customStyle="1" w:styleId="58">
    <w:name w:val="纯文本 字符1"/>
    <w:uiPriority w:val="0"/>
    <w:rPr>
      <w:rFonts w:ascii="宋体" w:hAnsi="Courier New" w:eastAsia="宋体"/>
      <w:kern w:val="2"/>
      <w:sz w:val="21"/>
      <w:lang w:val="en-US" w:eastAsia="zh-CN" w:bidi="ar-SA"/>
    </w:rPr>
  </w:style>
  <w:style w:type="character" w:customStyle="1" w:styleId="59">
    <w:name w:val="标正文 字符"/>
    <w:link w:val="60"/>
    <w:uiPriority w:val="0"/>
    <w:rPr>
      <w:rFonts w:ascii="宋体" w:hAnsi="宋体"/>
      <w:color w:val="000000"/>
      <w:kern w:val="2"/>
      <w:sz w:val="24"/>
      <w:szCs w:val="24"/>
    </w:rPr>
  </w:style>
  <w:style w:type="paragraph" w:customStyle="1" w:styleId="60">
    <w:name w:val="标正文"/>
    <w:basedOn w:val="55"/>
    <w:link w:val="59"/>
    <w:qFormat/>
    <w:uiPriority w:val="0"/>
    <w:rPr>
      <w:kern w:val="2"/>
      <w:lang w:val="en-US"/>
    </w:rPr>
  </w:style>
  <w:style w:type="character" w:customStyle="1" w:styleId="61">
    <w:name w:val="标书三级标题 字符"/>
    <w:link w:val="57"/>
    <w:uiPriority w:val="0"/>
    <w:rPr>
      <w:b/>
      <w:bCs/>
      <w:color w:val="000000"/>
      <w:kern w:val="2"/>
      <w:sz w:val="24"/>
      <w:szCs w:val="24"/>
      <w:lang w:val="zh-CN" w:eastAsia="en-US"/>
    </w:rPr>
  </w:style>
  <w:style w:type="character" w:customStyle="1" w:styleId="62">
    <w:name w:val="标书二级标题 字符"/>
    <w:link w:val="53"/>
    <w:qFormat/>
    <w:uiPriority w:val="0"/>
    <w:rPr>
      <w:rFonts w:ascii="宋体" w:hAnsi="宋体"/>
      <w:bCs/>
      <w:kern w:val="2"/>
      <w:sz w:val="28"/>
      <w:szCs w:val="30"/>
    </w:rPr>
  </w:style>
  <w:style w:type="character" w:customStyle="1" w:styleId="63">
    <w:name w:val="标书表格 字符"/>
    <w:link w:val="64"/>
    <w:qFormat/>
    <w:uiPriority w:val="0"/>
    <w:rPr>
      <w:b/>
      <w:kern w:val="2"/>
      <w:sz w:val="21"/>
    </w:rPr>
  </w:style>
  <w:style w:type="paragraph" w:customStyle="1" w:styleId="64">
    <w:name w:val="标书表格"/>
    <w:basedOn w:val="1"/>
    <w:link w:val="63"/>
    <w:qFormat/>
    <w:uiPriority w:val="0"/>
    <w:pPr>
      <w:jc w:val="center"/>
    </w:pPr>
    <w:rPr>
      <w:rFonts w:ascii="Times New Roman" w:hAnsi="Times New Roman" w:cs="Times New Roman"/>
      <w:b/>
      <w:sz w:val="21"/>
      <w:szCs w:val="20"/>
    </w:rPr>
  </w:style>
  <w:style w:type="paragraph" w:customStyle="1" w:styleId="65">
    <w:name w:val="_Style 62"/>
    <w:basedOn w:val="1"/>
    <w:next w:val="54"/>
    <w:qFormat/>
    <w:uiPriority w:val="34"/>
    <w:pPr>
      <w:ind w:firstLine="420" w:firstLineChars="200"/>
    </w:pPr>
    <w:rPr>
      <w:rFonts w:ascii="Times New Roman" w:hAnsi="Times New Roman" w:cs="Times New Roman"/>
      <w:sz w:val="21"/>
    </w:rPr>
  </w:style>
  <w:style w:type="character" w:customStyle="1" w:styleId="66">
    <w:name w:val="标题 2 Char"/>
    <w:qFormat/>
    <w:uiPriority w:val="9"/>
    <w:rPr>
      <w:rFonts w:ascii="Cambria" w:hAnsi="Cambria" w:eastAsia="宋体" w:cs="Times New Roman"/>
      <w:b/>
      <w:bCs/>
      <w:sz w:val="32"/>
      <w:szCs w:val="32"/>
    </w:rPr>
  </w:style>
  <w:style w:type="character" w:customStyle="1" w:styleId="67">
    <w:name w:val="批注框文本 字符"/>
    <w:link w:val="17"/>
    <w:qFormat/>
    <w:uiPriority w:val="99"/>
    <w:rPr>
      <w:rFonts w:ascii="Calibri" w:hAnsi="Calibri"/>
      <w:kern w:val="2"/>
      <w:sz w:val="18"/>
      <w:szCs w:val="18"/>
    </w:rPr>
  </w:style>
  <w:style w:type="character" w:customStyle="1" w:styleId="68">
    <w:name w:val="页脚 字符"/>
    <w:link w:val="18"/>
    <w:qFormat/>
    <w:uiPriority w:val="0"/>
    <w:rPr>
      <w:rFonts w:ascii="Calibri" w:hAnsi="Calibri" w:cs="Arial"/>
      <w:kern w:val="2"/>
      <w:sz w:val="18"/>
      <w:szCs w:val="18"/>
    </w:rPr>
  </w:style>
  <w:style w:type="character" w:customStyle="1" w:styleId="69">
    <w:name w:val="正文文本缩进 字符"/>
    <w:link w:val="12"/>
    <w:qFormat/>
    <w:uiPriority w:val="99"/>
    <w:rPr>
      <w:kern w:val="2"/>
      <w:sz w:val="24"/>
    </w:rPr>
  </w:style>
  <w:style w:type="character" w:customStyle="1" w:styleId="70">
    <w:name w:val="正文文本 字符1"/>
    <w:link w:val="11"/>
    <w:qFormat/>
    <w:uiPriority w:val="0"/>
    <w:rPr>
      <w:kern w:val="2"/>
      <w:sz w:val="24"/>
      <w:szCs w:val="24"/>
    </w:rPr>
  </w:style>
  <w:style w:type="character" w:customStyle="1" w:styleId="71">
    <w:name w:val="页眉 字符"/>
    <w:link w:val="19"/>
    <w:qFormat/>
    <w:uiPriority w:val="99"/>
    <w:rPr>
      <w:rFonts w:ascii="Calibri" w:hAnsi="Calibri" w:cs="Arial"/>
      <w:kern w:val="2"/>
      <w:sz w:val="18"/>
      <w:szCs w:val="18"/>
    </w:rPr>
  </w:style>
  <w:style w:type="character" w:customStyle="1" w:styleId="72">
    <w:name w:val="文档结构图 字符"/>
    <w:link w:val="8"/>
    <w:qFormat/>
    <w:uiPriority w:val="99"/>
    <w:rPr>
      <w:rFonts w:ascii="宋体" w:hAnsi="Calibri"/>
      <w:kern w:val="2"/>
      <w:sz w:val="18"/>
      <w:szCs w:val="18"/>
    </w:rPr>
  </w:style>
  <w:style w:type="character" w:customStyle="1" w:styleId="73">
    <w:name w:val="标题 3 字符"/>
    <w:link w:val="4"/>
    <w:qFormat/>
    <w:uiPriority w:val="9"/>
    <w:rPr>
      <w:rFonts w:ascii="Calibri" w:hAnsi="Calibri"/>
      <w:b/>
      <w:bCs/>
      <w:kern w:val="2"/>
      <w:sz w:val="32"/>
      <w:szCs w:val="32"/>
    </w:rPr>
  </w:style>
  <w:style w:type="character" w:customStyle="1" w:styleId="74">
    <w:name w:val="日期 字符"/>
    <w:link w:val="16"/>
    <w:qFormat/>
    <w:uiPriority w:val="99"/>
    <w:rPr>
      <w:rFonts w:ascii="Calibri" w:hAnsi="Calibri"/>
      <w:kern w:val="2"/>
      <w:sz w:val="24"/>
      <w:szCs w:val="22"/>
    </w:rPr>
  </w:style>
  <w:style w:type="character" w:customStyle="1" w:styleId="75">
    <w:name w:val="页眉 Char"/>
    <w:semiHidden/>
    <w:qFormat/>
    <w:uiPriority w:val="99"/>
    <w:rPr>
      <w:sz w:val="18"/>
      <w:szCs w:val="18"/>
    </w:rPr>
  </w:style>
  <w:style w:type="character" w:customStyle="1" w:styleId="76">
    <w:name w:val="页脚 Char"/>
    <w:semiHidden/>
    <w:qFormat/>
    <w:uiPriority w:val="99"/>
    <w:rPr>
      <w:sz w:val="18"/>
      <w:szCs w:val="18"/>
    </w:rPr>
  </w:style>
  <w:style w:type="character" w:customStyle="1" w:styleId="77">
    <w:name w:val="标题 1 字符"/>
    <w:link w:val="2"/>
    <w:qFormat/>
    <w:uiPriority w:val="9"/>
    <w:rPr>
      <w:rFonts w:ascii="Calibri" w:hAnsi="Calibri"/>
      <w:b/>
      <w:bCs/>
      <w:kern w:val="44"/>
      <w:sz w:val="44"/>
      <w:szCs w:val="44"/>
    </w:rPr>
  </w:style>
  <w:style w:type="character" w:customStyle="1" w:styleId="78">
    <w:name w:val="正文文本 字符"/>
    <w:qFormat/>
    <w:uiPriority w:val="0"/>
    <w:rPr>
      <w:rFonts w:hint="eastAsia" w:ascii="仿宋_GB2312" w:hAnsi="Times New Roman" w:eastAsia="仿宋_GB2312" w:cs="Times New Roman"/>
      <w:bCs/>
      <w:sz w:val="24"/>
      <w:szCs w:val="24"/>
    </w:rPr>
  </w:style>
  <w:style w:type="paragraph" w:customStyle="1" w:styleId="79">
    <w:name w:val="标题4"/>
    <w:basedOn w:val="5"/>
    <w:qFormat/>
    <w:uiPriority w:val="0"/>
    <w:pPr>
      <w:keepLines w:val="0"/>
      <w:numPr>
        <w:ilvl w:val="0"/>
        <w:numId w:val="0"/>
      </w:numPr>
      <w:tabs>
        <w:tab w:val="clear" w:pos="0"/>
      </w:tabs>
      <w:spacing w:before="240" w:after="60" w:line="240" w:lineRule="auto"/>
    </w:pPr>
    <w:rPr>
      <w:rFonts w:ascii="Times New Roman" w:hAnsi="Times New Roman" w:cs="Times New Roman"/>
    </w:rPr>
  </w:style>
  <w:style w:type="paragraph" w:customStyle="1" w:styleId="80">
    <w:name w:val="TOC 标题3"/>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1">
    <w:name w:val="标书一级标题"/>
    <w:basedOn w:val="2"/>
    <w:qFormat/>
    <w:uiPriority w:val="0"/>
    <w:pPr>
      <w:spacing w:before="0" w:after="0" w:line="240" w:lineRule="auto"/>
      <w:jc w:val="center"/>
    </w:pPr>
    <w:rPr>
      <w:rFonts w:eastAsia="黑体"/>
      <w:b w:val="0"/>
      <w:color w:val="000000"/>
      <w:sz w:val="30"/>
      <w:szCs w:val="24"/>
    </w:rPr>
  </w:style>
  <w:style w:type="paragraph" w:customStyle="1" w:styleId="82">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83">
    <w:name w:val="标三级标题"/>
    <w:basedOn w:val="57"/>
    <w:qFormat/>
    <w:uiPriority w:val="0"/>
    <w:pPr>
      <w:spacing w:line="416" w:lineRule="auto"/>
    </w:pPr>
    <w:rPr>
      <w:lang w:val="en-US" w:eastAsia="zh-CN"/>
    </w:rPr>
  </w:style>
  <w:style w:type="character" w:customStyle="1" w:styleId="84">
    <w:name w:val="标题 5 字符"/>
    <w:link w:val="6"/>
    <w:qFormat/>
    <w:uiPriority w:val="0"/>
    <w:rPr>
      <w:rFonts w:ascii="Calibri" w:hAnsi="Calibri" w:cs="Arial"/>
      <w:b/>
      <w:kern w:val="2"/>
      <w:sz w:val="28"/>
      <w:szCs w:val="22"/>
    </w:rPr>
  </w:style>
  <w:style w:type="paragraph" w:customStyle="1" w:styleId="85">
    <w:name w:val="副标题1"/>
    <w:basedOn w:val="1"/>
    <w:next w:val="1"/>
    <w:qFormat/>
    <w:uiPriority w:val="11"/>
    <w:pPr>
      <w:spacing w:before="240" w:after="60" w:line="312" w:lineRule="auto"/>
      <w:jc w:val="center"/>
      <w:outlineLvl w:val="1"/>
    </w:pPr>
    <w:rPr>
      <w:rFonts w:ascii="Cambria" w:hAnsi="Cambria" w:cs="Times New Roman"/>
      <w:b/>
      <w:bCs/>
      <w:kern w:val="28"/>
      <w:sz w:val="32"/>
      <w:szCs w:val="32"/>
    </w:rPr>
  </w:style>
  <w:style w:type="table" w:customStyle="1" w:styleId="86">
    <w:name w:val="网格型1"/>
    <w:basedOn w:val="26"/>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87">
    <w:name w:val="网格型2"/>
    <w:basedOn w:val="26"/>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8">
    <w:name w:val="msonormal"/>
    <w:basedOn w:val="1"/>
    <w:qFormat/>
    <w:uiPriority w:val="0"/>
    <w:pPr>
      <w:widowControl/>
      <w:spacing w:before="100" w:beforeAutospacing="1" w:after="100" w:afterAutospacing="1"/>
      <w:jc w:val="left"/>
    </w:pPr>
    <w:rPr>
      <w:rFonts w:ascii="宋体" w:hAnsi="宋体" w:cs="宋体"/>
      <w:kern w:val="0"/>
      <w:szCs w:val="24"/>
    </w:rPr>
  </w:style>
  <w:style w:type="paragraph" w:customStyle="1" w:styleId="89">
    <w:name w:val="xl63"/>
    <w:basedOn w:val="1"/>
    <w:qFormat/>
    <w:uiPriority w:val="0"/>
    <w:pPr>
      <w:widowControl/>
      <w:spacing w:before="100" w:beforeAutospacing="1" w:after="100" w:afterAutospacing="1"/>
      <w:jc w:val="left"/>
    </w:pPr>
    <w:rPr>
      <w:rFonts w:ascii="黑体" w:hAnsi="黑体" w:eastAsia="黑体" w:cs="宋体"/>
      <w:kern w:val="0"/>
      <w:sz w:val="28"/>
      <w:szCs w:val="28"/>
    </w:rPr>
  </w:style>
  <w:style w:type="paragraph" w:customStyle="1" w:styleId="9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Cs w:val="24"/>
    </w:rPr>
  </w:style>
  <w:style w:type="paragraph" w:customStyle="1" w:styleId="91">
    <w:name w:val="xl6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Cs w:val="24"/>
    </w:rPr>
  </w:style>
  <w:style w:type="paragraph" w:customStyle="1" w:styleId="9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Cs w:val="24"/>
    </w:rPr>
  </w:style>
  <w:style w:type="paragraph" w:customStyle="1" w:styleId="93">
    <w:name w:val="xl67"/>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微软雅黑" w:hAnsi="微软雅黑" w:eastAsia="微软雅黑" w:cs="宋体"/>
      <w:kern w:val="0"/>
      <w:szCs w:val="24"/>
    </w:rPr>
  </w:style>
  <w:style w:type="paragraph" w:customStyle="1" w:styleId="94">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kern w:val="0"/>
      <w:szCs w:val="24"/>
    </w:rPr>
  </w:style>
  <w:style w:type="paragraph" w:customStyle="1" w:styleId="95">
    <w:name w:val="xl69"/>
    <w:basedOn w:val="1"/>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微软雅黑" w:hAnsi="微软雅黑" w:eastAsia="微软雅黑" w:cs="宋体"/>
      <w:kern w:val="0"/>
      <w:szCs w:val="24"/>
    </w:rPr>
  </w:style>
  <w:style w:type="paragraph" w:customStyle="1" w:styleId="96">
    <w:name w:val="xl7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微软雅黑" w:hAnsi="微软雅黑" w:eastAsia="微软雅黑" w:cs="宋体"/>
      <w:kern w:val="0"/>
      <w:szCs w:val="24"/>
    </w:rPr>
  </w:style>
  <w:style w:type="paragraph" w:customStyle="1" w:styleId="97">
    <w:name w:val="xl71"/>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微软雅黑" w:hAnsi="微软雅黑" w:eastAsia="微软雅黑" w:cs="宋体"/>
      <w:kern w:val="0"/>
      <w:szCs w:val="24"/>
    </w:rPr>
  </w:style>
  <w:style w:type="paragraph" w:customStyle="1" w:styleId="98">
    <w:name w:val="xl72"/>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Cs w:val="24"/>
    </w:rPr>
  </w:style>
  <w:style w:type="paragraph" w:customStyle="1" w:styleId="99">
    <w:name w:val="xl73"/>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微软雅黑" w:hAnsi="微软雅黑" w:eastAsia="微软雅黑" w:cs="宋体"/>
      <w:kern w:val="0"/>
      <w:szCs w:val="24"/>
    </w:rPr>
  </w:style>
  <w:style w:type="paragraph" w:customStyle="1" w:styleId="100">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Cs w:val="24"/>
    </w:rPr>
  </w:style>
  <w:style w:type="paragraph" w:customStyle="1" w:styleId="101">
    <w:name w:val="xl75"/>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pPr>
    <w:rPr>
      <w:rFonts w:ascii="微软雅黑" w:hAnsi="微软雅黑" w:eastAsia="微软雅黑" w:cs="宋体"/>
      <w:kern w:val="0"/>
      <w:szCs w:val="24"/>
    </w:rPr>
  </w:style>
  <w:style w:type="paragraph" w:customStyle="1" w:styleId="102">
    <w:name w:val="xl76"/>
    <w:basedOn w:val="1"/>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pPr>
    <w:rPr>
      <w:rFonts w:ascii="微软雅黑" w:hAnsi="微软雅黑" w:eastAsia="微软雅黑" w:cs="宋体"/>
      <w:kern w:val="0"/>
      <w:szCs w:val="24"/>
    </w:rPr>
  </w:style>
  <w:style w:type="paragraph" w:customStyle="1" w:styleId="103">
    <w:name w:val="xl77"/>
    <w:basedOn w:val="1"/>
    <w:qFormat/>
    <w:uiPriority w:val="0"/>
    <w:pPr>
      <w:widowControl/>
      <w:pBdr>
        <w:left w:val="single" w:color="auto" w:sz="4" w:space="0"/>
        <w:bottom w:val="single" w:color="auto" w:sz="8" w:space="0"/>
        <w:right w:val="single" w:color="auto" w:sz="4" w:space="0"/>
      </w:pBdr>
      <w:spacing w:before="100" w:beforeAutospacing="1" w:after="100" w:afterAutospacing="1"/>
      <w:jc w:val="center"/>
    </w:pPr>
    <w:rPr>
      <w:rFonts w:ascii="微软雅黑" w:hAnsi="微软雅黑" w:eastAsia="微软雅黑" w:cs="宋体"/>
      <w:kern w:val="0"/>
      <w:szCs w:val="24"/>
    </w:rPr>
  </w:style>
  <w:style w:type="paragraph" w:customStyle="1" w:styleId="104">
    <w:name w:val="xl78"/>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kern w:val="0"/>
      <w:szCs w:val="24"/>
    </w:rPr>
  </w:style>
  <w:style w:type="paragraph" w:customStyle="1" w:styleId="105">
    <w:name w:val="xl79"/>
    <w:basedOn w:val="1"/>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微软雅黑" w:hAnsi="微软雅黑" w:eastAsia="微软雅黑" w:cs="宋体"/>
      <w:kern w:val="0"/>
      <w:szCs w:val="24"/>
    </w:rPr>
  </w:style>
  <w:style w:type="paragraph" w:customStyle="1" w:styleId="106">
    <w:name w:val="xl80"/>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pPr>
    <w:rPr>
      <w:rFonts w:ascii="微软雅黑" w:hAnsi="微软雅黑" w:eastAsia="微软雅黑" w:cs="宋体"/>
      <w:kern w:val="0"/>
      <w:szCs w:val="24"/>
    </w:rPr>
  </w:style>
  <w:style w:type="paragraph" w:customStyle="1" w:styleId="107">
    <w:name w:val="xl81"/>
    <w:basedOn w:val="1"/>
    <w:uiPriority w:val="0"/>
    <w:pPr>
      <w:widowControl/>
      <w:pBdr>
        <w:top w:val="single" w:color="auto" w:sz="8" w:space="0"/>
        <w:left w:val="single" w:color="auto" w:sz="4" w:space="0"/>
        <w:right w:val="single" w:color="auto" w:sz="4" w:space="0"/>
      </w:pBdr>
      <w:spacing w:before="100" w:beforeAutospacing="1" w:after="100" w:afterAutospacing="1"/>
      <w:jc w:val="center"/>
    </w:pPr>
    <w:rPr>
      <w:rFonts w:ascii="微软雅黑" w:hAnsi="微软雅黑" w:eastAsia="微软雅黑" w:cs="宋体"/>
      <w:kern w:val="0"/>
      <w:szCs w:val="24"/>
    </w:rPr>
  </w:style>
  <w:style w:type="paragraph" w:customStyle="1" w:styleId="108">
    <w:name w:val="xl8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Cs w:val="24"/>
    </w:rPr>
  </w:style>
  <w:style w:type="paragraph" w:customStyle="1" w:styleId="109">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Cs w:val="24"/>
    </w:rPr>
  </w:style>
  <w:style w:type="paragraph" w:customStyle="1" w:styleId="110">
    <w:name w:val="xl84"/>
    <w:basedOn w:val="1"/>
    <w:qFormat/>
    <w:uiPriority w:val="0"/>
    <w:pPr>
      <w:widowControl/>
      <w:pBdr>
        <w:left w:val="single" w:color="auto" w:sz="4" w:space="0"/>
        <w:bottom w:val="single" w:color="auto" w:sz="8" w:space="0"/>
        <w:right w:val="single" w:color="auto" w:sz="4" w:space="0"/>
      </w:pBdr>
      <w:spacing w:before="100" w:beforeAutospacing="1" w:after="100" w:afterAutospacing="1"/>
      <w:jc w:val="center"/>
    </w:pPr>
    <w:rPr>
      <w:rFonts w:ascii="微软雅黑" w:hAnsi="微软雅黑" w:eastAsia="微软雅黑" w:cs="宋体"/>
      <w:b/>
      <w:bCs/>
      <w:kern w:val="0"/>
      <w:szCs w:val="24"/>
    </w:rPr>
  </w:style>
  <w:style w:type="paragraph" w:customStyle="1" w:styleId="111">
    <w:name w:val="xl85"/>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Cs w:val="24"/>
    </w:rPr>
  </w:style>
  <w:style w:type="paragraph" w:customStyle="1" w:styleId="112">
    <w:name w:val="xl86"/>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Cs w:val="24"/>
    </w:rPr>
  </w:style>
  <w:style w:type="paragraph" w:customStyle="1" w:styleId="113">
    <w:name w:val="xl87"/>
    <w:basedOn w:val="1"/>
    <w:qFormat/>
    <w:uiPriority w:val="0"/>
    <w:pPr>
      <w:widowControl/>
      <w:pBdr>
        <w:left w:val="single" w:color="auto" w:sz="4" w:space="0"/>
        <w:bottom w:val="single" w:color="auto" w:sz="8" w:space="0"/>
        <w:right w:val="single" w:color="auto" w:sz="4" w:space="0"/>
      </w:pBdr>
      <w:spacing w:before="100" w:beforeAutospacing="1" w:after="100" w:afterAutospacing="1"/>
      <w:jc w:val="center"/>
    </w:pPr>
    <w:rPr>
      <w:rFonts w:ascii="微软雅黑" w:hAnsi="微软雅黑" w:eastAsia="微软雅黑" w:cs="宋体"/>
      <w:b/>
      <w:bCs/>
      <w:kern w:val="0"/>
      <w:szCs w:val="24"/>
    </w:rPr>
  </w:style>
  <w:style w:type="paragraph" w:customStyle="1" w:styleId="114">
    <w:name w:val="xl88"/>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微软雅黑" w:hAnsi="微软雅黑" w:eastAsia="微软雅黑" w:cs="宋体"/>
      <w:kern w:val="0"/>
      <w:szCs w:val="24"/>
    </w:rPr>
  </w:style>
  <w:style w:type="paragraph" w:customStyle="1" w:styleId="115">
    <w:name w:val="xl89"/>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Cs w:val="24"/>
    </w:rPr>
  </w:style>
  <w:style w:type="paragraph" w:customStyle="1" w:styleId="116">
    <w:name w:val="列出段落11"/>
    <w:basedOn w:val="1"/>
    <w:qFormat/>
    <w:uiPriority w:val="34"/>
    <w:pPr>
      <w:ind w:firstLine="420" w:firstLineChars="200"/>
    </w:pPr>
    <w:rPr>
      <w:rFonts w:ascii="Times New Roman" w:hAnsi="Times New Roman" w:cs="Times New Roman"/>
      <w:sz w:val="21"/>
      <w:szCs w:val="20"/>
    </w:rPr>
  </w:style>
  <w:style w:type="character" w:customStyle="1" w:styleId="117">
    <w:name w:val="未处理的提及1"/>
    <w:basedOn w:val="2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87"/>
    <customShpInfo spid="_x0000_s3088"/>
    <customShpInfo spid="_x0000_s3089"/>
    <customShpInfo spid="_x0000_s3090"/>
    <customShpInfo spid="_x0000_s3091"/>
    <customShpInfo spid="_x0000_s3092"/>
    <customShpInfo spid="_x0000_s3093"/>
    <customShpInfo spid="_x0000_s3094"/>
    <customShpInfo spid="_x0000_s3095"/>
    <customShpInfo spid="_x0000_s3096"/>
    <customShpInfo spid="_x0000_s3097"/>
    <customShpInfo spid="_x0000_s3098"/>
    <customShpInfo spid="_x0000_s3099"/>
    <customShpInfo spid="_x0000_s3100"/>
    <customShpInfo spid="_x0000_s3073"/>
    <customShpInfo spid="_x0000_s3074"/>
    <customShpInfo spid="_x0000_s3075"/>
    <customShpInfo spid="_x0000_s3076"/>
    <customShpInfo spid="_x0000_s3077"/>
    <customShpInfo spid="_x0000_s3078"/>
    <customShpInfo spid="_x0000_s3079"/>
    <customShpInfo spid="_x0000_s3080"/>
    <customShpInfo spid="_x0000_s3081"/>
    <customShpInfo spid="_x0000_s3082"/>
    <customShpInfo spid="_x0000_s3083"/>
    <customShpInfo spid="_x0000_s3084"/>
    <customShpInfo spid="_x0000_s3085"/>
    <customShpInfo spid="_x0000_s3086"/>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68</Pages>
  <Words>29973</Words>
  <Characters>34751</Characters>
  <Lines>315</Lines>
  <Paragraphs>88</Paragraphs>
  <TotalTime>7</TotalTime>
  <ScaleCrop>false</ScaleCrop>
  <LinksUpToDate>false</LinksUpToDate>
  <CharactersWithSpaces>37210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2023-02-28T00:00:00Z</dcterms:created>
  <dc:creator>China</dc:creator>
  <cp:lastModifiedBy>WPS_1646895378</cp:lastModifiedBy>
  <cp:lastPrinted>2015-08-06T17:08:00Z</cp:lastPrinted>
  <dcterms:modified xsi:type="dcterms:W3CDTF">2023-03-16T08:38:05Z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926C65C903D14CF7811A5C0E70CFD9AA</vt:lpwstr>
  </property>
</Properties>
</file>